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79CC3B" w14:textId="16AA07F5" w:rsidR="00C52F3D" w:rsidRPr="004D0E4C" w:rsidRDefault="008A0024" w:rsidP="004D0E4C">
      <w:pPr>
        <w:pStyle w:val="Titre"/>
        <w:keepNext w:val="0"/>
        <w:keepLines w:val="0"/>
        <w:spacing w:after="100"/>
        <w:rPr>
          <w:rFonts w:ascii="Times New Roman" w:hAnsi="Times New Roman" w:cs="Times New Roman"/>
          <w:sz w:val="36"/>
          <w:szCs w:val="36"/>
          <w:lang w:val="fr-FR"/>
        </w:rPr>
      </w:pPr>
      <w:r>
        <w:rPr>
          <w:rFonts w:ascii="Times New Roman" w:hAnsi="Times New Roman" w:cs="Times New Roman"/>
          <w:b/>
          <w:smallCaps/>
          <w:color w:val="D01D2B"/>
          <w:sz w:val="36"/>
          <w:szCs w:val="36"/>
          <w:lang w:val="fr-FR"/>
        </w:rPr>
        <w:t>Officier</w:t>
      </w:r>
      <w:r w:rsidR="001C11B5" w:rsidRPr="007B2FFF">
        <w:rPr>
          <w:rFonts w:ascii="Times New Roman" w:hAnsi="Times New Roman" w:cs="Times New Roman"/>
          <w:b/>
          <w:smallCaps/>
          <w:color w:val="D01D2B"/>
          <w:sz w:val="36"/>
          <w:szCs w:val="36"/>
          <w:lang w:val="fr-FR"/>
        </w:rPr>
        <w:t xml:space="preserve"> </w:t>
      </w:r>
      <w:r w:rsidR="00F75F95">
        <w:rPr>
          <w:rFonts w:ascii="Times New Roman" w:hAnsi="Times New Roman" w:cs="Times New Roman"/>
          <w:b/>
          <w:smallCaps/>
          <w:color w:val="D01D2B"/>
          <w:sz w:val="36"/>
          <w:szCs w:val="36"/>
          <w:lang w:val="fr-FR"/>
        </w:rPr>
        <w:t>Nutrition</w:t>
      </w:r>
    </w:p>
    <w:p w14:paraId="6F9CBB4A" w14:textId="174AB645" w:rsidR="00C52F3D" w:rsidRPr="00A90F59" w:rsidRDefault="00196F47"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Emplacemen</w:t>
      </w:r>
      <w:r w:rsidR="00A132C6" w:rsidRPr="00A90F59">
        <w:rPr>
          <w:rFonts w:ascii="Times New Roman" w:hAnsi="Times New Roman" w:cs="Times New Roman"/>
          <w:b/>
          <w:sz w:val="24"/>
          <w:szCs w:val="24"/>
          <w:lang w:val="fr-FR"/>
        </w:rPr>
        <w:t>t / Lieu</w:t>
      </w:r>
      <w:r w:rsidRPr="00A90F59">
        <w:rPr>
          <w:rFonts w:ascii="Times New Roman" w:hAnsi="Times New Roman" w:cs="Times New Roman"/>
          <w:b/>
          <w:sz w:val="24"/>
          <w:szCs w:val="24"/>
          <w:lang w:val="fr-FR"/>
        </w:rPr>
        <w:t xml:space="preserve"> :</w:t>
      </w:r>
      <w:r w:rsidR="00BB423C" w:rsidRPr="00A90F59">
        <w:rPr>
          <w:rFonts w:ascii="Times New Roman" w:hAnsi="Times New Roman" w:cs="Times New Roman"/>
          <w:sz w:val="24"/>
          <w:szCs w:val="24"/>
          <w:lang w:val="fr-FR"/>
        </w:rPr>
        <w:t xml:space="preserve"> </w:t>
      </w:r>
      <w:r w:rsidR="00F75F95" w:rsidRPr="00F75F95">
        <w:rPr>
          <w:rFonts w:ascii="Times New Roman" w:hAnsi="Times New Roman" w:cs="Times New Roman"/>
          <w:sz w:val="24"/>
          <w:szCs w:val="24"/>
          <w:lang w:val="fr-FR"/>
        </w:rPr>
        <w:t>Communes de Jacmel</w:t>
      </w:r>
      <w:r w:rsidR="00336AD1">
        <w:rPr>
          <w:rFonts w:ascii="Times New Roman" w:hAnsi="Times New Roman" w:cs="Times New Roman"/>
          <w:sz w:val="24"/>
          <w:szCs w:val="24"/>
          <w:lang w:val="fr-FR"/>
        </w:rPr>
        <w:t xml:space="preserve">, </w:t>
      </w:r>
      <w:r w:rsidR="00F75F95" w:rsidRPr="00F75F95">
        <w:rPr>
          <w:rFonts w:ascii="Times New Roman" w:hAnsi="Times New Roman" w:cs="Times New Roman"/>
          <w:sz w:val="24"/>
          <w:szCs w:val="24"/>
          <w:lang w:val="fr-FR"/>
        </w:rPr>
        <w:t>Belle-Anse (Sud-Est), et Ouanaminthe (Nord-Est)</w:t>
      </w:r>
      <w:r w:rsidR="00F75F95">
        <w:rPr>
          <w:rFonts w:ascii="Times New Roman" w:hAnsi="Times New Roman" w:cs="Times New Roman"/>
          <w:sz w:val="24"/>
          <w:szCs w:val="24"/>
          <w:lang w:val="fr-FR"/>
        </w:rPr>
        <w:t>,</w:t>
      </w:r>
      <w:r w:rsidR="00F75F95" w:rsidRPr="00F75F95">
        <w:rPr>
          <w:rFonts w:ascii="Times New Roman" w:hAnsi="Times New Roman" w:cs="Times New Roman"/>
          <w:sz w:val="24"/>
          <w:szCs w:val="24"/>
          <w:lang w:val="fr-FR"/>
        </w:rPr>
        <w:t xml:space="preserve"> </w:t>
      </w:r>
      <w:r w:rsidR="001D43F3" w:rsidRPr="00A90F59">
        <w:rPr>
          <w:rFonts w:ascii="Times New Roman" w:hAnsi="Times New Roman" w:cs="Times New Roman"/>
          <w:sz w:val="24"/>
          <w:szCs w:val="24"/>
          <w:lang w:val="fr-FR"/>
        </w:rPr>
        <w:t>Haïti</w:t>
      </w:r>
    </w:p>
    <w:p w14:paraId="6AC9E723" w14:textId="445FC705"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Statu</w:t>
      </w:r>
      <w:r w:rsidR="00196F47" w:rsidRPr="00A90F59">
        <w:rPr>
          <w:rFonts w:ascii="Times New Roman" w:hAnsi="Times New Roman" w:cs="Times New Roman"/>
          <w:b/>
          <w:sz w:val="24"/>
          <w:szCs w:val="24"/>
          <w:lang w:val="fr-FR"/>
        </w:rPr>
        <w:t>t du Poste :</w:t>
      </w:r>
      <w:r w:rsidRPr="00A90F59">
        <w:rPr>
          <w:rFonts w:ascii="Times New Roman" w:hAnsi="Times New Roman" w:cs="Times New Roman"/>
          <w:b/>
          <w:sz w:val="24"/>
          <w:szCs w:val="24"/>
          <w:lang w:val="fr-FR"/>
        </w:rPr>
        <w:t xml:space="preserve"> </w:t>
      </w:r>
      <w:r w:rsidR="00196F47" w:rsidRPr="00A90F59">
        <w:rPr>
          <w:rFonts w:ascii="Times New Roman" w:hAnsi="Times New Roman" w:cs="Times New Roman"/>
          <w:sz w:val="24"/>
          <w:szCs w:val="24"/>
          <w:lang w:val="fr-FR"/>
        </w:rPr>
        <w:t xml:space="preserve">Temps-plein </w:t>
      </w:r>
    </w:p>
    <w:p w14:paraId="0BEA5A45" w14:textId="5D460FB5" w:rsidR="00196F47" w:rsidRDefault="00196F47" w:rsidP="004D0E4C">
      <w:pPr>
        <w:jc w:val="both"/>
        <w:rPr>
          <w:rFonts w:ascii="Times New Roman" w:hAnsi="Times New Roman" w:cs="Times New Roman"/>
          <w:sz w:val="24"/>
          <w:szCs w:val="24"/>
          <w:lang w:val="fr-FR"/>
        </w:rPr>
      </w:pPr>
      <w:r w:rsidRPr="00A90F59">
        <w:rPr>
          <w:rFonts w:ascii="Times New Roman" w:hAnsi="Times New Roman" w:cs="Times New Roman"/>
          <w:b/>
          <w:sz w:val="24"/>
          <w:szCs w:val="24"/>
          <w:lang w:val="fr-FR"/>
        </w:rPr>
        <w:t>Niveau de Salaire :</w:t>
      </w:r>
      <w:r w:rsidR="00BB423C" w:rsidRPr="00A90F59">
        <w:rPr>
          <w:rFonts w:ascii="Times New Roman" w:hAnsi="Times New Roman" w:cs="Times New Roman"/>
          <w:sz w:val="24"/>
          <w:szCs w:val="24"/>
          <w:lang w:val="fr-FR"/>
        </w:rPr>
        <w:t xml:space="preserve"> </w:t>
      </w:r>
      <w:r w:rsidR="001D43F3" w:rsidRPr="00F75F95">
        <w:rPr>
          <w:rFonts w:ascii="Times New Roman" w:hAnsi="Times New Roman" w:cs="Times New Roman"/>
          <w:sz w:val="24"/>
          <w:szCs w:val="24"/>
          <w:highlight w:val="yellow"/>
          <w:lang w:val="fr-FR"/>
        </w:rPr>
        <w:t>4</w:t>
      </w:r>
    </w:p>
    <w:p w14:paraId="3E6D732B" w14:textId="77777777" w:rsidR="007B2FFF" w:rsidRPr="00A90F59" w:rsidRDefault="007B2FFF" w:rsidP="00AE7FD7">
      <w:pPr>
        <w:pStyle w:val="Titre4"/>
        <w:keepNext w:val="0"/>
        <w:keepLines w:val="0"/>
        <w:spacing w:before="24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À propos de Mercy Corps</w:t>
      </w:r>
    </w:p>
    <w:p w14:paraId="07E804FA" w14:textId="37E756DC" w:rsidR="007B2FFF" w:rsidRPr="0004055D" w:rsidRDefault="0004055D" w:rsidP="00AE7FD7">
      <w:pPr>
        <w:jc w:val="both"/>
        <w:rPr>
          <w:rFonts w:ascii="Times New Roman" w:eastAsia="Times New Roman" w:hAnsi="Times New Roman" w:cs="Times New Roman"/>
          <w:color w:val="000000"/>
          <w:sz w:val="24"/>
          <w:szCs w:val="24"/>
          <w:lang w:val="fr-FR"/>
        </w:rPr>
      </w:pPr>
      <w:r w:rsidRPr="0004055D">
        <w:rPr>
          <w:rFonts w:ascii="Times New Roman" w:eastAsia="Times New Roman" w:hAnsi="Times New Roman" w:cs="Times New Roman"/>
          <w:color w:val="000000"/>
          <w:sz w:val="24"/>
          <w:szCs w:val="24"/>
          <w:lang w:val="fr-FR"/>
        </w:rPr>
        <w:t xml:space="preserve">Mercy Corps est une ONG internationale américaine, œuvrant dans plus de 40 pays dont la mission est de soulager la souffrance, la pauvreté et l'oppression en aidant les populations vulnérables à bâtir des communautés sures, productives et justes. Présente en Haïti depuis 2010 en réponse au tremblement de terre à travers des programmes d’intervention d'urgence, Mercy Corps est à transitionnel depuis 2011, sur des approches de développement durable telles que la réduction de la violence, l'inclusion financière, l'agriculture, la gestion des ressources naturelles, la réduction / préparation aux risques et désastre. Avec l’appui de l’UNICEF, Mercy corps </w:t>
      </w:r>
      <w:r w:rsidR="008B1877" w:rsidRPr="008B1877">
        <w:rPr>
          <w:rFonts w:ascii="Times New Roman" w:eastAsia="Times New Roman" w:hAnsi="Times New Roman" w:cs="Times New Roman"/>
          <w:color w:val="000000"/>
          <w:sz w:val="24"/>
          <w:szCs w:val="24"/>
          <w:lang w:val="fr-FR"/>
        </w:rPr>
        <w:t>compte</w:t>
      </w:r>
      <w:r w:rsidRPr="0004055D">
        <w:rPr>
          <w:rFonts w:ascii="Times New Roman" w:eastAsia="Times New Roman" w:hAnsi="Times New Roman" w:cs="Times New Roman"/>
          <w:color w:val="000000"/>
          <w:sz w:val="24"/>
          <w:szCs w:val="24"/>
          <w:lang w:val="fr-FR"/>
        </w:rPr>
        <w:t xml:space="preserve"> en œuvre un programme de nutrition d’urgence intitulé </w:t>
      </w:r>
      <w:r w:rsidRPr="0004055D">
        <w:rPr>
          <w:rFonts w:ascii="Times New Roman" w:eastAsia="Times New Roman" w:hAnsi="Times New Roman" w:cs="Times New Roman"/>
          <w:b/>
          <w:bCs/>
          <w:i/>
          <w:iCs/>
          <w:color w:val="000000"/>
          <w:sz w:val="24"/>
          <w:szCs w:val="24"/>
          <w:lang w:val="fr-FR"/>
        </w:rPr>
        <w:t>« Programme Intégré de Lutte contre la Malnutrition et le Renforcement de la Résilience Nutritionnelle en Haïti »</w:t>
      </w:r>
      <w:r w:rsidR="007B2FFF" w:rsidRPr="0004055D">
        <w:rPr>
          <w:rFonts w:ascii="Times New Roman" w:hAnsi="Times New Roman" w:cs="Times New Roman"/>
          <w:sz w:val="24"/>
          <w:szCs w:val="24"/>
          <w:lang w:val="fr-FR"/>
        </w:rPr>
        <w:t>.</w:t>
      </w:r>
    </w:p>
    <w:p w14:paraId="6B13A1D1" w14:textId="77777777" w:rsidR="007B2FFF" w:rsidRPr="00A90F59" w:rsidRDefault="007B2FFF" w:rsidP="00AE7FD7">
      <w:pPr>
        <w:jc w:val="both"/>
        <w:rPr>
          <w:rFonts w:ascii="Times New Roman" w:hAnsi="Times New Roman" w:cs="Times New Roman"/>
          <w:sz w:val="24"/>
          <w:szCs w:val="24"/>
          <w:lang w:val="fr-FR"/>
        </w:rPr>
      </w:pPr>
    </w:p>
    <w:p w14:paraId="6B33B533" w14:textId="77777777" w:rsidR="007B2FFF" w:rsidRPr="00A90F59" w:rsidRDefault="007B2FFF" w:rsidP="00AE7FD7">
      <w:pPr>
        <w:rPr>
          <w:rFonts w:ascii="Times New Roman" w:hAnsi="Times New Roman" w:cs="Times New Roman"/>
          <w:b/>
          <w:sz w:val="24"/>
          <w:szCs w:val="24"/>
          <w:lang w:val="fr-FR"/>
        </w:rPr>
      </w:pPr>
      <w:r w:rsidRPr="00A90F59">
        <w:rPr>
          <w:rFonts w:ascii="Times New Roman" w:hAnsi="Times New Roman" w:cs="Times New Roman"/>
          <w:b/>
          <w:sz w:val="24"/>
          <w:szCs w:val="24"/>
          <w:lang w:val="fr-FR"/>
        </w:rPr>
        <w:t>Le programme</w:t>
      </w:r>
    </w:p>
    <w:p w14:paraId="39BB637C" w14:textId="1AF126DF" w:rsidR="007B2FFF" w:rsidRPr="00D648CF" w:rsidRDefault="0004055D" w:rsidP="00AE7FD7">
      <w:pPr>
        <w:jc w:val="both"/>
        <w:rPr>
          <w:rFonts w:ascii="Times New Roman" w:hAnsi="Times New Roman" w:cs="Times New Roman"/>
          <w:sz w:val="24"/>
          <w:szCs w:val="24"/>
          <w:lang w:val="fr-FR"/>
        </w:rPr>
      </w:pPr>
      <w:r w:rsidRPr="00F75F95">
        <w:rPr>
          <w:rFonts w:ascii="Times New Roman" w:eastAsia="Times New Roman" w:hAnsi="Times New Roman" w:cs="Times New Roman"/>
          <w:color w:val="000000"/>
          <w:sz w:val="24"/>
          <w:szCs w:val="24"/>
          <w:lang w:val="fr-FR"/>
        </w:rPr>
        <w:t xml:space="preserve">Le </w:t>
      </w:r>
      <w:r w:rsidRPr="00F75F95">
        <w:rPr>
          <w:rFonts w:ascii="Times New Roman" w:eastAsia="Times New Roman" w:hAnsi="Times New Roman" w:cs="Times New Roman"/>
          <w:b/>
          <w:bCs/>
          <w:i/>
          <w:iCs/>
          <w:color w:val="000000"/>
          <w:sz w:val="24"/>
          <w:szCs w:val="24"/>
          <w:lang w:val="fr-FR"/>
        </w:rPr>
        <w:t>« Programme Intégré de Lutte contre la Malnutrition et le Renforcement de la Résilience Nutritionnelle en Haïti »</w:t>
      </w:r>
      <w:r w:rsidRPr="00F75F95">
        <w:rPr>
          <w:rFonts w:ascii="Times New Roman" w:eastAsia="Times New Roman" w:hAnsi="Times New Roman" w:cs="Times New Roman"/>
          <w:color w:val="000000"/>
          <w:sz w:val="24"/>
          <w:szCs w:val="24"/>
          <w:lang w:val="fr-FR"/>
        </w:rPr>
        <w:t xml:space="preserve"> financé par l’</w:t>
      </w:r>
      <w:r w:rsidRPr="00F75F95">
        <w:rPr>
          <w:rFonts w:ascii="Times New Roman" w:eastAsia="Times New Roman" w:hAnsi="Times New Roman" w:cs="Times New Roman"/>
          <w:b/>
          <w:bCs/>
          <w:color w:val="000000"/>
          <w:sz w:val="24"/>
          <w:szCs w:val="24"/>
          <w:lang w:val="fr-FR"/>
        </w:rPr>
        <w:t>UNICEF</w:t>
      </w:r>
      <w:r w:rsidRPr="00F75F95">
        <w:rPr>
          <w:rFonts w:ascii="Times New Roman" w:eastAsia="Times New Roman" w:hAnsi="Times New Roman" w:cs="Times New Roman"/>
          <w:color w:val="000000"/>
          <w:sz w:val="24"/>
          <w:szCs w:val="24"/>
          <w:lang w:val="fr-FR"/>
        </w:rPr>
        <w:t xml:space="preserve"> à travers les fonds du BHA/USAID se situe dans un contexte de crise humanitaire aiguë. Mis en œuvre par Mercy Corps Haïti, ce programme vise à fournir un appui aux directions sanitaires du Sud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Est et du Nord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Est en vue de les aider à réduire la prévalence de la malnutrition à travers les communes de Jacmel et Belle- Anse (Sud</w:t>
      </w:r>
      <w:r w:rsidR="00312366">
        <w:rPr>
          <w:rFonts w:ascii="Times New Roman" w:eastAsia="Times New Roman" w:hAnsi="Times New Roman" w:cs="Times New Roman"/>
          <w:color w:val="000000"/>
          <w:sz w:val="24"/>
          <w:szCs w:val="24"/>
          <w:lang w:val="fr-FR"/>
        </w:rPr>
        <w:t>-</w:t>
      </w:r>
      <w:r w:rsidRPr="00F75F95">
        <w:rPr>
          <w:rFonts w:ascii="Times New Roman" w:eastAsia="Times New Roman" w:hAnsi="Times New Roman" w:cs="Times New Roman"/>
          <w:color w:val="000000"/>
          <w:sz w:val="24"/>
          <w:szCs w:val="24"/>
          <w:lang w:val="fr-FR"/>
        </w:rPr>
        <w:t xml:space="preserve">Est), et Ouanaminthe (Nord-Est). Ce programme offre un paquet de service communautaire englobant, la sensibilisation des femmes enceintes et femmes allaitantes (FEFA) sur l’alimentation du nourrisson et du jeune enfant (ANJE-U), la supplémentation en vitamine A, en Fer et Acide Folique (FAF) ainsi que la distribution de micronutriments (MNP) et le renforcement des campagnes de déparasitage, dans l’intention d’apporter un soutien nutritionnel immédiat et rapproché afin de réduire les carences chez les enfants et les femmes. Dans le cadre de ce programme Mercy Corps recrute </w:t>
      </w:r>
      <w:r w:rsidR="008C0B1E">
        <w:rPr>
          <w:rFonts w:ascii="Times New Roman" w:eastAsia="Times New Roman" w:hAnsi="Times New Roman" w:cs="Times New Roman"/>
          <w:b/>
          <w:bCs/>
          <w:color w:val="000000"/>
          <w:sz w:val="24"/>
          <w:szCs w:val="24"/>
          <w:lang w:val="fr-FR"/>
        </w:rPr>
        <w:t>trois</w:t>
      </w:r>
      <w:r w:rsidRPr="00F75F95">
        <w:rPr>
          <w:rFonts w:ascii="Times New Roman" w:eastAsia="Times New Roman" w:hAnsi="Times New Roman" w:cs="Times New Roman"/>
          <w:b/>
          <w:bCs/>
          <w:color w:val="000000"/>
          <w:sz w:val="24"/>
          <w:szCs w:val="24"/>
          <w:lang w:val="fr-FR"/>
        </w:rPr>
        <w:t xml:space="preserve"> (</w:t>
      </w:r>
      <w:r w:rsidR="008C0B1E">
        <w:rPr>
          <w:rFonts w:ascii="Times New Roman" w:eastAsia="Times New Roman" w:hAnsi="Times New Roman" w:cs="Times New Roman"/>
          <w:b/>
          <w:bCs/>
          <w:color w:val="000000"/>
          <w:sz w:val="24"/>
          <w:szCs w:val="24"/>
          <w:lang w:val="fr-FR"/>
        </w:rPr>
        <w:t>3</w:t>
      </w:r>
      <w:r w:rsidRPr="00F75F95">
        <w:rPr>
          <w:rFonts w:ascii="Times New Roman" w:eastAsia="Times New Roman" w:hAnsi="Times New Roman" w:cs="Times New Roman"/>
          <w:b/>
          <w:bCs/>
          <w:color w:val="000000"/>
          <w:sz w:val="24"/>
          <w:szCs w:val="24"/>
          <w:lang w:val="fr-FR"/>
        </w:rPr>
        <w:t xml:space="preserve">) </w:t>
      </w:r>
      <w:r w:rsidR="0071553B">
        <w:rPr>
          <w:rFonts w:ascii="Times New Roman" w:eastAsia="Times New Roman" w:hAnsi="Times New Roman" w:cs="Times New Roman"/>
          <w:b/>
          <w:bCs/>
          <w:color w:val="000000"/>
          <w:sz w:val="24"/>
          <w:szCs w:val="24"/>
          <w:lang w:val="fr-FR"/>
        </w:rPr>
        <w:t>Officiers</w:t>
      </w:r>
      <w:r w:rsidRPr="00F75F95">
        <w:rPr>
          <w:rFonts w:ascii="Times New Roman" w:eastAsia="Times New Roman" w:hAnsi="Times New Roman" w:cs="Times New Roman"/>
          <w:b/>
          <w:bCs/>
          <w:color w:val="000000"/>
          <w:sz w:val="24"/>
          <w:szCs w:val="24"/>
          <w:lang w:val="fr-FR"/>
        </w:rPr>
        <w:t xml:space="preserve"> Nutrition</w:t>
      </w:r>
      <w:r w:rsidRPr="00F75F95">
        <w:rPr>
          <w:rFonts w:ascii="Times New Roman" w:eastAsia="Times New Roman" w:hAnsi="Times New Roman" w:cs="Times New Roman"/>
          <w:color w:val="000000"/>
          <w:sz w:val="24"/>
          <w:szCs w:val="24"/>
          <w:lang w:val="fr-FR"/>
        </w:rPr>
        <w:t xml:space="preserve"> pour assurer la mise en œuvre et le suivi </w:t>
      </w:r>
      <w:r w:rsidR="00D648CF">
        <w:rPr>
          <w:rFonts w:ascii="Calibri" w:eastAsia="Times New Roman" w:hAnsi="Calibri" w:cs="Calibri"/>
          <w:color w:val="000000"/>
          <w:sz w:val="24"/>
          <w:szCs w:val="24"/>
          <w:lang w:val="fr-FR"/>
        </w:rPr>
        <w:t xml:space="preserve">et </w:t>
      </w:r>
      <w:r w:rsidR="00D648CF" w:rsidRPr="00D648CF">
        <w:rPr>
          <w:rFonts w:ascii="Times New Roman" w:eastAsia="Times New Roman" w:hAnsi="Times New Roman" w:cs="Times New Roman"/>
          <w:color w:val="000000"/>
          <w:sz w:val="24"/>
          <w:szCs w:val="24"/>
          <w:lang w:val="fr-FR"/>
        </w:rPr>
        <w:t>la coordination des activités du programme dans ces communes</w:t>
      </w:r>
      <w:r w:rsidR="007B2FFF" w:rsidRPr="00D648CF">
        <w:rPr>
          <w:rFonts w:ascii="Times New Roman" w:hAnsi="Times New Roman" w:cs="Times New Roman"/>
          <w:sz w:val="24"/>
          <w:szCs w:val="24"/>
          <w:lang w:val="fr-FR"/>
        </w:rPr>
        <w:t>.</w:t>
      </w:r>
    </w:p>
    <w:p w14:paraId="13B288A2" w14:textId="77777777" w:rsidR="005608B0" w:rsidRPr="00A90F59" w:rsidRDefault="005608B0" w:rsidP="00AE7FD7">
      <w:pPr>
        <w:jc w:val="both"/>
        <w:rPr>
          <w:rFonts w:ascii="Times New Roman" w:hAnsi="Times New Roman" w:cs="Times New Roman"/>
          <w:sz w:val="24"/>
          <w:szCs w:val="24"/>
          <w:lang w:val="fr-FR"/>
        </w:rPr>
      </w:pPr>
    </w:p>
    <w:p w14:paraId="381B7F82" w14:textId="77777777" w:rsidR="005608B0" w:rsidRPr="00A90F59" w:rsidRDefault="00033BFE"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Le</w:t>
      </w:r>
      <w:r w:rsidR="00BB423C" w:rsidRPr="00A90F59">
        <w:rPr>
          <w:rFonts w:ascii="Times New Roman" w:hAnsi="Times New Roman" w:cs="Times New Roman"/>
          <w:b/>
          <w:sz w:val="24"/>
          <w:szCs w:val="24"/>
          <w:lang w:val="fr-FR"/>
        </w:rPr>
        <w:t xml:space="preserve"> Pos</w:t>
      </w:r>
      <w:r w:rsidRPr="00A90F59">
        <w:rPr>
          <w:rFonts w:ascii="Times New Roman" w:hAnsi="Times New Roman" w:cs="Times New Roman"/>
          <w:b/>
          <w:sz w:val="24"/>
          <w:szCs w:val="24"/>
          <w:lang w:val="fr-FR"/>
        </w:rPr>
        <w:t>te</w:t>
      </w:r>
      <w:r w:rsidR="00B264E9" w:rsidRPr="00A90F59">
        <w:rPr>
          <w:rFonts w:ascii="Times New Roman" w:hAnsi="Times New Roman" w:cs="Times New Roman"/>
          <w:b/>
          <w:sz w:val="24"/>
          <w:szCs w:val="24"/>
          <w:lang w:val="fr-FR"/>
        </w:rPr>
        <w:t xml:space="preserve"> </w:t>
      </w:r>
    </w:p>
    <w:p w14:paraId="424AEB65" w14:textId="40A13B3A" w:rsidR="00F75F95" w:rsidRPr="008C0B1E" w:rsidRDefault="008C0B1E" w:rsidP="00F75F95">
      <w:pPr>
        <w:contextualSpacing/>
        <w:jc w:val="both"/>
        <w:rPr>
          <w:rFonts w:ascii="Times New Roman" w:eastAsia="Times New Roman" w:hAnsi="Times New Roman" w:cs="Times New Roman"/>
          <w:color w:val="000000"/>
          <w:sz w:val="24"/>
          <w:szCs w:val="24"/>
          <w:lang w:val="fr-FR"/>
        </w:rPr>
      </w:pPr>
      <w:r w:rsidRPr="008C0B1E">
        <w:rPr>
          <w:rFonts w:ascii="Times New Roman" w:eastAsia="Times New Roman" w:hAnsi="Times New Roman" w:cs="Times New Roman"/>
          <w:color w:val="000000"/>
          <w:sz w:val="24"/>
          <w:szCs w:val="24"/>
          <w:lang w:val="fr-FR"/>
        </w:rPr>
        <w:t>L’</w:t>
      </w:r>
      <w:r w:rsidRPr="008C0B1E">
        <w:rPr>
          <w:rFonts w:ascii="Times New Roman" w:eastAsia="Times New Roman" w:hAnsi="Times New Roman" w:cs="Times New Roman"/>
          <w:b/>
          <w:bCs/>
          <w:color w:val="000000"/>
          <w:sz w:val="24"/>
          <w:szCs w:val="24"/>
          <w:lang w:val="fr-FR"/>
        </w:rPr>
        <w:t>Officier de Nutrition</w:t>
      </w:r>
      <w:r w:rsidRPr="008C0B1E">
        <w:rPr>
          <w:rFonts w:ascii="Times New Roman" w:eastAsia="Times New Roman" w:hAnsi="Times New Roman" w:cs="Times New Roman"/>
          <w:color w:val="000000"/>
          <w:sz w:val="24"/>
          <w:szCs w:val="24"/>
          <w:lang w:val="fr-FR"/>
        </w:rPr>
        <w:t xml:space="preserve"> assure la </w:t>
      </w:r>
      <w:r w:rsidRPr="008C0B1E">
        <w:rPr>
          <w:rFonts w:ascii="Times New Roman" w:eastAsia="Times New Roman" w:hAnsi="Times New Roman" w:cs="Times New Roman"/>
          <w:b/>
          <w:bCs/>
          <w:color w:val="000000"/>
          <w:sz w:val="24"/>
          <w:szCs w:val="24"/>
          <w:lang w:val="fr-FR"/>
        </w:rPr>
        <w:t>supervision technique et la coordination</w:t>
      </w:r>
      <w:r w:rsidRPr="008C0B1E">
        <w:rPr>
          <w:rFonts w:ascii="Times New Roman" w:eastAsia="Times New Roman" w:hAnsi="Times New Roman" w:cs="Times New Roman"/>
          <w:color w:val="000000"/>
          <w:sz w:val="24"/>
          <w:szCs w:val="24"/>
          <w:lang w:val="fr-FR"/>
        </w:rPr>
        <w:t xml:space="preserve"> des activités nutritionnelles à l’échelle du programme. Il renforce les capacités des équipes terrain en assurant la </w:t>
      </w:r>
      <w:r w:rsidRPr="008C0B1E">
        <w:rPr>
          <w:rFonts w:ascii="Times New Roman" w:eastAsia="Times New Roman" w:hAnsi="Times New Roman" w:cs="Times New Roman"/>
          <w:b/>
          <w:bCs/>
          <w:color w:val="000000"/>
          <w:sz w:val="24"/>
          <w:szCs w:val="24"/>
          <w:lang w:val="fr-FR"/>
        </w:rPr>
        <w:t>formation et l’encadrement des assistants de nutrition et des agents de santé</w:t>
      </w:r>
      <w:r w:rsidRPr="008C0B1E">
        <w:rPr>
          <w:rFonts w:ascii="Times New Roman" w:eastAsia="Times New Roman" w:hAnsi="Times New Roman" w:cs="Times New Roman"/>
          <w:color w:val="000000"/>
          <w:sz w:val="24"/>
          <w:szCs w:val="24"/>
          <w:lang w:val="fr-FR"/>
        </w:rPr>
        <w:t xml:space="preserve">. Il collabore étroitement avec les structures de santé pour assurer une </w:t>
      </w:r>
      <w:r w:rsidRPr="008C0B1E">
        <w:rPr>
          <w:rFonts w:ascii="Times New Roman" w:eastAsia="Times New Roman" w:hAnsi="Times New Roman" w:cs="Times New Roman"/>
          <w:b/>
          <w:bCs/>
          <w:color w:val="000000"/>
          <w:sz w:val="24"/>
          <w:szCs w:val="24"/>
          <w:lang w:val="fr-FR"/>
        </w:rPr>
        <w:t>gestion efficace des intrants nutritionnels</w:t>
      </w:r>
      <w:r w:rsidRPr="008C0B1E">
        <w:rPr>
          <w:rFonts w:ascii="Times New Roman" w:eastAsia="Times New Roman" w:hAnsi="Times New Roman" w:cs="Times New Roman"/>
          <w:color w:val="000000"/>
          <w:sz w:val="24"/>
          <w:szCs w:val="24"/>
          <w:lang w:val="fr-FR"/>
        </w:rPr>
        <w:t xml:space="preserve"> et met en place des stratégies de prévention et de prise en charge de la malnutrition. Son rôle inclut également le </w:t>
      </w:r>
      <w:r w:rsidRPr="008C0B1E">
        <w:rPr>
          <w:rFonts w:ascii="Times New Roman" w:eastAsia="Times New Roman" w:hAnsi="Times New Roman" w:cs="Times New Roman"/>
          <w:b/>
          <w:bCs/>
          <w:color w:val="000000"/>
          <w:sz w:val="24"/>
          <w:szCs w:val="24"/>
          <w:lang w:val="fr-FR"/>
        </w:rPr>
        <w:t>suivi des indicateurs de performance</w:t>
      </w:r>
      <w:r w:rsidRPr="008C0B1E">
        <w:rPr>
          <w:rFonts w:ascii="Times New Roman" w:eastAsia="Times New Roman" w:hAnsi="Times New Roman" w:cs="Times New Roman"/>
          <w:color w:val="000000"/>
          <w:sz w:val="24"/>
          <w:szCs w:val="24"/>
          <w:lang w:val="fr-FR"/>
        </w:rPr>
        <w:t>, l’élaboration de rapports analytiques et la coordination avec les partenaires techniques et autorités locales pour garantir une approche intégrée et durable en matière de nutrition dans l’ensemble de chacune des communes de Jacmel, Belle- Anse et Ouanaminthe</w:t>
      </w:r>
      <w:r w:rsidR="00F75F95" w:rsidRPr="008C0B1E">
        <w:rPr>
          <w:rFonts w:ascii="Times New Roman" w:eastAsia="Times New Roman" w:hAnsi="Times New Roman" w:cs="Times New Roman"/>
          <w:color w:val="000000"/>
          <w:sz w:val="24"/>
          <w:szCs w:val="24"/>
          <w:lang w:val="fr-FR"/>
        </w:rPr>
        <w:t>.</w:t>
      </w:r>
    </w:p>
    <w:p w14:paraId="68E8D63A" w14:textId="77777777" w:rsidR="005608B0" w:rsidRPr="00A90F59" w:rsidRDefault="005608B0" w:rsidP="00AE7FD7">
      <w:pPr>
        <w:jc w:val="both"/>
        <w:rPr>
          <w:rFonts w:ascii="Times New Roman" w:hAnsi="Times New Roman" w:cs="Times New Roman"/>
          <w:sz w:val="24"/>
          <w:szCs w:val="24"/>
          <w:lang w:val="fr-FR"/>
        </w:rPr>
      </w:pPr>
    </w:p>
    <w:p w14:paraId="6A319C44" w14:textId="77777777" w:rsidR="00435E18" w:rsidRDefault="00033BFE" w:rsidP="00435E18">
      <w:pPr>
        <w:pStyle w:val="Titre4"/>
        <w:spacing w:before="0" w:after="40"/>
        <w:jc w:val="both"/>
        <w:rPr>
          <w:rFonts w:ascii="Times New Roman" w:hAnsi="Times New Roman" w:cs="Times New Roman"/>
          <w:color w:val="auto"/>
          <w:lang w:val="fr-FR"/>
        </w:rPr>
      </w:pPr>
      <w:r w:rsidRPr="00A90F59">
        <w:rPr>
          <w:rFonts w:ascii="Times New Roman" w:hAnsi="Times New Roman" w:cs="Times New Roman"/>
          <w:b/>
          <w:color w:val="auto"/>
          <w:lang w:val="fr-FR"/>
        </w:rPr>
        <w:lastRenderedPageBreak/>
        <w:t>Responsabilités</w:t>
      </w:r>
      <w:r w:rsidR="00BB423C" w:rsidRPr="00A90F59">
        <w:rPr>
          <w:rFonts w:ascii="Times New Roman" w:hAnsi="Times New Roman" w:cs="Times New Roman"/>
          <w:b/>
          <w:color w:val="auto"/>
          <w:lang w:val="fr-FR"/>
        </w:rPr>
        <w:t xml:space="preserve"> </w:t>
      </w:r>
      <w:r w:rsidRPr="00A90F59">
        <w:rPr>
          <w:rFonts w:ascii="Times New Roman" w:hAnsi="Times New Roman" w:cs="Times New Roman"/>
          <w:b/>
          <w:color w:val="auto"/>
          <w:lang w:val="fr-FR"/>
        </w:rPr>
        <w:t>Essentielles</w:t>
      </w:r>
      <w:r w:rsidR="00515A58">
        <w:rPr>
          <w:rFonts w:ascii="Times New Roman" w:hAnsi="Times New Roman" w:cs="Times New Roman"/>
          <w:b/>
          <w:color w:val="auto"/>
          <w:lang w:val="fr-FR"/>
        </w:rPr>
        <w:t> </w:t>
      </w:r>
      <w:r w:rsidR="00515A58">
        <w:rPr>
          <w:rFonts w:ascii="Times New Roman" w:hAnsi="Times New Roman" w:cs="Times New Roman"/>
          <w:color w:val="auto"/>
          <w:lang w:val="fr-FR"/>
        </w:rPr>
        <w:t>:</w:t>
      </w:r>
    </w:p>
    <w:p w14:paraId="555B37E9" w14:textId="5C843D77" w:rsidR="00312366" w:rsidRPr="00DC46BC" w:rsidRDefault="00312366" w:rsidP="00312366">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Stratégie et vision</w:t>
      </w:r>
      <w:r w:rsidR="000B2AAC" w:rsidRPr="00DC46BC">
        <w:rPr>
          <w:rFonts w:ascii="Times New Roman" w:hAnsi="Times New Roman" w:cs="Times New Roman"/>
          <w:b/>
          <w:bCs/>
          <w:color w:val="000000"/>
          <w:sz w:val="24"/>
          <w:szCs w:val="24"/>
          <w:lang w:val="fr-FR"/>
        </w:rPr>
        <w:t xml:space="preserve"> de Mercy Corps</w:t>
      </w:r>
    </w:p>
    <w:p w14:paraId="5C149DDB" w14:textId="30DD7C70" w:rsidR="008C0B1E" w:rsidRPr="00DC46BC" w:rsidRDefault="008C0B1E" w:rsidP="00DC46BC">
      <w:pPr>
        <w:numPr>
          <w:ilvl w:val="0"/>
          <w:numId w:val="41"/>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Appuyer son superviseur (</w:t>
      </w:r>
      <w:r w:rsidRPr="00DC46BC">
        <w:rPr>
          <w:rFonts w:ascii="Times New Roman" w:eastAsia="Times New Roman" w:hAnsi="Times New Roman" w:cs="Times New Roman"/>
          <w:b/>
          <w:bCs/>
          <w:color w:val="000000"/>
          <w:sz w:val="24"/>
          <w:szCs w:val="24"/>
          <w:lang w:val="fr-FR"/>
        </w:rPr>
        <w:t xml:space="preserve">Officier </w:t>
      </w:r>
      <w:r w:rsidR="00DC46BC">
        <w:rPr>
          <w:rFonts w:ascii="Times New Roman" w:eastAsia="Times New Roman" w:hAnsi="Times New Roman" w:cs="Times New Roman"/>
          <w:b/>
          <w:bCs/>
          <w:color w:val="000000"/>
          <w:sz w:val="24"/>
          <w:szCs w:val="24"/>
          <w:lang w:val="fr-FR"/>
        </w:rPr>
        <w:t>Senior Nutrition</w:t>
      </w:r>
      <w:r w:rsidRPr="00DC46BC">
        <w:rPr>
          <w:rFonts w:ascii="Times New Roman" w:eastAsia="Times New Roman" w:hAnsi="Times New Roman" w:cs="Times New Roman"/>
          <w:color w:val="000000"/>
          <w:sz w:val="24"/>
          <w:szCs w:val="24"/>
          <w:lang w:val="fr-FR"/>
        </w:rPr>
        <w:t>) dans le maintien de bonnes relations et partenariats avec les parties prenantes de l’État et de la société civile dans le cadre des activités nutritionnelles ;</w:t>
      </w:r>
    </w:p>
    <w:p w14:paraId="1DF8B706" w14:textId="77777777" w:rsidR="008C0B1E" w:rsidRPr="00DC46BC" w:rsidRDefault="008C0B1E" w:rsidP="00DC46BC">
      <w:pPr>
        <w:numPr>
          <w:ilvl w:val="0"/>
          <w:numId w:val="41"/>
        </w:numPr>
        <w:spacing w:after="120"/>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Collecter les problèmes rencontrés sur le terrain et proposer des solutions opérationnelles pour améliorer l’efficacité des interventions.</w:t>
      </w:r>
    </w:p>
    <w:p w14:paraId="69921A33"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Gestion du Programme de Nutrition</w:t>
      </w:r>
    </w:p>
    <w:p w14:paraId="2503F923"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Soutenir la direction sanitaire dans la mise en œuvre des activités de dépistage et de prise en charge communautaire de la malnutrition ;</w:t>
      </w:r>
    </w:p>
    <w:p w14:paraId="247968B1"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Assurer une planification efficace des interventions nutritionnelles, veiller au respect du calendrier des activités et des objectifs du projet ;</w:t>
      </w:r>
    </w:p>
    <w:p w14:paraId="60B211E2"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Suivre et analyser les indicateurs du projet, en collaboration avec l’Officier MEL et le chef de programme ;</w:t>
      </w:r>
    </w:p>
    <w:p w14:paraId="2A650529"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 xml:space="preserve">Veiller à la mise en œuvre de monitorings et évaluations, en fonction des besoins définis par le programme ; </w:t>
      </w:r>
    </w:p>
    <w:p w14:paraId="0083CB9E"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 xml:space="preserve">Produire des rapports détaillés et des rapports d’avancement des interventions sur la base des données collectées sur le terrain ; </w:t>
      </w:r>
    </w:p>
    <w:p w14:paraId="5B271815" w14:textId="77777777" w:rsidR="008C0B1E" w:rsidRPr="00DC46BC" w:rsidRDefault="008C0B1E" w:rsidP="00DC46BC">
      <w:pPr>
        <w:numPr>
          <w:ilvl w:val="0"/>
          <w:numId w:val="42"/>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Assurer un archivage rigoureux des outils et s’assurer que les sources de vérification mentionnées dans le programme soient bien archivées et disponibles.</w:t>
      </w:r>
    </w:p>
    <w:p w14:paraId="05D3B380"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Support Technique et Qualité du Programme</w:t>
      </w:r>
    </w:p>
    <w:p w14:paraId="2599FA96" w14:textId="77777777" w:rsidR="008C0B1E" w:rsidRPr="00DC46BC" w:rsidRDefault="008C0B1E" w:rsidP="00DC46BC">
      <w:pPr>
        <w:numPr>
          <w:ilvl w:val="0"/>
          <w:numId w:val="43"/>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Fournir un support technique aux activités de dépistage et de prise en charge communautaire des enfants malnutris ;</w:t>
      </w:r>
    </w:p>
    <w:p w14:paraId="1F2F121A" w14:textId="77777777" w:rsidR="008C0B1E" w:rsidRPr="00DC46BC" w:rsidRDefault="008C0B1E" w:rsidP="00DC46BC">
      <w:pPr>
        <w:numPr>
          <w:ilvl w:val="0"/>
          <w:numId w:val="43"/>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Assurer, en collaboration avec les équipes des cliniques mobiles des formations sanitaires, le suivi des cas de malnutrition aiguë sévère (MAS) avec complications ;</w:t>
      </w:r>
    </w:p>
    <w:p w14:paraId="6BD63F77" w14:textId="77777777" w:rsidR="008C0B1E" w:rsidRPr="00DC46BC" w:rsidRDefault="008C0B1E" w:rsidP="00DC46BC">
      <w:pPr>
        <w:numPr>
          <w:ilvl w:val="0"/>
          <w:numId w:val="43"/>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S’assurer que tous les enfants malnutris dépistés soient pris en charge selon leur état nutritionnel ;</w:t>
      </w:r>
    </w:p>
    <w:p w14:paraId="154DB823" w14:textId="77777777" w:rsidR="008C0B1E" w:rsidRPr="00DC46BC" w:rsidRDefault="008C0B1E" w:rsidP="00DC46BC">
      <w:pPr>
        <w:numPr>
          <w:ilvl w:val="0"/>
          <w:numId w:val="43"/>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Réaliser, en collaboration avec les mères leaders, des démonstrations culinaires avec des produits locaux pour encourager l’adoption de bonnes pratiques alimentaires ;</w:t>
      </w:r>
    </w:p>
    <w:p w14:paraId="619DCC96" w14:textId="77777777" w:rsidR="008C0B1E" w:rsidRPr="00DC46BC" w:rsidRDefault="008C0B1E" w:rsidP="00DC46BC">
      <w:pPr>
        <w:numPr>
          <w:ilvl w:val="0"/>
          <w:numId w:val="43"/>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S’assurer que toutes les données en lien avec la sensibilisation nutritionnelle et le dépistage communautaire soient bien enregistrées et conservées en lieu sûr.</w:t>
      </w:r>
    </w:p>
    <w:p w14:paraId="7DBE8755"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Gestion d'équipe</w:t>
      </w:r>
    </w:p>
    <w:p w14:paraId="115AB6DA" w14:textId="77777777" w:rsidR="008C0B1E" w:rsidRPr="00DC46BC" w:rsidRDefault="008C0B1E" w:rsidP="00DC46BC">
      <w:pPr>
        <w:numPr>
          <w:ilvl w:val="0"/>
          <w:numId w:val="44"/>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Garantir la mise en œuvre des activités visant à renforcer les connaissances, attitudes et pratiques des assistants nutrition ;</w:t>
      </w:r>
    </w:p>
    <w:p w14:paraId="60257D1E" w14:textId="77777777" w:rsidR="008C0B1E" w:rsidRPr="00DC46BC" w:rsidRDefault="008C0B1E" w:rsidP="00DC46BC">
      <w:pPr>
        <w:numPr>
          <w:ilvl w:val="0"/>
          <w:numId w:val="44"/>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Apporter un soutien technique à la formation des Agents de Santé Communautaire Polyvalents (ASCP) pour améliorer la qualité du dépistage et de la prise en charge nutritionnelle ;</w:t>
      </w:r>
    </w:p>
    <w:p w14:paraId="193DE362" w14:textId="77777777" w:rsidR="008C0B1E" w:rsidRPr="00DC46BC" w:rsidRDefault="008C0B1E" w:rsidP="00DC46BC">
      <w:pPr>
        <w:numPr>
          <w:ilvl w:val="0"/>
          <w:numId w:val="44"/>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lastRenderedPageBreak/>
        <w:t>Assurer le suivi de l’approvisionnement en intrants nutritionnels, en collaboration avec les départements sanitaires et institutions locales ;</w:t>
      </w:r>
    </w:p>
    <w:p w14:paraId="7648E743" w14:textId="77777777" w:rsidR="008C0B1E" w:rsidRPr="00DC46BC" w:rsidRDefault="008C0B1E" w:rsidP="00DC46BC">
      <w:pPr>
        <w:numPr>
          <w:ilvl w:val="0"/>
          <w:numId w:val="44"/>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S’assurer de la disponibilité des outils de travail nécessaires pour tous les acteurs de mise en œuvre du programme, afin de garantir une mise en œuvre efficace des activités communautaires.</w:t>
      </w:r>
    </w:p>
    <w:p w14:paraId="65DCEC2D"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Sûreté et Sécurité</w:t>
      </w:r>
    </w:p>
    <w:p w14:paraId="675D577B" w14:textId="77777777" w:rsidR="008C0B1E" w:rsidRPr="00DC46BC" w:rsidRDefault="008C0B1E" w:rsidP="00DC46BC">
      <w:pPr>
        <w:numPr>
          <w:ilvl w:val="0"/>
          <w:numId w:val="45"/>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Assurer le respect des procédures et politiques de sécurité établies par le chef d’équipe ;</w:t>
      </w:r>
    </w:p>
    <w:p w14:paraId="02F2016C" w14:textId="77777777" w:rsidR="008C0B1E" w:rsidRPr="00DC46BC" w:rsidRDefault="008C0B1E" w:rsidP="00DC46BC">
      <w:pPr>
        <w:numPr>
          <w:ilvl w:val="0"/>
          <w:numId w:val="45"/>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Veiller à ce que les membres de l’équipe travaillent dans un environnement sécurisé et connaissent les protocoles de sûreté de Mercy Corps.</w:t>
      </w:r>
    </w:p>
    <w:p w14:paraId="192D49C1"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Influence et Coordination</w:t>
      </w:r>
    </w:p>
    <w:p w14:paraId="79732975"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 xml:space="preserve">Participer aux </w:t>
      </w:r>
      <w:r w:rsidRPr="00DC46BC">
        <w:rPr>
          <w:rFonts w:ascii="Times New Roman" w:eastAsia="Times New Roman" w:hAnsi="Times New Roman" w:cs="Times New Roman"/>
          <w:b/>
          <w:bCs/>
          <w:color w:val="000000"/>
          <w:sz w:val="24"/>
          <w:szCs w:val="24"/>
          <w:lang w:val="fr-FR"/>
        </w:rPr>
        <w:t>tables sectorielles nutrition</w:t>
      </w:r>
      <w:r w:rsidRPr="00DC46BC">
        <w:rPr>
          <w:rFonts w:ascii="Times New Roman" w:eastAsia="Times New Roman" w:hAnsi="Times New Roman" w:cs="Times New Roman"/>
          <w:color w:val="000000"/>
          <w:sz w:val="24"/>
          <w:szCs w:val="24"/>
          <w:lang w:val="fr-FR"/>
        </w:rPr>
        <w:t xml:space="preserve"> et autres rencontres avec les services techniques de la nutrition pour assurer l’intégration des interventions du programme ;</w:t>
      </w:r>
    </w:p>
    <w:p w14:paraId="520A7520"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Établir et gérer des partenariats de collaboration avec les gouvernements locaux, les ONG internationales et d'autres intervenants ;</w:t>
      </w:r>
    </w:p>
    <w:p w14:paraId="763C1DC5"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Identifier, établir et gérer des partenariats de collaboration avec des partenaires, des donateurs, et d'autres parties prenantes ;</w:t>
      </w:r>
    </w:p>
    <w:p w14:paraId="7B4F03E7"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Maintenir une communication régulière avec les autres ONGI, les ONG locales, les donateurs et le gouvernement travaillant sur la Nutrition ;</w:t>
      </w:r>
    </w:p>
    <w:p w14:paraId="2155A024"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Communiquer efficacement pour s'assurer que les objectifs globaux du programme et les obligations des donateurs soient respectés ;</w:t>
      </w:r>
    </w:p>
    <w:p w14:paraId="6CED5C38" w14:textId="77777777" w:rsidR="008C0B1E" w:rsidRPr="00DC46BC" w:rsidRDefault="008C0B1E" w:rsidP="00DC46BC">
      <w:pPr>
        <w:numPr>
          <w:ilvl w:val="0"/>
          <w:numId w:val="46"/>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Représenter Mercy Corps auprès des mécanismes de coordination pertinents et participer activement à la coordination informelle.</w:t>
      </w:r>
    </w:p>
    <w:p w14:paraId="68F7B3B2" w14:textId="77777777" w:rsidR="008C0B1E" w:rsidRPr="00DC46BC" w:rsidRDefault="008C0B1E" w:rsidP="00DC46BC">
      <w:pPr>
        <w:pStyle w:val="Titre5"/>
        <w:numPr>
          <w:ilvl w:val="1"/>
          <w:numId w:val="32"/>
        </w:numPr>
        <w:jc w:val="both"/>
        <w:rPr>
          <w:rFonts w:ascii="Times New Roman" w:hAnsi="Times New Roman" w:cs="Times New Roman"/>
          <w:b/>
          <w:bCs/>
          <w:color w:val="000000"/>
          <w:sz w:val="24"/>
          <w:szCs w:val="24"/>
          <w:lang w:val="fr-FR"/>
        </w:rPr>
      </w:pPr>
      <w:r w:rsidRPr="00DC46BC">
        <w:rPr>
          <w:rFonts w:ascii="Times New Roman" w:hAnsi="Times New Roman" w:cs="Times New Roman"/>
          <w:b/>
          <w:bCs/>
          <w:color w:val="000000"/>
          <w:sz w:val="24"/>
          <w:szCs w:val="24"/>
          <w:lang w:val="fr-FR"/>
        </w:rPr>
        <w:t>Gestion des Finances et de la Conformité</w:t>
      </w:r>
    </w:p>
    <w:p w14:paraId="01B5AE7A" w14:textId="77777777" w:rsidR="008C0B1E" w:rsidRPr="00DC46BC" w:rsidRDefault="008C0B1E" w:rsidP="00DC46BC">
      <w:pPr>
        <w:numPr>
          <w:ilvl w:val="0"/>
          <w:numId w:val="47"/>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Suivre les commandes, paiements et signatures des documents administratifs et financiers du programme.</w:t>
      </w:r>
    </w:p>
    <w:p w14:paraId="31F326A2" w14:textId="77777777" w:rsidR="008C0B1E" w:rsidRPr="00DC46BC" w:rsidRDefault="008C0B1E" w:rsidP="00DC46BC">
      <w:pPr>
        <w:numPr>
          <w:ilvl w:val="0"/>
          <w:numId w:val="47"/>
        </w:numPr>
        <w:jc w:val="both"/>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Respecter et appliquer les procédures de Mercy Corps et des bailleurs de fonds dans toutes les actions liées au projet (opérationnelles, administratives, financières et logistiques).</w:t>
      </w:r>
    </w:p>
    <w:p w14:paraId="6F9C6950" w14:textId="77777777" w:rsidR="00312366" w:rsidRPr="00312366" w:rsidRDefault="00312366" w:rsidP="00312366">
      <w:pPr>
        <w:pStyle w:val="Titre5"/>
        <w:numPr>
          <w:ilvl w:val="1"/>
          <w:numId w:val="32"/>
        </w:numPr>
        <w:jc w:val="both"/>
        <w:rPr>
          <w:rFonts w:ascii="Times New Roman" w:hAnsi="Times New Roman" w:cs="Times New Roman"/>
          <w:b/>
          <w:bCs/>
          <w:color w:val="000000"/>
          <w:sz w:val="24"/>
          <w:szCs w:val="24"/>
          <w:lang w:val="fr-FR"/>
        </w:rPr>
      </w:pPr>
      <w:r w:rsidRPr="00312366">
        <w:rPr>
          <w:rFonts w:ascii="Times New Roman" w:hAnsi="Times New Roman" w:cs="Times New Roman"/>
          <w:b/>
          <w:bCs/>
          <w:color w:val="000000"/>
          <w:sz w:val="24"/>
          <w:szCs w:val="24"/>
          <w:lang w:val="fr-FR"/>
        </w:rPr>
        <w:t>Autres Responsabilités</w:t>
      </w:r>
    </w:p>
    <w:p w14:paraId="5E810EB5" w14:textId="78216193" w:rsidR="00312366" w:rsidRPr="00312366" w:rsidRDefault="00312366" w:rsidP="00312366">
      <w:pPr>
        <w:numPr>
          <w:ilvl w:val="0"/>
          <w:numId w:val="38"/>
        </w:numPr>
        <w:jc w:val="both"/>
        <w:rPr>
          <w:rFonts w:ascii="Times New Roman" w:eastAsia="Times New Roman" w:hAnsi="Times New Roman" w:cs="Times New Roman"/>
          <w:color w:val="000000"/>
          <w:sz w:val="24"/>
          <w:szCs w:val="24"/>
          <w:lang w:val="fr-FR"/>
        </w:rPr>
      </w:pPr>
      <w:r w:rsidRPr="00312366">
        <w:rPr>
          <w:rFonts w:ascii="Times New Roman" w:eastAsia="Times New Roman" w:hAnsi="Times New Roman" w:cs="Times New Roman"/>
          <w:color w:val="000000"/>
          <w:sz w:val="24"/>
          <w:szCs w:val="24"/>
          <w:lang w:val="fr-FR"/>
        </w:rPr>
        <w:t>Toute autre tâche confiée par son superviseur dans le cadre du pro</w:t>
      </w:r>
      <w:r w:rsidR="000B2AAC">
        <w:rPr>
          <w:rFonts w:ascii="Times New Roman" w:eastAsia="Times New Roman" w:hAnsi="Times New Roman" w:cs="Times New Roman"/>
          <w:color w:val="000000"/>
          <w:sz w:val="24"/>
          <w:szCs w:val="24"/>
          <w:lang w:val="fr-FR"/>
        </w:rPr>
        <w:t>gramme</w:t>
      </w:r>
      <w:r w:rsidRPr="00312366">
        <w:rPr>
          <w:rFonts w:ascii="Times New Roman" w:eastAsia="Times New Roman" w:hAnsi="Times New Roman" w:cs="Times New Roman"/>
          <w:color w:val="000000"/>
          <w:sz w:val="24"/>
          <w:szCs w:val="24"/>
          <w:lang w:val="fr-FR"/>
        </w:rPr>
        <w:t>.</w:t>
      </w:r>
      <w:bookmarkStart w:id="0" w:name="_3znysh7" w:colFirst="0" w:colLast="0"/>
      <w:bookmarkEnd w:id="0"/>
    </w:p>
    <w:p w14:paraId="21723B6C" w14:textId="77777777" w:rsidR="004D0E4C" w:rsidRPr="004D0E4C" w:rsidRDefault="004D0E4C" w:rsidP="004D0E4C">
      <w:pPr>
        <w:rPr>
          <w:lang w:val="fr-FR"/>
        </w:rPr>
      </w:pPr>
    </w:p>
    <w:p w14:paraId="61C4B584" w14:textId="20BE2EF2" w:rsidR="00C52F3D" w:rsidRPr="00DC46BC" w:rsidRDefault="00BD0CCB" w:rsidP="00AE7FD7">
      <w:pPr>
        <w:jc w:val="both"/>
        <w:rPr>
          <w:rFonts w:ascii="Times New Roman" w:hAnsi="Times New Roman" w:cs="Times New Roman"/>
          <w:b/>
          <w:sz w:val="24"/>
          <w:szCs w:val="24"/>
          <w:lang w:val="fr-FR"/>
        </w:rPr>
      </w:pPr>
      <w:r w:rsidRPr="00DC46BC">
        <w:rPr>
          <w:rFonts w:ascii="Times New Roman" w:hAnsi="Times New Roman" w:cs="Times New Roman"/>
          <w:b/>
          <w:sz w:val="24"/>
          <w:szCs w:val="24"/>
          <w:lang w:val="fr-FR"/>
        </w:rPr>
        <w:t>Responsabilité de supervision</w:t>
      </w:r>
      <w:r w:rsidR="008C1BEF" w:rsidRPr="00DC46BC">
        <w:rPr>
          <w:rFonts w:ascii="Times New Roman" w:hAnsi="Times New Roman" w:cs="Times New Roman"/>
          <w:b/>
          <w:sz w:val="24"/>
          <w:szCs w:val="24"/>
          <w:lang w:val="fr-FR"/>
        </w:rPr>
        <w:t xml:space="preserve"> : </w:t>
      </w:r>
      <w:r w:rsidR="000B2AAC" w:rsidRPr="00DC46BC">
        <w:rPr>
          <w:rFonts w:ascii="Times New Roman" w:hAnsi="Times New Roman" w:cs="Times New Roman"/>
          <w:sz w:val="24"/>
          <w:szCs w:val="24"/>
          <w:lang w:val="fr-FR"/>
        </w:rPr>
        <w:t>A</w:t>
      </w:r>
      <w:r w:rsidR="00DC46BC" w:rsidRPr="00DC46BC">
        <w:rPr>
          <w:rFonts w:ascii="Times New Roman" w:hAnsi="Times New Roman" w:cs="Times New Roman"/>
          <w:sz w:val="24"/>
          <w:szCs w:val="24"/>
          <w:lang w:val="fr-FR"/>
        </w:rPr>
        <w:t>ssistant Nutrition</w:t>
      </w:r>
      <w:r w:rsidR="008C1BEF" w:rsidRPr="00DC46BC">
        <w:rPr>
          <w:rFonts w:ascii="Times New Roman" w:hAnsi="Times New Roman" w:cs="Times New Roman"/>
          <w:sz w:val="24"/>
          <w:szCs w:val="24"/>
          <w:lang w:val="fr-FR"/>
        </w:rPr>
        <w:t>.</w:t>
      </w:r>
    </w:p>
    <w:p w14:paraId="73CD2ACD" w14:textId="6E47B124" w:rsidR="009A692C" w:rsidRPr="00DC46BC" w:rsidRDefault="00BD0CCB" w:rsidP="00AE7FD7">
      <w:pPr>
        <w:jc w:val="both"/>
        <w:rPr>
          <w:rFonts w:ascii="Times New Roman" w:hAnsi="Times New Roman" w:cs="Times New Roman"/>
          <w:sz w:val="24"/>
          <w:szCs w:val="24"/>
          <w:lang w:val="fr-FR"/>
        </w:rPr>
      </w:pPr>
      <w:r w:rsidRPr="00DC46BC">
        <w:rPr>
          <w:rFonts w:ascii="Times New Roman" w:hAnsi="Times New Roman" w:cs="Times New Roman"/>
          <w:b/>
          <w:sz w:val="24"/>
          <w:szCs w:val="24"/>
          <w:lang w:val="fr-FR"/>
        </w:rPr>
        <w:t xml:space="preserve">Rend Compte Directement </w:t>
      </w:r>
      <w:r w:rsidR="003A0B4D" w:rsidRPr="00DC46BC">
        <w:rPr>
          <w:rFonts w:ascii="Times New Roman" w:hAnsi="Times New Roman" w:cs="Times New Roman"/>
          <w:b/>
          <w:sz w:val="24"/>
          <w:szCs w:val="24"/>
          <w:lang w:val="fr-FR"/>
        </w:rPr>
        <w:t>au</w:t>
      </w:r>
      <w:r w:rsidRPr="00DC46BC">
        <w:rPr>
          <w:rFonts w:ascii="Times New Roman" w:hAnsi="Times New Roman" w:cs="Times New Roman"/>
          <w:b/>
          <w:sz w:val="24"/>
          <w:szCs w:val="24"/>
          <w:lang w:val="fr-FR"/>
        </w:rPr>
        <w:t xml:space="preserve"> :</w:t>
      </w:r>
      <w:r w:rsidR="00BB423C" w:rsidRPr="00DC46BC">
        <w:rPr>
          <w:rFonts w:ascii="Times New Roman" w:hAnsi="Times New Roman" w:cs="Times New Roman"/>
          <w:b/>
          <w:sz w:val="24"/>
          <w:szCs w:val="24"/>
          <w:lang w:val="fr-FR"/>
        </w:rPr>
        <w:t xml:space="preserve"> </w:t>
      </w:r>
      <w:bookmarkStart w:id="1" w:name="_ubr7vbxanvnz" w:colFirst="0" w:colLast="0"/>
      <w:bookmarkEnd w:id="1"/>
      <w:r w:rsidR="00312366" w:rsidRPr="00DC46BC">
        <w:rPr>
          <w:rFonts w:ascii="Times New Roman" w:eastAsia="Times New Roman" w:hAnsi="Times New Roman" w:cs="Times New Roman"/>
          <w:color w:val="000000"/>
          <w:sz w:val="24"/>
          <w:szCs w:val="24"/>
          <w:lang w:val="fr-FR"/>
        </w:rPr>
        <w:t xml:space="preserve">Officier </w:t>
      </w:r>
      <w:r w:rsidR="00DC46BC" w:rsidRPr="00DC46BC">
        <w:rPr>
          <w:rFonts w:ascii="Times New Roman" w:eastAsia="Times New Roman" w:hAnsi="Times New Roman" w:cs="Times New Roman"/>
          <w:color w:val="000000"/>
          <w:sz w:val="24"/>
          <w:szCs w:val="24"/>
          <w:lang w:val="fr-FR"/>
        </w:rPr>
        <w:t xml:space="preserve">Senior </w:t>
      </w:r>
      <w:r w:rsidR="00312366" w:rsidRPr="00DC46BC">
        <w:rPr>
          <w:rFonts w:ascii="Times New Roman" w:eastAsia="Times New Roman" w:hAnsi="Times New Roman" w:cs="Times New Roman"/>
          <w:color w:val="000000"/>
          <w:sz w:val="24"/>
          <w:szCs w:val="24"/>
          <w:lang w:val="fr-FR"/>
        </w:rPr>
        <w:t>de Nutrition</w:t>
      </w:r>
      <w:r w:rsidR="008C1BEF" w:rsidRPr="00DC46BC">
        <w:rPr>
          <w:rFonts w:ascii="Times New Roman" w:hAnsi="Times New Roman" w:cs="Times New Roman"/>
          <w:sz w:val="24"/>
          <w:szCs w:val="24"/>
          <w:lang w:val="fr-FR"/>
        </w:rPr>
        <w:t>.</w:t>
      </w:r>
    </w:p>
    <w:p w14:paraId="3BB32F13" w14:textId="4DAE1EB9" w:rsidR="00432919" w:rsidRPr="00DC46BC" w:rsidRDefault="00432919" w:rsidP="00AE7FD7">
      <w:pPr>
        <w:jc w:val="both"/>
        <w:rPr>
          <w:rFonts w:ascii="Times New Roman" w:hAnsi="Times New Roman" w:cs="Times New Roman"/>
          <w:sz w:val="24"/>
          <w:szCs w:val="24"/>
          <w:lang w:val="fr-FR"/>
        </w:rPr>
      </w:pPr>
      <w:r w:rsidRPr="00DC46BC">
        <w:rPr>
          <w:rFonts w:ascii="Times New Roman" w:hAnsi="Times New Roman" w:cs="Times New Roman"/>
          <w:b/>
          <w:bCs/>
          <w:sz w:val="24"/>
          <w:szCs w:val="24"/>
          <w:lang w:val="fr-FR"/>
        </w:rPr>
        <w:t>Travaille avec :</w:t>
      </w:r>
      <w:r w:rsidRPr="00DC46BC">
        <w:rPr>
          <w:rFonts w:ascii="Times New Roman" w:hAnsi="Times New Roman" w:cs="Times New Roman"/>
          <w:sz w:val="24"/>
          <w:szCs w:val="24"/>
          <w:lang w:val="fr-FR"/>
        </w:rPr>
        <w:t xml:space="preserve"> </w:t>
      </w:r>
      <w:r w:rsidR="00DC46BC" w:rsidRPr="00DC46BC">
        <w:rPr>
          <w:rFonts w:ascii="Times New Roman" w:eastAsia="Times New Roman" w:hAnsi="Times New Roman" w:cs="Times New Roman"/>
          <w:color w:val="000000"/>
          <w:sz w:val="24"/>
          <w:szCs w:val="24"/>
          <w:lang w:val="fr-FR"/>
        </w:rPr>
        <w:t>Assistants de Nutrition,</w:t>
      </w:r>
      <w:r w:rsidR="00DC46BC" w:rsidRPr="00DC46BC">
        <w:rPr>
          <w:rFonts w:ascii="Times New Roman" w:hAnsi="Times New Roman" w:cs="Times New Roman"/>
          <w:b/>
          <w:color w:val="000000"/>
          <w:sz w:val="24"/>
          <w:szCs w:val="24"/>
          <w:lang w:val="fr-FR"/>
        </w:rPr>
        <w:t xml:space="preserve"> </w:t>
      </w:r>
      <w:r w:rsidR="00DC46BC" w:rsidRPr="00DC46BC">
        <w:rPr>
          <w:rFonts w:ascii="Times New Roman" w:eastAsia="Times New Roman" w:hAnsi="Times New Roman" w:cs="Times New Roman"/>
          <w:color w:val="000000"/>
          <w:sz w:val="24"/>
          <w:szCs w:val="24"/>
          <w:lang w:val="fr-FR"/>
        </w:rPr>
        <w:t>Agents de Santé Communautaire Polyvalents (ASCP), les mères leaders, les médecins et infirmiers des institutions sanitaires (UAS et UCS)</w:t>
      </w:r>
      <w:r w:rsidRPr="00DC46BC">
        <w:rPr>
          <w:rFonts w:ascii="Times New Roman" w:hAnsi="Times New Roman" w:cs="Times New Roman"/>
          <w:sz w:val="24"/>
          <w:szCs w:val="24"/>
          <w:lang w:val="fr-FR"/>
        </w:rPr>
        <w:t>.</w:t>
      </w:r>
    </w:p>
    <w:p w14:paraId="0BB2CFA0" w14:textId="77777777" w:rsidR="008C1BEF" w:rsidRPr="008C1BEF" w:rsidRDefault="008C1BEF" w:rsidP="00AE7FD7">
      <w:pPr>
        <w:jc w:val="both"/>
        <w:rPr>
          <w:rFonts w:ascii="Times New Roman" w:hAnsi="Times New Roman" w:cs="Times New Roman"/>
          <w:sz w:val="24"/>
          <w:szCs w:val="24"/>
          <w:lang w:val="fr-FR"/>
        </w:rPr>
      </w:pPr>
    </w:p>
    <w:p w14:paraId="53666734" w14:textId="65D3F581" w:rsidR="00BD0CCB" w:rsidRPr="00A90F59" w:rsidRDefault="00BD0CCB"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Redevabilité envers les Participants et les Parties Prenantes</w:t>
      </w:r>
    </w:p>
    <w:p w14:paraId="5E38AF4B" w14:textId="1E83943E" w:rsidR="005608B0" w:rsidRPr="00A90F59" w:rsidRDefault="00F031D5"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Les membres de l'équipe de Mercy Corps sont censés soutenir tous les efforts visant à rendre des comptes, en particulier aux participants à nos programmes, aux partenaires communautaires, aux autres parties </w:t>
      </w:r>
      <w:r w:rsidRPr="00A90F59">
        <w:rPr>
          <w:rFonts w:ascii="Times New Roman" w:hAnsi="Times New Roman" w:cs="Times New Roman"/>
          <w:sz w:val="24"/>
          <w:szCs w:val="24"/>
          <w:lang w:val="fr-FR"/>
        </w:rPr>
        <w:lastRenderedPageBreak/>
        <w:t>prenantes, et aux normes internationales guidant le travail de secours et de développement international. Nous nous engageons à impliquer activement les communautés en tant que partenaires égaux dans la conception, le suivi et l'évaluation de nos projets sur le terrain.</w:t>
      </w:r>
    </w:p>
    <w:p w14:paraId="13EA167B" w14:textId="77777777" w:rsidR="005608B0" w:rsidRPr="00A90F59" w:rsidRDefault="005608B0" w:rsidP="00AE7FD7">
      <w:pPr>
        <w:pBdr>
          <w:top w:val="nil"/>
          <w:left w:val="nil"/>
          <w:bottom w:val="nil"/>
          <w:right w:val="nil"/>
          <w:between w:val="nil"/>
        </w:pBdr>
        <w:jc w:val="both"/>
        <w:rPr>
          <w:rFonts w:ascii="Times New Roman" w:hAnsi="Times New Roman" w:cs="Times New Roman"/>
          <w:b/>
          <w:sz w:val="24"/>
          <w:szCs w:val="24"/>
          <w:lang w:val="fr-FR"/>
        </w:rPr>
      </w:pPr>
    </w:p>
    <w:p w14:paraId="5A8A50B0" w14:textId="0F7E418A" w:rsidR="005608B0" w:rsidRPr="008C1BEF" w:rsidRDefault="00FF122F" w:rsidP="00AE7FD7">
      <w:pPr>
        <w:pBdr>
          <w:top w:val="nil"/>
          <w:left w:val="nil"/>
          <w:bottom w:val="nil"/>
          <w:right w:val="nil"/>
          <w:between w:val="nil"/>
        </w:pBd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Qualification</w:t>
      </w:r>
      <w:r w:rsidR="003421D0">
        <w:rPr>
          <w:rFonts w:ascii="Times New Roman" w:hAnsi="Times New Roman" w:cs="Times New Roman"/>
          <w:b/>
          <w:sz w:val="24"/>
          <w:szCs w:val="24"/>
          <w:lang w:val="fr-FR"/>
        </w:rPr>
        <w:t>s</w:t>
      </w:r>
      <w:r w:rsidRPr="00A90F59">
        <w:rPr>
          <w:rFonts w:ascii="Times New Roman" w:hAnsi="Times New Roman" w:cs="Times New Roman"/>
          <w:b/>
          <w:sz w:val="24"/>
          <w:szCs w:val="24"/>
          <w:lang w:val="fr-FR"/>
        </w:rPr>
        <w:t xml:space="preserve"> minimale</w:t>
      </w:r>
      <w:r w:rsidR="003421D0">
        <w:rPr>
          <w:rFonts w:ascii="Times New Roman" w:hAnsi="Times New Roman" w:cs="Times New Roman"/>
          <w:b/>
          <w:sz w:val="24"/>
          <w:szCs w:val="24"/>
          <w:lang w:val="fr-FR"/>
        </w:rPr>
        <w:t>s requises :</w:t>
      </w:r>
    </w:p>
    <w:p w14:paraId="37A4537C"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 xml:space="preserve">Avoir un diplôme de spécialisation en santé communautaire, santé publique ou nutrition ; </w:t>
      </w:r>
    </w:p>
    <w:p w14:paraId="36238F38"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Au moins 3 ans d'expériences dans la coordination des activités de santé et nutrition communautaire avec les ONG nationales ou internationales ;</w:t>
      </w:r>
    </w:p>
    <w:p w14:paraId="0D3A22A6"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Bonne connaissance du système de santé haïtien ;</w:t>
      </w:r>
    </w:p>
    <w:p w14:paraId="0A5002D7"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Expérience dans la formation sur les thématiques de la nutrition communautaire (PCMA et ANJE) ;</w:t>
      </w:r>
    </w:p>
    <w:p w14:paraId="3A899EFD"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 xml:space="preserve">Très bonne connaissance sur les techniques de dépistage communautaire avec le MUAC et des outils de collectes des données (ONA, </w:t>
      </w:r>
      <w:proofErr w:type="spellStart"/>
      <w:r w:rsidRPr="00DC46BC">
        <w:rPr>
          <w:rFonts w:ascii="Times New Roman" w:eastAsia="Times New Roman" w:hAnsi="Times New Roman" w:cs="Times New Roman"/>
          <w:color w:val="000000"/>
          <w:sz w:val="24"/>
          <w:szCs w:val="24"/>
          <w:lang w:val="fr-FR"/>
        </w:rPr>
        <w:t>CommCare</w:t>
      </w:r>
      <w:proofErr w:type="spellEnd"/>
      <w:r w:rsidRPr="00DC46BC">
        <w:rPr>
          <w:rFonts w:ascii="Times New Roman" w:eastAsia="Times New Roman" w:hAnsi="Times New Roman" w:cs="Times New Roman"/>
          <w:color w:val="000000"/>
          <w:sz w:val="24"/>
          <w:szCs w:val="24"/>
          <w:lang w:val="fr-FR"/>
        </w:rPr>
        <w:t>) et de référencement</w:t>
      </w:r>
    </w:p>
    <w:p w14:paraId="4CA5222E"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Maîtrise de l’outil informatique notamment des logiciels usuels Word, Excel, Powerpoint, etc.</w:t>
      </w:r>
    </w:p>
    <w:p w14:paraId="761D297B"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Connaissances générales en finance, administration et gestion de l’information et de la communication ;</w:t>
      </w:r>
    </w:p>
    <w:p w14:paraId="57CD4DAA"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Des antécédents de bonne collaboration avec les entités étatiques (Directions sanitaires UAS et UCS) ;</w:t>
      </w:r>
    </w:p>
    <w:p w14:paraId="7A2967DE"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Bonne capacité de gestion du personnel surtout dans les situations d’urgence ou de conflit ;</w:t>
      </w:r>
    </w:p>
    <w:p w14:paraId="2182AC2E"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Sens de responsabilité, d’autonomie, d’honnêteté et de rigueur ;</w:t>
      </w:r>
    </w:p>
    <w:p w14:paraId="2D14365B"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Capacité à travailler seul ou en équipe et dans des conditions d’environnement sécuritaire instable ;</w:t>
      </w:r>
    </w:p>
    <w:p w14:paraId="7B760C22"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Excellentes compétences verbales et écrites en Créole et en français requises, ainsi que des compétences multitâches et organisationnelles ;</w:t>
      </w:r>
    </w:p>
    <w:p w14:paraId="7ABC74B3"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Capacité à produire des rapports techniques de qualité ;</w:t>
      </w:r>
    </w:p>
    <w:p w14:paraId="2AD5FD13" w14:textId="77777777" w:rsidR="00DC46BC" w:rsidRPr="00DC46BC" w:rsidRDefault="00DC46BC" w:rsidP="00DC46BC">
      <w:pPr>
        <w:numPr>
          <w:ilvl w:val="0"/>
          <w:numId w:val="19"/>
        </w:numPr>
        <w:jc w:val="both"/>
        <w:textAlignment w:val="baseline"/>
        <w:rPr>
          <w:rFonts w:ascii="Times New Roman" w:eastAsia="Times New Roman" w:hAnsi="Times New Roman" w:cs="Times New Roman"/>
          <w:color w:val="000000"/>
          <w:sz w:val="24"/>
          <w:szCs w:val="24"/>
          <w:lang w:val="fr-FR"/>
        </w:rPr>
      </w:pPr>
      <w:r w:rsidRPr="00DC46BC">
        <w:rPr>
          <w:rFonts w:ascii="Times New Roman" w:eastAsia="Times New Roman" w:hAnsi="Times New Roman" w:cs="Times New Roman"/>
          <w:color w:val="000000"/>
          <w:sz w:val="24"/>
          <w:szCs w:val="24"/>
          <w:lang w:val="fr-FR"/>
        </w:rPr>
        <w:t>Être résidant dans la zone de mise en œuvre de mise en œuvre du programme, et ayant la capacité de manœuvrer une motocyclette.</w:t>
      </w:r>
    </w:p>
    <w:p w14:paraId="4D8FA8E1" w14:textId="2A0746ED" w:rsidR="0076191B" w:rsidRPr="00432919" w:rsidRDefault="0076191B" w:rsidP="00432919">
      <w:pPr>
        <w:pStyle w:val="Paragraphedeliste"/>
        <w:numPr>
          <w:ilvl w:val="0"/>
          <w:numId w:val="19"/>
        </w:numPr>
        <w:spacing w:after="53"/>
        <w:jc w:val="both"/>
        <w:rPr>
          <w:rFonts w:ascii="Times New Roman" w:hAnsi="Times New Roman" w:cs="Times New Roman"/>
          <w:sz w:val="24"/>
          <w:szCs w:val="24"/>
          <w:lang w:val="fr-FR"/>
        </w:rPr>
      </w:pPr>
      <w:r w:rsidRPr="00432919">
        <w:rPr>
          <w:rFonts w:ascii="Times New Roman" w:hAnsi="Times New Roman" w:cs="Times New Roman"/>
          <w:i/>
          <w:iCs/>
          <w:sz w:val="24"/>
          <w:szCs w:val="24"/>
          <w:lang w:val="fr-FR"/>
        </w:rPr>
        <w:t xml:space="preserve">Être de nationalité haïtienne. </w:t>
      </w:r>
    </w:p>
    <w:p w14:paraId="16659DAD" w14:textId="77777777" w:rsidR="008E7AC1" w:rsidRPr="00A90F59" w:rsidRDefault="008E7AC1" w:rsidP="00AE7FD7">
      <w:pPr>
        <w:pStyle w:val="Sansinterligne"/>
        <w:spacing w:line="276" w:lineRule="auto"/>
        <w:jc w:val="both"/>
        <w:rPr>
          <w:rFonts w:ascii="Times New Roman" w:hAnsi="Times New Roman" w:cs="Times New Roman"/>
          <w:smallCaps/>
          <w:sz w:val="24"/>
          <w:szCs w:val="24"/>
          <w:lang w:val="fr-FR"/>
        </w:rPr>
      </w:pPr>
    </w:p>
    <w:p w14:paraId="55536322" w14:textId="34B47113" w:rsidR="00032DFF" w:rsidRPr="00A90F59" w:rsidRDefault="00032DFF"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t>Facteurs Clés de Succès</w:t>
      </w:r>
    </w:p>
    <w:p w14:paraId="6EB658E3" w14:textId="09609A6F"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Excellent sens de l'organisation et souci du détail</w:t>
      </w:r>
      <w:r w:rsidR="00432919">
        <w:rPr>
          <w:rFonts w:ascii="Times New Roman" w:hAnsi="Times New Roman" w:cs="Times New Roman"/>
          <w:sz w:val="24"/>
          <w:szCs w:val="24"/>
          <w:lang w:val="fr-FR"/>
        </w:rPr>
        <w:t> ;</w:t>
      </w:r>
    </w:p>
    <w:p w14:paraId="647CED3B" w14:textId="6EA4AE3B"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Fortes compétences interpersonnelles en communication</w:t>
      </w:r>
      <w:r w:rsidR="0043291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capable d'adapter les styles de communication à différents publics et situations</w:t>
      </w:r>
      <w:r w:rsidR="00432919">
        <w:rPr>
          <w:rFonts w:ascii="Times New Roman" w:hAnsi="Times New Roman" w:cs="Times New Roman"/>
          <w:sz w:val="24"/>
          <w:szCs w:val="24"/>
          <w:lang w:val="fr-FR"/>
        </w:rPr>
        <w:t>) ;</w:t>
      </w:r>
    </w:p>
    <w:p w14:paraId="27A5D883" w14:textId="339089AA"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Curiosité et intérêt de nouer des liens avec des groupes de pairs et d’élargir les connaissances et l’expertise sur les tendances actuelles en matière de ressources humaines et d’administration, de meilleures pratiques, de leçons apprises et de nouveaux développements</w:t>
      </w:r>
      <w:r w:rsidR="00432919">
        <w:rPr>
          <w:rFonts w:ascii="Times New Roman" w:hAnsi="Times New Roman" w:cs="Times New Roman"/>
          <w:sz w:val="24"/>
          <w:szCs w:val="24"/>
          <w:lang w:val="fr-FR"/>
        </w:rPr>
        <w:t> ;</w:t>
      </w:r>
    </w:p>
    <w:p w14:paraId="206FD888" w14:textId="20615298" w:rsidR="005608B0" w:rsidRPr="00A90F59"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Capable de préserver la confidentialité et de renforcer la confiance de ses collègues</w:t>
      </w:r>
      <w:r w:rsidR="00432919">
        <w:rPr>
          <w:rFonts w:ascii="Times New Roman" w:hAnsi="Times New Roman" w:cs="Times New Roman"/>
          <w:sz w:val="24"/>
          <w:szCs w:val="24"/>
          <w:lang w:val="fr-FR"/>
        </w:rPr>
        <w:t> ;</w:t>
      </w:r>
    </w:p>
    <w:p w14:paraId="7DD2A30F" w14:textId="2D48EA8F" w:rsidR="005608B0" w:rsidRDefault="005608B0" w:rsidP="00AE7FD7">
      <w:pPr>
        <w:numPr>
          <w:ilvl w:val="0"/>
          <w:numId w:val="20"/>
        </w:num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Aime identifier et résoudre des problèmes pour améliorer le fonctionnement de l’équipe et assurer un environnement de travail sain</w:t>
      </w:r>
      <w:r w:rsidR="00432919">
        <w:rPr>
          <w:rFonts w:ascii="Times New Roman" w:hAnsi="Times New Roman" w:cs="Times New Roman"/>
          <w:sz w:val="24"/>
          <w:szCs w:val="24"/>
          <w:lang w:val="fr-FR"/>
        </w:rPr>
        <w:t> ;</w:t>
      </w:r>
    </w:p>
    <w:p w14:paraId="49DBE3D9" w14:textId="5FE2AC10" w:rsidR="00032DFF" w:rsidRPr="00326FD6" w:rsidRDefault="00326FD6" w:rsidP="00AE7FD7">
      <w:pPr>
        <w:numPr>
          <w:ilvl w:val="0"/>
          <w:numId w:val="20"/>
        </w:numPr>
        <w:jc w:val="both"/>
        <w:rPr>
          <w:rFonts w:ascii="Times New Roman" w:hAnsi="Times New Roman" w:cs="Times New Roman"/>
          <w:sz w:val="24"/>
          <w:szCs w:val="24"/>
          <w:lang w:val="fr-FR"/>
        </w:rPr>
      </w:pPr>
      <w:r>
        <w:rPr>
          <w:rFonts w:ascii="Times New Roman" w:hAnsi="Times New Roman" w:cs="Times New Roman"/>
          <w:sz w:val="24"/>
          <w:szCs w:val="24"/>
          <w:lang w:val="fr-FR"/>
        </w:rPr>
        <w:t>Faire preuve des capacités de négociations.</w:t>
      </w:r>
    </w:p>
    <w:p w14:paraId="49E2572E" w14:textId="77777777" w:rsidR="008C1BEF" w:rsidRDefault="008C1BEF" w:rsidP="00AE7FD7">
      <w:pPr>
        <w:jc w:val="both"/>
        <w:rPr>
          <w:rFonts w:ascii="Times New Roman" w:hAnsi="Times New Roman" w:cs="Times New Roman"/>
          <w:b/>
          <w:sz w:val="24"/>
          <w:szCs w:val="24"/>
          <w:lang w:val="fr-FR"/>
        </w:rPr>
      </w:pPr>
      <w:bookmarkStart w:id="2" w:name="_xqi91535ml02" w:colFirst="0" w:colLast="0"/>
      <w:bookmarkStart w:id="3" w:name="_z4qyvumv0kan" w:colFirst="0" w:colLast="0"/>
      <w:bookmarkEnd w:id="2"/>
      <w:bookmarkEnd w:id="3"/>
    </w:p>
    <w:p w14:paraId="11A8FF30" w14:textId="79A4FF48" w:rsidR="00BD52D6" w:rsidRPr="00A90F59" w:rsidRDefault="00BD52D6" w:rsidP="00AE7FD7">
      <w:pPr>
        <w:jc w:val="both"/>
        <w:rPr>
          <w:rFonts w:ascii="Times New Roman" w:hAnsi="Times New Roman" w:cs="Times New Roman"/>
          <w:b/>
          <w:sz w:val="24"/>
          <w:szCs w:val="24"/>
          <w:lang w:val="fr-FR"/>
        </w:rPr>
      </w:pPr>
      <w:r w:rsidRPr="00A90F59">
        <w:rPr>
          <w:rFonts w:ascii="Times New Roman" w:hAnsi="Times New Roman" w:cs="Times New Roman"/>
          <w:b/>
          <w:sz w:val="24"/>
          <w:szCs w:val="24"/>
          <w:lang w:val="fr-FR"/>
        </w:rPr>
        <w:lastRenderedPageBreak/>
        <w:t>Apprentissage Continu</w:t>
      </w:r>
    </w:p>
    <w:p w14:paraId="5B74D406" w14:textId="47394D4D" w:rsidR="00C52F3D" w:rsidRPr="00A90F59" w:rsidRDefault="00BD52D6" w:rsidP="00AE7FD7">
      <w:pPr>
        <w:shd w:val="clear" w:color="auto" w:fill="FFFFFF"/>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Conformément à notre conviction que les organisations apprenantes sont plus efficaces, efficientes et pertinentes pour les communautés que nous servons, nous donnons à tous les membres de l'équipe la possibilité de consacrer 5 % de leur temps à des activités d'apprentissage qui favorisent leur croissance et leur développement personnels et/ou professionnels.</w:t>
      </w:r>
    </w:p>
    <w:p w14:paraId="7C575278" w14:textId="77777777" w:rsidR="00BD52D6" w:rsidRPr="00A90F59" w:rsidRDefault="00BD52D6" w:rsidP="00AE7FD7">
      <w:pPr>
        <w:shd w:val="clear" w:color="auto" w:fill="FFFFFF"/>
        <w:jc w:val="both"/>
        <w:rPr>
          <w:rFonts w:ascii="Times New Roman" w:hAnsi="Times New Roman" w:cs="Times New Roman"/>
          <w:sz w:val="24"/>
          <w:szCs w:val="24"/>
          <w:lang w:val="fr-FR"/>
        </w:rPr>
      </w:pPr>
    </w:p>
    <w:p w14:paraId="2BF6D328" w14:textId="0728E681" w:rsidR="00C52F3D" w:rsidRPr="00A90F59" w:rsidRDefault="00BD52D6" w:rsidP="00AE7FD7">
      <w:pPr>
        <w:pStyle w:val="Titre4"/>
        <w:spacing w:before="0" w:after="40"/>
        <w:jc w:val="both"/>
        <w:rPr>
          <w:rFonts w:ascii="Times New Roman" w:hAnsi="Times New Roman" w:cs="Times New Roman"/>
          <w:b/>
          <w:color w:val="auto"/>
          <w:lang w:val="fr-FR"/>
        </w:rPr>
      </w:pPr>
      <w:bookmarkStart w:id="4" w:name="_lqbhakehy02s" w:colFirst="0" w:colLast="0"/>
      <w:bookmarkEnd w:id="4"/>
      <w:r w:rsidRPr="00A90F59">
        <w:rPr>
          <w:rFonts w:ascii="Times New Roman" w:hAnsi="Times New Roman" w:cs="Times New Roman"/>
          <w:b/>
          <w:color w:val="auto"/>
          <w:lang w:val="fr-FR"/>
        </w:rPr>
        <w:t>Diversité, Equité et Inclusion</w:t>
      </w:r>
    </w:p>
    <w:p w14:paraId="370F6B5E" w14:textId="60AE9036" w:rsidR="00C52F3D" w:rsidRPr="00A90F59" w:rsidRDefault="00BD52D6"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La réalisation de notre mission commence par la façon dont nous constituons notre équipe et travaillons ensemble. Grâce à notre engagement à enrichir notre organisation de personnes d'origines, de croyances, de milieux et de modes de pensée différents, nous sommes mieux à même de tirer parti de la puissance collective de nos équipes et de résoudre les défis les plus complexes du monde. Nous nous efforçons d'instaurer une culture de la confiance et du respect, où chacun apporte son point de vue et son authenticité, réalise son potentiel en tant qu'individu et en tant qu'équipe, et collabore pour accomplir le meilleur travail de sa vie.</w:t>
      </w:r>
      <w:r w:rsidR="00BB423C" w:rsidRPr="00A90F59">
        <w:rPr>
          <w:rFonts w:ascii="Times New Roman" w:hAnsi="Times New Roman" w:cs="Times New Roman"/>
          <w:sz w:val="24"/>
          <w:szCs w:val="24"/>
          <w:lang w:val="fr-FR"/>
        </w:rPr>
        <w:t xml:space="preserve"> </w:t>
      </w:r>
    </w:p>
    <w:p w14:paraId="617940A8" w14:textId="259E9A3E" w:rsidR="00C52F3D" w:rsidRPr="00A90F59" w:rsidRDefault="00493991"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Nous reconnaissons que la diversité et l'inclusion sont un parcours, et nous nous engageons à apprendre, à écouter et à évoluer pour devenir plus diversifiés, équitables et inclusifs que nous ne le sommes aujourd'hui.</w:t>
      </w:r>
    </w:p>
    <w:p w14:paraId="03B24A52"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69D9E4BB" w14:textId="44F2B1D7" w:rsidR="00C52F3D" w:rsidRPr="00A90F59" w:rsidRDefault="00124537" w:rsidP="00AE7FD7">
      <w:pPr>
        <w:pStyle w:val="Titre4"/>
        <w:spacing w:before="0" w:after="40"/>
        <w:jc w:val="both"/>
        <w:rPr>
          <w:rFonts w:ascii="Times New Roman" w:hAnsi="Times New Roman" w:cs="Times New Roman"/>
          <w:b/>
          <w:color w:val="auto"/>
          <w:lang w:val="fr-FR"/>
        </w:rPr>
      </w:pPr>
      <w:bookmarkStart w:id="5" w:name="_wqfuy9ijc72" w:colFirst="0" w:colLast="0"/>
      <w:bookmarkEnd w:id="5"/>
      <w:r w:rsidRPr="00A90F59">
        <w:rPr>
          <w:rFonts w:ascii="Times New Roman" w:hAnsi="Times New Roman" w:cs="Times New Roman"/>
          <w:b/>
          <w:color w:val="auto"/>
          <w:lang w:val="fr-FR"/>
        </w:rPr>
        <w:t>Égalité des Chances en Matière d'Emploi</w:t>
      </w:r>
    </w:p>
    <w:p w14:paraId="6728DBEF" w14:textId="62FC6139"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Mercy Corps est un employeur qui respecte l'égalité des chances et ne tolère aucune discrimination, quelle qu'elle soit. Nous recherchons activement des origines, des perspectives et des compétences diverses afin d'être collectivement plus forts et d'avoir un impact mondial durable.</w:t>
      </w:r>
      <w:r w:rsidR="00BB423C" w:rsidRPr="00A90F59">
        <w:rPr>
          <w:rFonts w:ascii="Times New Roman" w:hAnsi="Times New Roman" w:cs="Times New Roman"/>
          <w:sz w:val="24"/>
          <w:szCs w:val="24"/>
          <w:lang w:val="fr-FR"/>
        </w:rPr>
        <w:t xml:space="preserve"> </w:t>
      </w:r>
    </w:p>
    <w:p w14:paraId="43AA96BB" w14:textId="5AA89284" w:rsidR="00C52F3D" w:rsidRPr="00A90F59" w:rsidRDefault="00124537"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Nous nous engageons à fournir un environnement de respect et de sécurité psychologique où l'égalité des chances en matière d'emploi est accessible à tous. Nous ne pratiquons ni ne tolérons aucune discrimination fondée sur la race, la couleur, l'identité de genre, l'expression de genre, la religion, l'âge, l'orientation sexuelle, l'origine nationale ou ethnique, le handicap (y compris le statut VIH/SIDA), l'état civil, le statut de vétéran militaire ou tout autre groupe protégé dans les lieux où nous travaillons.</w:t>
      </w:r>
    </w:p>
    <w:p w14:paraId="02655B27" w14:textId="77777777" w:rsidR="00C52F3D" w:rsidRPr="00A90F59" w:rsidRDefault="00C52F3D" w:rsidP="00AE7FD7">
      <w:pPr>
        <w:shd w:val="clear" w:color="auto" w:fill="FFFFFF"/>
        <w:jc w:val="both"/>
        <w:rPr>
          <w:rFonts w:ascii="Times New Roman" w:hAnsi="Times New Roman" w:cs="Times New Roman"/>
          <w:sz w:val="24"/>
          <w:szCs w:val="24"/>
          <w:lang w:val="fr-FR"/>
        </w:rPr>
      </w:pPr>
    </w:p>
    <w:p w14:paraId="0566AB22" w14:textId="65C2BC26" w:rsidR="00C52F3D" w:rsidRPr="00A90F59" w:rsidRDefault="00124537" w:rsidP="00AE7FD7">
      <w:pPr>
        <w:pStyle w:val="Titre4"/>
        <w:spacing w:before="0" w:after="40"/>
        <w:jc w:val="both"/>
        <w:rPr>
          <w:rFonts w:ascii="Times New Roman" w:hAnsi="Times New Roman" w:cs="Times New Roman"/>
          <w:b/>
          <w:color w:val="auto"/>
          <w:lang w:val="fr-FR"/>
        </w:rPr>
      </w:pPr>
      <w:bookmarkStart w:id="6" w:name="_30i4u75v14rg" w:colFirst="0" w:colLast="0"/>
      <w:bookmarkEnd w:id="6"/>
      <w:r w:rsidRPr="00A90F59">
        <w:rPr>
          <w:rFonts w:ascii="Times New Roman" w:hAnsi="Times New Roman" w:cs="Times New Roman"/>
          <w:b/>
          <w:color w:val="auto"/>
          <w:lang w:val="fr-FR"/>
        </w:rPr>
        <w:t>Sauvegarde et Ethiques</w:t>
      </w:r>
    </w:p>
    <w:p w14:paraId="74F1CB21" w14:textId="77777777" w:rsidR="003A3720" w:rsidRPr="00A90F59" w:rsidRDefault="007A383E"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Mercy Corps s'engage à ce que toutes les personnes avec lesquelles nous entrons en contact dans le cadre de notre travail, qu'il s'agisse de membres de l'équipe, de membres de la communauté, de participants aux programmes ou autres, soient traitées avec respect et dignité. Nous nous engageons à respecter les principes fondamentaux relatifs à la prévention de l'exploitation et des abus sexuels énoncés par le Secrétaire général des Nations Unies et le </w:t>
      </w:r>
      <w:r w:rsidR="007653FE" w:rsidRPr="00A90F59">
        <w:rPr>
          <w:rFonts w:ascii="Times New Roman" w:hAnsi="Times New Roman" w:cs="Times New Roman"/>
          <w:sz w:val="24"/>
          <w:szCs w:val="24"/>
          <w:lang w:val="fr-FR"/>
        </w:rPr>
        <w:t>CP</w:t>
      </w:r>
      <w:r w:rsidRPr="00A90F59">
        <w:rPr>
          <w:rFonts w:ascii="Times New Roman" w:hAnsi="Times New Roman" w:cs="Times New Roman"/>
          <w:sz w:val="24"/>
          <w:szCs w:val="24"/>
          <w:lang w:val="fr-FR"/>
        </w:rPr>
        <w:t>IA</w:t>
      </w:r>
      <w:r w:rsidR="007653FE" w:rsidRPr="00A90F59">
        <w:rPr>
          <w:rFonts w:ascii="Times New Roman" w:hAnsi="Times New Roman" w:cs="Times New Roman"/>
          <w:sz w:val="24"/>
          <w:szCs w:val="24"/>
          <w:lang w:val="fr-FR"/>
        </w:rPr>
        <w:t xml:space="preserve"> (Comité Permanent Inter-Agences) ;</w:t>
      </w:r>
      <w:r w:rsidRPr="00A90F59">
        <w:rPr>
          <w:rFonts w:ascii="Times New Roman" w:hAnsi="Times New Roman" w:cs="Times New Roman"/>
          <w:sz w:val="24"/>
          <w:szCs w:val="24"/>
          <w:lang w:val="fr-FR"/>
        </w:rPr>
        <w:t xml:space="preserve"> et nous avons adhéré au </w:t>
      </w:r>
      <w:r w:rsidRPr="00A90F59">
        <w:rPr>
          <w:rFonts w:ascii="Times New Roman" w:hAnsi="Times New Roman" w:cs="Times New Roman"/>
          <w:b/>
          <w:bCs/>
          <w:sz w:val="24"/>
          <w:szCs w:val="24"/>
          <w:u w:val="single"/>
          <w:lang w:val="fr-FR"/>
        </w:rPr>
        <w:t>Système de Divulgation des Fautes Professionnelles entre Institutions</w:t>
      </w:r>
      <w:r w:rsidRPr="00A90F59">
        <w:rPr>
          <w:rFonts w:ascii="Times New Roman" w:hAnsi="Times New Roman" w:cs="Times New Roman"/>
          <w:sz w:val="24"/>
          <w:szCs w:val="24"/>
          <w:lang w:val="fr-FR"/>
        </w:rPr>
        <w:t>.</w:t>
      </w:r>
      <w:r w:rsidR="003A3720" w:rsidRPr="00A90F59">
        <w:rPr>
          <w:rFonts w:ascii="Times New Roman" w:hAnsi="Times New Roman" w:cs="Times New Roman"/>
          <w:sz w:val="24"/>
          <w:szCs w:val="24"/>
          <w:lang w:val="fr-FR"/>
        </w:rPr>
        <w:t xml:space="preserve"> </w:t>
      </w:r>
    </w:p>
    <w:p w14:paraId="632882F6" w14:textId="5F73F64B" w:rsidR="003A3720" w:rsidRPr="00A90F59" w:rsidRDefault="00071B1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En postulant pour ce poste, un candidat confirme qu'il n'a pas déjà enfreint la politique d'un employeur en matière d'inconduite sexuelle, d'exploitation et d'abus sexuels, de protection de l'enfance ou de traite des personnes.</w:t>
      </w:r>
    </w:p>
    <w:p w14:paraId="52486020" w14:textId="77777777" w:rsidR="000A23EF"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 xml:space="preserve">Nous ne tolérerons pas la maltraitance des enfants, l'exploitation sexuelle, les abus ou le harcèlement par ou des membres de notre équipe. Dans le cadre de notre engagement en faveur d'un environnement de </w:t>
      </w:r>
      <w:r w:rsidRPr="00A90F59">
        <w:rPr>
          <w:rFonts w:ascii="Times New Roman" w:hAnsi="Times New Roman" w:cs="Times New Roman"/>
          <w:sz w:val="24"/>
          <w:szCs w:val="24"/>
          <w:lang w:val="fr-FR"/>
        </w:rPr>
        <w:lastRenderedPageBreak/>
        <w:t xml:space="preserve">travail sûr et inclusif, les membres de l'équipe doivent se comporter de manière professionnelle, respecter les lois et coutumes locales et adhérer aux </w:t>
      </w:r>
      <w:hyperlink r:id="rId7">
        <w:r w:rsidRPr="00A90F59">
          <w:rPr>
            <w:rStyle w:val="Lienhypertexte"/>
            <w:rFonts w:ascii="Times New Roman" w:hAnsi="Times New Roman" w:cs="Times New Roman"/>
            <w:color w:val="auto"/>
            <w:sz w:val="24"/>
            <w:szCs w:val="24"/>
            <w:lang w:val="fr-FR"/>
          </w:rPr>
          <w:t xml:space="preserve"> politiques et valeurs du code de conduite de Mercy Corps</w:t>
        </w:r>
      </w:hyperlink>
      <w:r w:rsidRPr="00A90F59">
        <w:rPr>
          <w:rFonts w:ascii="Times New Roman" w:hAnsi="Times New Roman" w:cs="Times New Roman"/>
          <w:sz w:val="24"/>
          <w:szCs w:val="24"/>
          <w:lang w:val="fr-FR"/>
        </w:rPr>
        <w:t xml:space="preserve"> à tout moment. Les membres de l'équipe sont tenus de suivre des cours d'apprentissage en ligne obligatoires sur le code de conduite à l'embauche et sur une base annuelle.</w:t>
      </w:r>
      <w:r w:rsidR="00071B1C" w:rsidRPr="00A90F59">
        <w:rPr>
          <w:rFonts w:ascii="Times New Roman" w:hAnsi="Times New Roman" w:cs="Times New Roman"/>
          <w:sz w:val="24"/>
          <w:szCs w:val="24"/>
          <w:lang w:val="fr-FR"/>
        </w:rPr>
        <w:t xml:space="preserve"> </w:t>
      </w:r>
    </w:p>
    <w:p w14:paraId="7BABD29F" w14:textId="3221B5CE" w:rsidR="003A3720" w:rsidRPr="00A90F59" w:rsidRDefault="003A3720" w:rsidP="00AE7FD7">
      <w:pPr>
        <w:shd w:val="clear" w:color="auto" w:fill="FFFFFF" w:themeFill="background1"/>
        <w:spacing w:after="28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En tant que candidat, si vous êtes témoin ou victime d'une forme quelconque d'inconduite sexuelle au cours du processus de recrutement, veuillez le signaler à la ligne d'assistance téléphonique pour l'intégrité de Mercy Corps (</w:t>
      </w:r>
      <w:hyperlink r:id="rId8">
        <w:r w:rsidRPr="00A90F59">
          <w:rPr>
            <w:rStyle w:val="Lienhypertexte"/>
            <w:rFonts w:ascii="Times New Roman" w:hAnsi="Times New Roman" w:cs="Times New Roman"/>
            <w:color w:val="auto"/>
            <w:sz w:val="24"/>
            <w:szCs w:val="24"/>
            <w:lang w:val="fr-FR"/>
          </w:rPr>
          <w:t>integrityhotline@mercycorps.org</w:t>
        </w:r>
      </w:hyperlink>
      <w:r w:rsidRPr="00A90F59">
        <w:rPr>
          <w:rFonts w:ascii="Times New Roman" w:hAnsi="Times New Roman" w:cs="Times New Roman"/>
          <w:sz w:val="24"/>
          <w:szCs w:val="24"/>
          <w:lang w:val="fr-FR"/>
        </w:rPr>
        <w:t>).</w:t>
      </w:r>
    </w:p>
    <w:p w14:paraId="250531B8" w14:textId="77777777" w:rsidR="00C52F3D" w:rsidRPr="00A90F59" w:rsidRDefault="00BB423C" w:rsidP="00AE7FD7">
      <w:pPr>
        <w:pStyle w:val="Titre4"/>
        <w:spacing w:before="0" w:after="40"/>
        <w:jc w:val="both"/>
        <w:rPr>
          <w:rFonts w:ascii="Times New Roman" w:hAnsi="Times New Roman" w:cs="Times New Roman"/>
          <w:b/>
          <w:color w:val="auto"/>
          <w:lang w:val="fr-FR"/>
        </w:rPr>
      </w:pPr>
      <w:r w:rsidRPr="00A90F59">
        <w:rPr>
          <w:rFonts w:ascii="Times New Roman" w:hAnsi="Times New Roman" w:cs="Times New Roman"/>
          <w:b/>
          <w:color w:val="auto"/>
          <w:lang w:val="fr-FR"/>
        </w:rPr>
        <w:t>Signatures</w:t>
      </w:r>
    </w:p>
    <w:p w14:paraId="6AB207B0"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4ADDE1A0" w14:textId="171B0CA2" w:rsidR="00C52F3D" w:rsidRPr="00A90F59" w:rsidRDefault="00A10FE0"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Employé(</w:t>
      </w:r>
      <w:r w:rsidR="00B264E9" w:rsidRPr="00A90F59">
        <w:rPr>
          <w:rFonts w:ascii="Times New Roman" w:hAnsi="Times New Roman" w:cs="Times New Roman"/>
          <w:sz w:val="24"/>
          <w:szCs w:val="24"/>
          <w:lang w:val="fr-FR"/>
        </w:rPr>
        <w:t>e</w:t>
      </w:r>
      <w:r w:rsidRPr="00A90F59">
        <w:rPr>
          <w:rFonts w:ascii="Times New Roman" w:hAnsi="Times New Roman" w:cs="Times New Roman"/>
          <w:sz w:val="24"/>
          <w:szCs w:val="24"/>
          <w:lang w:val="fr-FR"/>
        </w:rPr>
        <w:t>)</w:t>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264E9" w:rsidRPr="00A90F59">
        <w:rPr>
          <w:rFonts w:ascii="Times New Roman" w:hAnsi="Times New Roman" w:cs="Times New Roman"/>
          <w:sz w:val="24"/>
          <w:szCs w:val="24"/>
          <w:lang w:val="fr-FR"/>
        </w:rPr>
        <w:tab/>
      </w:r>
      <w:r w:rsidR="00BB423C" w:rsidRPr="00A90F59">
        <w:rPr>
          <w:rFonts w:ascii="Times New Roman" w:hAnsi="Times New Roman" w:cs="Times New Roman"/>
          <w:sz w:val="24"/>
          <w:szCs w:val="24"/>
          <w:lang w:val="fr-FR"/>
        </w:rPr>
        <w:t>Date</w:t>
      </w:r>
    </w:p>
    <w:p w14:paraId="3D25862D" w14:textId="77777777" w:rsidR="00C52F3D" w:rsidRPr="00A90F59" w:rsidRDefault="00C52F3D" w:rsidP="00AE7FD7">
      <w:pPr>
        <w:spacing w:after="280"/>
        <w:jc w:val="both"/>
        <w:rPr>
          <w:rFonts w:ascii="Times New Roman" w:hAnsi="Times New Roman" w:cs="Times New Roman"/>
          <w:sz w:val="24"/>
          <w:szCs w:val="24"/>
          <w:lang w:val="fr-FR"/>
        </w:rPr>
      </w:pPr>
    </w:p>
    <w:p w14:paraId="63993806" w14:textId="77777777" w:rsidR="00C52F3D" w:rsidRPr="00A90F59" w:rsidRDefault="00BB423C" w:rsidP="00AE7FD7">
      <w:pPr>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_______________________________________________</w:t>
      </w:r>
      <w:r w:rsidRPr="00A90F59">
        <w:rPr>
          <w:rFonts w:ascii="Times New Roman" w:hAnsi="Times New Roman" w:cs="Times New Roman"/>
          <w:sz w:val="24"/>
          <w:szCs w:val="24"/>
          <w:lang w:val="fr-FR"/>
        </w:rPr>
        <w:tab/>
        <w:t>__________________</w:t>
      </w:r>
    </w:p>
    <w:p w14:paraId="0807298E" w14:textId="00A9D53D" w:rsidR="00C52F3D" w:rsidRPr="007B2FFF" w:rsidRDefault="00BB423C" w:rsidP="00AE7FD7">
      <w:pPr>
        <w:spacing w:after="120"/>
        <w:jc w:val="both"/>
        <w:rPr>
          <w:rFonts w:ascii="Times New Roman" w:hAnsi="Times New Roman" w:cs="Times New Roman"/>
          <w:sz w:val="24"/>
          <w:szCs w:val="24"/>
          <w:lang w:val="fr-FR"/>
        </w:rPr>
      </w:pPr>
      <w:r w:rsidRPr="00A90F59">
        <w:rPr>
          <w:rFonts w:ascii="Times New Roman" w:hAnsi="Times New Roman" w:cs="Times New Roman"/>
          <w:sz w:val="24"/>
          <w:szCs w:val="24"/>
          <w:lang w:val="fr-FR"/>
        </w:rPr>
        <w:t>Supervis</w:t>
      </w:r>
      <w:r w:rsidR="00A10FE0" w:rsidRPr="00A90F59">
        <w:rPr>
          <w:rFonts w:ascii="Times New Roman" w:hAnsi="Times New Roman" w:cs="Times New Roman"/>
          <w:sz w:val="24"/>
          <w:szCs w:val="24"/>
          <w:lang w:val="fr-FR"/>
        </w:rPr>
        <w:t>eur(e)</w:t>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Pr="00A90F59">
        <w:rPr>
          <w:rFonts w:ascii="Times New Roman" w:hAnsi="Times New Roman" w:cs="Times New Roman"/>
          <w:sz w:val="24"/>
          <w:szCs w:val="24"/>
          <w:lang w:val="fr-FR"/>
        </w:rPr>
        <w:tab/>
      </w:r>
      <w:r w:rsidR="00A90F59">
        <w:rPr>
          <w:rFonts w:ascii="Times New Roman" w:hAnsi="Times New Roman" w:cs="Times New Roman"/>
          <w:sz w:val="24"/>
          <w:szCs w:val="24"/>
          <w:lang w:val="fr-FR"/>
        </w:rPr>
        <w:t xml:space="preserve">            </w:t>
      </w:r>
      <w:r w:rsidRPr="00A90F59">
        <w:rPr>
          <w:rFonts w:ascii="Times New Roman" w:hAnsi="Times New Roman" w:cs="Times New Roman"/>
          <w:sz w:val="24"/>
          <w:szCs w:val="24"/>
          <w:lang w:val="fr-FR"/>
        </w:rPr>
        <w:t>Dat</w:t>
      </w:r>
      <w:r w:rsidRPr="007B2FFF">
        <w:rPr>
          <w:rFonts w:ascii="Times New Roman" w:hAnsi="Times New Roman" w:cs="Times New Roman"/>
          <w:sz w:val="24"/>
          <w:szCs w:val="24"/>
          <w:lang w:val="fr-FR"/>
        </w:rPr>
        <w:t>e</w:t>
      </w:r>
    </w:p>
    <w:sectPr w:rsidR="00C52F3D" w:rsidRPr="007B2FFF">
      <w:headerReference w:type="default" r:id="rId9"/>
      <w:footerReference w:type="default" r:id="rId10"/>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77141A" w14:textId="77777777" w:rsidR="00C6483A" w:rsidRDefault="00C6483A">
      <w:pPr>
        <w:spacing w:line="240" w:lineRule="auto"/>
      </w:pPr>
      <w:r>
        <w:separator/>
      </w:r>
    </w:p>
  </w:endnote>
  <w:endnote w:type="continuationSeparator" w:id="0">
    <w:p w14:paraId="5F05DF74" w14:textId="77777777" w:rsidR="00C6483A" w:rsidRDefault="00C648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z w:val="24"/>
        <w:szCs w:val="24"/>
      </w:rPr>
      <w:id w:val="-346015034"/>
      <w:docPartObj>
        <w:docPartGallery w:val="Page Numbers (Bottom of Page)"/>
        <w:docPartUnique/>
      </w:docPartObj>
    </w:sdtPr>
    <w:sdtContent>
      <w:sdt>
        <w:sdtPr>
          <w:rPr>
            <w:rFonts w:ascii="Times New Roman" w:hAnsi="Times New Roman" w:cs="Times New Roman"/>
            <w:sz w:val="24"/>
            <w:szCs w:val="24"/>
          </w:rPr>
          <w:id w:val="1728636285"/>
          <w:docPartObj>
            <w:docPartGallery w:val="Page Numbers (Top of Page)"/>
            <w:docPartUnique/>
          </w:docPartObj>
        </w:sdtPr>
        <w:sdtContent>
          <w:p w14:paraId="391FEB09" w14:textId="22A1F94C" w:rsidR="000F75ED" w:rsidRPr="000F75ED" w:rsidRDefault="000F75ED">
            <w:pPr>
              <w:pStyle w:val="Pieddepage"/>
              <w:jc w:val="center"/>
              <w:rPr>
                <w:rFonts w:ascii="Times New Roman" w:hAnsi="Times New Roman" w:cs="Times New Roman"/>
                <w:sz w:val="24"/>
                <w:szCs w:val="24"/>
              </w:rPr>
            </w:pPr>
            <w:r w:rsidRPr="000F75ED">
              <w:rPr>
                <w:rFonts w:ascii="Times New Roman" w:hAnsi="Times New Roman" w:cs="Times New Roman"/>
                <w:sz w:val="24"/>
                <w:szCs w:val="24"/>
                <w:lang w:val="fr-FR"/>
              </w:rPr>
              <w:t xml:space="preserve">Page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PAGE</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r w:rsidRPr="000F75ED">
              <w:rPr>
                <w:rFonts w:ascii="Times New Roman" w:hAnsi="Times New Roman" w:cs="Times New Roman"/>
                <w:sz w:val="24"/>
                <w:szCs w:val="24"/>
                <w:lang w:val="fr-FR"/>
              </w:rPr>
              <w:t xml:space="preserve"> sur </w:t>
            </w:r>
            <w:r w:rsidRPr="000F75ED">
              <w:rPr>
                <w:rFonts w:ascii="Times New Roman" w:hAnsi="Times New Roman" w:cs="Times New Roman"/>
                <w:b/>
                <w:bCs/>
                <w:sz w:val="24"/>
                <w:szCs w:val="24"/>
              </w:rPr>
              <w:fldChar w:fldCharType="begin"/>
            </w:r>
            <w:r w:rsidRPr="000F75ED">
              <w:rPr>
                <w:rFonts w:ascii="Times New Roman" w:hAnsi="Times New Roman" w:cs="Times New Roman"/>
                <w:b/>
                <w:bCs/>
                <w:sz w:val="24"/>
                <w:szCs w:val="24"/>
              </w:rPr>
              <w:instrText>NUMPAGES</w:instrText>
            </w:r>
            <w:r w:rsidRPr="000F75ED">
              <w:rPr>
                <w:rFonts w:ascii="Times New Roman" w:hAnsi="Times New Roman" w:cs="Times New Roman"/>
                <w:b/>
                <w:bCs/>
                <w:sz w:val="24"/>
                <w:szCs w:val="24"/>
              </w:rPr>
              <w:fldChar w:fldCharType="separate"/>
            </w:r>
            <w:r w:rsidRPr="000F75ED">
              <w:rPr>
                <w:rFonts w:ascii="Times New Roman" w:hAnsi="Times New Roman" w:cs="Times New Roman"/>
                <w:b/>
                <w:bCs/>
                <w:sz w:val="24"/>
                <w:szCs w:val="24"/>
                <w:lang w:val="fr-FR"/>
              </w:rPr>
              <w:t>2</w:t>
            </w:r>
            <w:r w:rsidRPr="000F75ED">
              <w:rPr>
                <w:rFonts w:ascii="Times New Roman" w:hAnsi="Times New Roman" w:cs="Times New Roman"/>
                <w:b/>
                <w:bCs/>
                <w:sz w:val="24"/>
                <w:szCs w:val="24"/>
              </w:rPr>
              <w:fldChar w:fldCharType="end"/>
            </w:r>
          </w:p>
        </w:sdtContent>
      </w:sdt>
    </w:sdtContent>
  </w:sdt>
  <w:p w14:paraId="51CA2F50" w14:textId="77777777" w:rsidR="00C52F3D" w:rsidRPr="000F75ED" w:rsidRDefault="00C52F3D">
    <w:pP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14DC9C" w14:textId="77777777" w:rsidR="00C6483A" w:rsidRDefault="00C6483A">
      <w:pPr>
        <w:spacing w:line="240" w:lineRule="auto"/>
      </w:pPr>
      <w:r>
        <w:separator/>
      </w:r>
    </w:p>
  </w:footnote>
  <w:footnote w:type="continuationSeparator" w:id="0">
    <w:p w14:paraId="3408FFEA" w14:textId="77777777" w:rsidR="00C6483A" w:rsidRDefault="00C6483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7EE5D" w14:textId="77777777" w:rsidR="00C52F3D" w:rsidRDefault="00BB423C">
    <w:r>
      <w:rPr>
        <w:noProof/>
        <w:lang w:val="en-US"/>
      </w:rPr>
      <w:drawing>
        <wp:anchor distT="0" distB="0" distL="114300" distR="114300" simplePos="0" relativeHeight="251658240" behindDoc="0" locked="0" layoutInCell="1" hidden="0" allowOverlap="1" wp14:anchorId="45DE42D9" wp14:editId="7AB75080">
          <wp:simplePos x="0" y="0"/>
          <wp:positionH relativeFrom="column">
            <wp:posOffset>5295900</wp:posOffset>
          </wp:positionH>
          <wp:positionV relativeFrom="paragraph">
            <wp:posOffset>-123824</wp:posOffset>
          </wp:positionV>
          <wp:extent cx="1366436" cy="481204"/>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66436" cy="481204"/>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33F10"/>
    <w:multiLevelType w:val="multilevel"/>
    <w:tmpl w:val="3E40974C"/>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8803A7"/>
    <w:multiLevelType w:val="multilevel"/>
    <w:tmpl w:val="7F8477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9D25E25"/>
    <w:multiLevelType w:val="hybridMultilevel"/>
    <w:tmpl w:val="13CA774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0459DF"/>
    <w:multiLevelType w:val="hybridMultilevel"/>
    <w:tmpl w:val="2D428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865623"/>
    <w:multiLevelType w:val="multilevel"/>
    <w:tmpl w:val="7B3072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0BEF03EE"/>
    <w:multiLevelType w:val="hybridMultilevel"/>
    <w:tmpl w:val="C71E6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1145EB"/>
    <w:multiLevelType w:val="multilevel"/>
    <w:tmpl w:val="9274E650"/>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3E5643"/>
    <w:multiLevelType w:val="multilevel"/>
    <w:tmpl w:val="2078FF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8D14A42"/>
    <w:multiLevelType w:val="hybridMultilevel"/>
    <w:tmpl w:val="E5A2283E"/>
    <w:lvl w:ilvl="0" w:tplc="8BC8F73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9278C8"/>
    <w:multiLevelType w:val="multilevel"/>
    <w:tmpl w:val="8C6CA612"/>
    <w:lvl w:ilvl="0">
      <w:start w:val="1"/>
      <w:numFmt w:val="decimal"/>
      <w:lvlText w:val="%1."/>
      <w:lvlJc w:val="left"/>
      <w:pPr>
        <w:ind w:left="720" w:hanging="360"/>
      </w:pPr>
    </w:lvl>
    <w:lvl w:ilvl="1">
      <w:start w:val="1"/>
      <w:numFmt w:val="upperLetter"/>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AC36BFF"/>
    <w:multiLevelType w:val="hybridMultilevel"/>
    <w:tmpl w:val="B7F82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E8695F"/>
    <w:multiLevelType w:val="multilevel"/>
    <w:tmpl w:val="4AA863EA"/>
    <w:lvl w:ilvl="0">
      <w:start w:val="3"/>
      <w:numFmt w:val="bullet"/>
      <w:lvlText w:val="-"/>
      <w:lvlJc w:val="left"/>
      <w:pPr>
        <w:tabs>
          <w:tab w:val="num" w:pos="720"/>
        </w:tabs>
        <w:ind w:left="720" w:hanging="360"/>
      </w:pPr>
      <w:rPr>
        <w:rFonts w:ascii="Times New Roman" w:eastAsia="Times New Roman" w:hAnsi="Times New Roman" w:cs="Times New Roman"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6C4838"/>
    <w:multiLevelType w:val="hybridMultilevel"/>
    <w:tmpl w:val="C02AC76E"/>
    <w:lvl w:ilvl="0" w:tplc="6AEC47CE">
      <w:start w:val="3"/>
      <w:numFmt w:val="bullet"/>
      <w:lvlText w:val="-"/>
      <w:lvlJc w:val="left"/>
      <w:pPr>
        <w:ind w:left="720" w:hanging="360"/>
      </w:pPr>
      <w:rPr>
        <w:rFonts w:ascii="Times New Roman" w:eastAsia="Times New Roman" w:hAnsi="Times New Roman" w:cs="Times New Roman" w:hint="default"/>
        <w:b/>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2804DE1"/>
    <w:multiLevelType w:val="multilevel"/>
    <w:tmpl w:val="D1B6C284"/>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B52859"/>
    <w:multiLevelType w:val="hybridMultilevel"/>
    <w:tmpl w:val="3F3EB8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744D2A"/>
    <w:multiLevelType w:val="hybridMultilevel"/>
    <w:tmpl w:val="1DF81F7A"/>
    <w:lvl w:ilvl="0" w:tplc="0414E4A8">
      <w:numFmt w:val="bullet"/>
      <w:lvlText w:val=""/>
      <w:lvlJc w:val="left"/>
      <w:pPr>
        <w:ind w:left="754" w:hanging="360"/>
      </w:pPr>
      <w:rPr>
        <w:rFonts w:ascii="Symbol" w:eastAsia="Symbol" w:hAnsi="Symbol" w:cs="Symbol" w:hint="default"/>
        <w:spacing w:val="0"/>
        <w:w w:val="100"/>
        <w:lang w:val="fr-FR" w:eastAsia="en-US" w:bidi="ar-SA"/>
      </w:rPr>
    </w:lvl>
    <w:lvl w:ilvl="1" w:tplc="8A86A8E2">
      <w:numFmt w:val="bullet"/>
      <w:lvlText w:val="•"/>
      <w:lvlJc w:val="left"/>
      <w:pPr>
        <w:ind w:left="1789" w:hanging="360"/>
      </w:pPr>
      <w:rPr>
        <w:rFonts w:hint="default"/>
        <w:lang w:val="fr-FR" w:eastAsia="en-US" w:bidi="ar-SA"/>
      </w:rPr>
    </w:lvl>
    <w:lvl w:ilvl="2" w:tplc="5B9E4738">
      <w:numFmt w:val="bullet"/>
      <w:lvlText w:val="•"/>
      <w:lvlJc w:val="left"/>
      <w:pPr>
        <w:ind w:left="2818" w:hanging="360"/>
      </w:pPr>
      <w:rPr>
        <w:rFonts w:hint="default"/>
        <w:lang w:val="fr-FR" w:eastAsia="en-US" w:bidi="ar-SA"/>
      </w:rPr>
    </w:lvl>
    <w:lvl w:ilvl="3" w:tplc="8648F5AC">
      <w:numFmt w:val="bullet"/>
      <w:lvlText w:val="•"/>
      <w:lvlJc w:val="left"/>
      <w:pPr>
        <w:ind w:left="3847" w:hanging="360"/>
      </w:pPr>
      <w:rPr>
        <w:rFonts w:hint="default"/>
        <w:lang w:val="fr-FR" w:eastAsia="en-US" w:bidi="ar-SA"/>
      </w:rPr>
    </w:lvl>
    <w:lvl w:ilvl="4" w:tplc="4C10867C">
      <w:numFmt w:val="bullet"/>
      <w:lvlText w:val="•"/>
      <w:lvlJc w:val="left"/>
      <w:pPr>
        <w:ind w:left="4876" w:hanging="360"/>
      </w:pPr>
      <w:rPr>
        <w:rFonts w:hint="default"/>
        <w:lang w:val="fr-FR" w:eastAsia="en-US" w:bidi="ar-SA"/>
      </w:rPr>
    </w:lvl>
    <w:lvl w:ilvl="5" w:tplc="E08E26B4">
      <w:numFmt w:val="bullet"/>
      <w:lvlText w:val="•"/>
      <w:lvlJc w:val="left"/>
      <w:pPr>
        <w:ind w:left="5905" w:hanging="360"/>
      </w:pPr>
      <w:rPr>
        <w:rFonts w:hint="default"/>
        <w:lang w:val="fr-FR" w:eastAsia="en-US" w:bidi="ar-SA"/>
      </w:rPr>
    </w:lvl>
    <w:lvl w:ilvl="6" w:tplc="1624CB88">
      <w:numFmt w:val="bullet"/>
      <w:lvlText w:val="•"/>
      <w:lvlJc w:val="left"/>
      <w:pPr>
        <w:ind w:left="6934" w:hanging="360"/>
      </w:pPr>
      <w:rPr>
        <w:rFonts w:hint="default"/>
        <w:lang w:val="fr-FR" w:eastAsia="en-US" w:bidi="ar-SA"/>
      </w:rPr>
    </w:lvl>
    <w:lvl w:ilvl="7" w:tplc="B3B49E2C">
      <w:numFmt w:val="bullet"/>
      <w:lvlText w:val="•"/>
      <w:lvlJc w:val="left"/>
      <w:pPr>
        <w:ind w:left="7963" w:hanging="360"/>
      </w:pPr>
      <w:rPr>
        <w:rFonts w:hint="default"/>
        <w:lang w:val="fr-FR" w:eastAsia="en-US" w:bidi="ar-SA"/>
      </w:rPr>
    </w:lvl>
    <w:lvl w:ilvl="8" w:tplc="77C66C26">
      <w:numFmt w:val="bullet"/>
      <w:lvlText w:val="•"/>
      <w:lvlJc w:val="left"/>
      <w:pPr>
        <w:ind w:left="8992" w:hanging="360"/>
      </w:pPr>
      <w:rPr>
        <w:rFonts w:hint="default"/>
        <w:lang w:val="fr-FR" w:eastAsia="en-US" w:bidi="ar-SA"/>
      </w:rPr>
    </w:lvl>
  </w:abstractNum>
  <w:abstractNum w:abstractNumId="16" w15:restartNumberingAfterBreak="0">
    <w:nsid w:val="2CBC5BFE"/>
    <w:multiLevelType w:val="hybridMultilevel"/>
    <w:tmpl w:val="678AB866"/>
    <w:lvl w:ilvl="0" w:tplc="446EB5C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6C3D35"/>
    <w:multiLevelType w:val="hybridMultilevel"/>
    <w:tmpl w:val="C3D65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0D4D89"/>
    <w:multiLevelType w:val="multilevel"/>
    <w:tmpl w:val="C1CC513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9F35C8"/>
    <w:multiLevelType w:val="multilevel"/>
    <w:tmpl w:val="079646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3EA32B71"/>
    <w:multiLevelType w:val="multilevel"/>
    <w:tmpl w:val="1D7462B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3F0E2FE6"/>
    <w:multiLevelType w:val="multilevel"/>
    <w:tmpl w:val="7E4C9454"/>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F572079"/>
    <w:multiLevelType w:val="hybridMultilevel"/>
    <w:tmpl w:val="0F70C046"/>
    <w:lvl w:ilvl="0" w:tplc="E5300852">
      <w:start w:val="1"/>
      <w:numFmt w:val="bullet"/>
      <w:lvlText w:val=""/>
      <w:lvlJc w:val="left"/>
      <w:pPr>
        <w:ind w:left="720" w:hanging="360"/>
      </w:pPr>
      <w:rPr>
        <w:rFonts w:ascii="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293F6B"/>
    <w:multiLevelType w:val="multilevel"/>
    <w:tmpl w:val="3238111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7EF60DA"/>
    <w:multiLevelType w:val="multilevel"/>
    <w:tmpl w:val="24B0BF9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15:restartNumberingAfterBreak="0">
    <w:nsid w:val="4C7028D2"/>
    <w:multiLevelType w:val="hybridMultilevel"/>
    <w:tmpl w:val="7126230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A14FE7"/>
    <w:multiLevelType w:val="hybridMultilevel"/>
    <w:tmpl w:val="20863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C67309"/>
    <w:multiLevelType w:val="multilevel"/>
    <w:tmpl w:val="46604850"/>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925687F"/>
    <w:multiLevelType w:val="hybridMultilevel"/>
    <w:tmpl w:val="FFFFFFFF"/>
    <w:lvl w:ilvl="0" w:tplc="30325786">
      <w:start w:val="1"/>
      <w:numFmt w:val="bullet"/>
      <w:lvlText w:val=""/>
      <w:lvlJc w:val="left"/>
      <w:pPr>
        <w:ind w:left="720" w:hanging="360"/>
      </w:pPr>
      <w:rPr>
        <w:rFonts w:ascii="Symbol" w:hAnsi="Symbol" w:hint="default"/>
      </w:rPr>
    </w:lvl>
    <w:lvl w:ilvl="1" w:tplc="1F208372">
      <w:start w:val="1"/>
      <w:numFmt w:val="bullet"/>
      <w:lvlText w:val="o"/>
      <w:lvlJc w:val="left"/>
      <w:pPr>
        <w:ind w:left="1440" w:hanging="360"/>
      </w:pPr>
      <w:rPr>
        <w:rFonts w:ascii="Courier New" w:hAnsi="Courier New" w:hint="default"/>
      </w:rPr>
    </w:lvl>
    <w:lvl w:ilvl="2" w:tplc="1DB044BA">
      <w:start w:val="1"/>
      <w:numFmt w:val="bullet"/>
      <w:lvlText w:val=""/>
      <w:lvlJc w:val="left"/>
      <w:pPr>
        <w:ind w:left="2160" w:hanging="360"/>
      </w:pPr>
      <w:rPr>
        <w:rFonts w:ascii="Wingdings" w:hAnsi="Wingdings" w:hint="default"/>
      </w:rPr>
    </w:lvl>
    <w:lvl w:ilvl="3" w:tplc="25D832AC">
      <w:start w:val="1"/>
      <w:numFmt w:val="bullet"/>
      <w:lvlText w:val=""/>
      <w:lvlJc w:val="left"/>
      <w:pPr>
        <w:ind w:left="2880" w:hanging="360"/>
      </w:pPr>
      <w:rPr>
        <w:rFonts w:ascii="Symbol" w:hAnsi="Symbol" w:hint="default"/>
      </w:rPr>
    </w:lvl>
    <w:lvl w:ilvl="4" w:tplc="8124E3F0">
      <w:start w:val="1"/>
      <w:numFmt w:val="bullet"/>
      <w:lvlText w:val="o"/>
      <w:lvlJc w:val="left"/>
      <w:pPr>
        <w:ind w:left="3600" w:hanging="360"/>
      </w:pPr>
      <w:rPr>
        <w:rFonts w:ascii="Courier New" w:hAnsi="Courier New" w:hint="default"/>
      </w:rPr>
    </w:lvl>
    <w:lvl w:ilvl="5" w:tplc="2E887B80">
      <w:start w:val="1"/>
      <w:numFmt w:val="bullet"/>
      <w:lvlText w:val=""/>
      <w:lvlJc w:val="left"/>
      <w:pPr>
        <w:ind w:left="4320" w:hanging="360"/>
      </w:pPr>
      <w:rPr>
        <w:rFonts w:ascii="Wingdings" w:hAnsi="Wingdings" w:hint="default"/>
      </w:rPr>
    </w:lvl>
    <w:lvl w:ilvl="6" w:tplc="84120E62">
      <w:start w:val="1"/>
      <w:numFmt w:val="bullet"/>
      <w:lvlText w:val=""/>
      <w:lvlJc w:val="left"/>
      <w:pPr>
        <w:ind w:left="5040" w:hanging="360"/>
      </w:pPr>
      <w:rPr>
        <w:rFonts w:ascii="Symbol" w:hAnsi="Symbol" w:hint="default"/>
      </w:rPr>
    </w:lvl>
    <w:lvl w:ilvl="7" w:tplc="0A4E91CE">
      <w:start w:val="1"/>
      <w:numFmt w:val="bullet"/>
      <w:lvlText w:val="o"/>
      <w:lvlJc w:val="left"/>
      <w:pPr>
        <w:ind w:left="5760" w:hanging="360"/>
      </w:pPr>
      <w:rPr>
        <w:rFonts w:ascii="Courier New" w:hAnsi="Courier New" w:hint="default"/>
      </w:rPr>
    </w:lvl>
    <w:lvl w:ilvl="8" w:tplc="2CB6B12E">
      <w:start w:val="1"/>
      <w:numFmt w:val="bullet"/>
      <w:lvlText w:val=""/>
      <w:lvlJc w:val="left"/>
      <w:pPr>
        <w:ind w:left="6480" w:hanging="360"/>
      </w:pPr>
      <w:rPr>
        <w:rFonts w:ascii="Wingdings" w:hAnsi="Wingdings" w:hint="default"/>
      </w:rPr>
    </w:lvl>
  </w:abstractNum>
  <w:abstractNum w:abstractNumId="29" w15:restartNumberingAfterBreak="0">
    <w:nsid w:val="59914696"/>
    <w:multiLevelType w:val="hybridMultilevel"/>
    <w:tmpl w:val="7472A7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F527F6"/>
    <w:multiLevelType w:val="hybridMultilevel"/>
    <w:tmpl w:val="71DA32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6A2894"/>
    <w:multiLevelType w:val="multilevel"/>
    <w:tmpl w:val="7BEC8CF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6D54298"/>
    <w:multiLevelType w:val="hybridMultilevel"/>
    <w:tmpl w:val="175EB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E4028C"/>
    <w:multiLevelType w:val="multilevel"/>
    <w:tmpl w:val="C6D69CD4"/>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9620C7"/>
    <w:multiLevelType w:val="multilevel"/>
    <w:tmpl w:val="E522E2EC"/>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95A61B2"/>
    <w:multiLevelType w:val="hybridMultilevel"/>
    <w:tmpl w:val="7A2EA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9D1417F"/>
    <w:multiLevelType w:val="hybridMultilevel"/>
    <w:tmpl w:val="AA200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B821B57"/>
    <w:multiLevelType w:val="multilevel"/>
    <w:tmpl w:val="BE9AAC2E"/>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ED5295E"/>
    <w:multiLevelType w:val="hybridMultilevel"/>
    <w:tmpl w:val="58368AF8"/>
    <w:lvl w:ilvl="0" w:tplc="04090009">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9" w15:restartNumberingAfterBreak="0">
    <w:nsid w:val="6F666FC1"/>
    <w:multiLevelType w:val="multilevel"/>
    <w:tmpl w:val="4496B208"/>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F6E147D"/>
    <w:multiLevelType w:val="hybridMultilevel"/>
    <w:tmpl w:val="729E7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3B5C73"/>
    <w:multiLevelType w:val="hybridMultilevel"/>
    <w:tmpl w:val="F452830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38285C"/>
    <w:multiLevelType w:val="hybridMultilevel"/>
    <w:tmpl w:val="18887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6F737A5"/>
    <w:multiLevelType w:val="hybridMultilevel"/>
    <w:tmpl w:val="F32EB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4F0864"/>
    <w:multiLevelType w:val="hybridMultilevel"/>
    <w:tmpl w:val="1CA8C6A0"/>
    <w:lvl w:ilvl="0" w:tplc="04090009">
      <w:start w:val="1"/>
      <w:numFmt w:val="bullet"/>
      <w:lvlText w:val=""/>
      <w:lvlJc w:val="left"/>
      <w:pPr>
        <w:ind w:left="1080" w:hanging="360"/>
      </w:pPr>
      <w:rPr>
        <w:rFonts w:ascii="Wingdings" w:hAnsi="Wingding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5" w15:restartNumberingAfterBreak="0">
    <w:nsid w:val="7A5B59DF"/>
    <w:multiLevelType w:val="multilevel"/>
    <w:tmpl w:val="18A6F408"/>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D6E2829"/>
    <w:multiLevelType w:val="hybridMultilevel"/>
    <w:tmpl w:val="D5DE631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47492589">
    <w:abstractNumId w:val="1"/>
  </w:num>
  <w:num w:numId="2" w16cid:durableId="1881434203">
    <w:abstractNumId w:val="4"/>
  </w:num>
  <w:num w:numId="3" w16cid:durableId="978342381">
    <w:abstractNumId w:val="19"/>
  </w:num>
  <w:num w:numId="4" w16cid:durableId="1090934422">
    <w:abstractNumId w:val="7"/>
  </w:num>
  <w:num w:numId="5" w16cid:durableId="289940648">
    <w:abstractNumId w:val="3"/>
  </w:num>
  <w:num w:numId="6" w16cid:durableId="1635058826">
    <w:abstractNumId w:val="22"/>
  </w:num>
  <w:num w:numId="7" w16cid:durableId="1963149676">
    <w:abstractNumId w:val="32"/>
  </w:num>
  <w:num w:numId="8" w16cid:durableId="742679718">
    <w:abstractNumId w:val="40"/>
  </w:num>
  <w:num w:numId="9" w16cid:durableId="1112936321">
    <w:abstractNumId w:val="5"/>
  </w:num>
  <w:num w:numId="10" w16cid:durableId="1348796879">
    <w:abstractNumId w:val="10"/>
  </w:num>
  <w:num w:numId="11" w16cid:durableId="1070083173">
    <w:abstractNumId w:val="29"/>
  </w:num>
  <w:num w:numId="12" w16cid:durableId="969166074">
    <w:abstractNumId w:val="35"/>
  </w:num>
  <w:num w:numId="13" w16cid:durableId="1887139704">
    <w:abstractNumId w:val="28"/>
  </w:num>
  <w:num w:numId="14" w16cid:durableId="1771392211">
    <w:abstractNumId w:val="41"/>
  </w:num>
  <w:num w:numId="15" w16cid:durableId="842546763">
    <w:abstractNumId w:val="42"/>
  </w:num>
  <w:num w:numId="16" w16cid:durableId="334191170">
    <w:abstractNumId w:val="26"/>
  </w:num>
  <w:num w:numId="17" w16cid:durableId="702290042">
    <w:abstractNumId w:val="17"/>
  </w:num>
  <w:num w:numId="18" w16cid:durableId="2126924317">
    <w:abstractNumId w:val="43"/>
  </w:num>
  <w:num w:numId="19" w16cid:durableId="1055011945">
    <w:abstractNumId w:val="46"/>
  </w:num>
  <w:num w:numId="20" w16cid:durableId="915818139">
    <w:abstractNumId w:val="30"/>
  </w:num>
  <w:num w:numId="21" w16cid:durableId="1606032855">
    <w:abstractNumId w:val="36"/>
  </w:num>
  <w:num w:numId="22" w16cid:durableId="1119302604">
    <w:abstractNumId w:val="8"/>
  </w:num>
  <w:num w:numId="23" w16cid:durableId="2046561723">
    <w:abstractNumId w:val="15"/>
  </w:num>
  <w:num w:numId="24" w16cid:durableId="611207068">
    <w:abstractNumId w:val="38"/>
  </w:num>
  <w:num w:numId="25" w16cid:durableId="74209536">
    <w:abstractNumId w:val="44"/>
  </w:num>
  <w:num w:numId="26" w16cid:durableId="1499341437">
    <w:abstractNumId w:val="25"/>
  </w:num>
  <w:num w:numId="27" w16cid:durableId="1244100396">
    <w:abstractNumId w:val="16"/>
  </w:num>
  <w:num w:numId="28" w16cid:durableId="552710">
    <w:abstractNumId w:val="2"/>
  </w:num>
  <w:num w:numId="29" w16cid:durableId="1716730554">
    <w:abstractNumId w:val="14"/>
  </w:num>
  <w:num w:numId="30" w16cid:durableId="558589659">
    <w:abstractNumId w:val="11"/>
  </w:num>
  <w:num w:numId="31" w16cid:durableId="675308527">
    <w:abstractNumId w:val="24"/>
  </w:num>
  <w:num w:numId="32" w16cid:durableId="1580287392">
    <w:abstractNumId w:val="9"/>
  </w:num>
  <w:num w:numId="33" w16cid:durableId="225921302">
    <w:abstractNumId w:val="0"/>
  </w:num>
  <w:num w:numId="34" w16cid:durableId="95255370">
    <w:abstractNumId w:val="39"/>
  </w:num>
  <w:num w:numId="35" w16cid:durableId="202252598">
    <w:abstractNumId w:val="6"/>
  </w:num>
  <w:num w:numId="36" w16cid:durableId="472217724">
    <w:abstractNumId w:val="34"/>
  </w:num>
  <w:num w:numId="37" w16cid:durableId="107434985">
    <w:abstractNumId w:val="13"/>
  </w:num>
  <w:num w:numId="38" w16cid:durableId="1295133206">
    <w:abstractNumId w:val="21"/>
  </w:num>
  <w:num w:numId="39" w16cid:durableId="59250574">
    <w:abstractNumId w:val="12"/>
  </w:num>
  <w:num w:numId="40" w16cid:durableId="477501093">
    <w:abstractNumId w:val="20"/>
  </w:num>
  <w:num w:numId="41" w16cid:durableId="2117601394">
    <w:abstractNumId w:val="31"/>
  </w:num>
  <w:num w:numId="42" w16cid:durableId="1641306643">
    <w:abstractNumId w:val="33"/>
  </w:num>
  <w:num w:numId="43" w16cid:durableId="344095055">
    <w:abstractNumId w:val="45"/>
  </w:num>
  <w:num w:numId="44" w16cid:durableId="1687172103">
    <w:abstractNumId w:val="27"/>
  </w:num>
  <w:num w:numId="45" w16cid:durableId="1496607029">
    <w:abstractNumId w:val="18"/>
  </w:num>
  <w:num w:numId="46" w16cid:durableId="2095126361">
    <w:abstractNumId w:val="37"/>
  </w:num>
  <w:num w:numId="47" w16cid:durableId="60935928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2F3D"/>
    <w:rsid w:val="00026FD6"/>
    <w:rsid w:val="00032DFF"/>
    <w:rsid w:val="00033BFE"/>
    <w:rsid w:val="0004055D"/>
    <w:rsid w:val="00071B1C"/>
    <w:rsid w:val="00096E3D"/>
    <w:rsid w:val="000A23EF"/>
    <w:rsid w:val="000B2AAC"/>
    <w:rsid w:val="000C0027"/>
    <w:rsid w:val="000E6CA2"/>
    <w:rsid w:val="000F75ED"/>
    <w:rsid w:val="00120455"/>
    <w:rsid w:val="00124537"/>
    <w:rsid w:val="00133848"/>
    <w:rsid w:val="00166FD9"/>
    <w:rsid w:val="00186D21"/>
    <w:rsid w:val="00196F47"/>
    <w:rsid w:val="001976CA"/>
    <w:rsid w:val="001C11B5"/>
    <w:rsid w:val="001D43F3"/>
    <w:rsid w:val="00245516"/>
    <w:rsid w:val="00282004"/>
    <w:rsid w:val="002911C4"/>
    <w:rsid w:val="002D5238"/>
    <w:rsid w:val="00312366"/>
    <w:rsid w:val="00326FD6"/>
    <w:rsid w:val="0033001B"/>
    <w:rsid w:val="00336AD1"/>
    <w:rsid w:val="003421D0"/>
    <w:rsid w:val="003A0B4D"/>
    <w:rsid w:val="003A3720"/>
    <w:rsid w:val="003D7A01"/>
    <w:rsid w:val="003F1BF2"/>
    <w:rsid w:val="00400677"/>
    <w:rsid w:val="00410876"/>
    <w:rsid w:val="004261D4"/>
    <w:rsid w:val="00432919"/>
    <w:rsid w:val="00435E18"/>
    <w:rsid w:val="00493991"/>
    <w:rsid w:val="004A665E"/>
    <w:rsid w:val="004D0E4C"/>
    <w:rsid w:val="00515A58"/>
    <w:rsid w:val="005608B0"/>
    <w:rsid w:val="005862A5"/>
    <w:rsid w:val="005C736D"/>
    <w:rsid w:val="005C7717"/>
    <w:rsid w:val="00607E2B"/>
    <w:rsid w:val="0064021A"/>
    <w:rsid w:val="0065367C"/>
    <w:rsid w:val="00673CEF"/>
    <w:rsid w:val="00687E15"/>
    <w:rsid w:val="006A0608"/>
    <w:rsid w:val="0071553B"/>
    <w:rsid w:val="0073006A"/>
    <w:rsid w:val="0076191B"/>
    <w:rsid w:val="007653FE"/>
    <w:rsid w:val="007A383E"/>
    <w:rsid w:val="007A64F4"/>
    <w:rsid w:val="007B2FFF"/>
    <w:rsid w:val="007F384E"/>
    <w:rsid w:val="00815669"/>
    <w:rsid w:val="0082061B"/>
    <w:rsid w:val="00841C7D"/>
    <w:rsid w:val="0086211C"/>
    <w:rsid w:val="008A0024"/>
    <w:rsid w:val="008B1877"/>
    <w:rsid w:val="008C0B1E"/>
    <w:rsid w:val="008C1BEF"/>
    <w:rsid w:val="008E7AC1"/>
    <w:rsid w:val="008E7CDB"/>
    <w:rsid w:val="00914270"/>
    <w:rsid w:val="00976AC0"/>
    <w:rsid w:val="00994C69"/>
    <w:rsid w:val="009966E9"/>
    <w:rsid w:val="009A692C"/>
    <w:rsid w:val="00A10FE0"/>
    <w:rsid w:val="00A132C6"/>
    <w:rsid w:val="00A71331"/>
    <w:rsid w:val="00A81569"/>
    <w:rsid w:val="00A90F59"/>
    <w:rsid w:val="00A91753"/>
    <w:rsid w:val="00AD08B1"/>
    <w:rsid w:val="00AE7FD7"/>
    <w:rsid w:val="00AF3C3E"/>
    <w:rsid w:val="00B23A95"/>
    <w:rsid w:val="00B264E9"/>
    <w:rsid w:val="00B67F72"/>
    <w:rsid w:val="00B95068"/>
    <w:rsid w:val="00BB423C"/>
    <w:rsid w:val="00BC72E1"/>
    <w:rsid w:val="00BD0CCB"/>
    <w:rsid w:val="00BD52D6"/>
    <w:rsid w:val="00C304FF"/>
    <w:rsid w:val="00C41DC6"/>
    <w:rsid w:val="00C44BEE"/>
    <w:rsid w:val="00C52F3D"/>
    <w:rsid w:val="00C6483A"/>
    <w:rsid w:val="00CA222E"/>
    <w:rsid w:val="00CD3DFB"/>
    <w:rsid w:val="00D54454"/>
    <w:rsid w:val="00D61944"/>
    <w:rsid w:val="00D648CF"/>
    <w:rsid w:val="00D74B47"/>
    <w:rsid w:val="00D86C42"/>
    <w:rsid w:val="00DA3CE1"/>
    <w:rsid w:val="00DC46BC"/>
    <w:rsid w:val="00DD4A0F"/>
    <w:rsid w:val="00E94E0E"/>
    <w:rsid w:val="00EE6AA9"/>
    <w:rsid w:val="00F031D5"/>
    <w:rsid w:val="00F254C0"/>
    <w:rsid w:val="00F75F95"/>
    <w:rsid w:val="00FD53C2"/>
    <w:rsid w:val="00FF1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911EA"/>
  <w15:docId w15:val="{97194382-D757-4BE1-A3A7-9F2A164B8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link w:val="Titre5Car"/>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character" w:styleId="Lienhypertexte">
    <w:name w:val="Hyperlink"/>
    <w:basedOn w:val="Policepardfaut"/>
    <w:uiPriority w:val="99"/>
    <w:semiHidden/>
    <w:unhideWhenUsed/>
    <w:rsid w:val="00A71331"/>
    <w:rPr>
      <w:color w:val="0000FF"/>
      <w:u w:val="single"/>
    </w:rPr>
  </w:style>
  <w:style w:type="paragraph" w:styleId="Paragraphedeliste">
    <w:name w:val="List Paragraph"/>
    <w:aliases w:val="List Paragraph (numbered (a)),References,Bullets,Titre 7 Car1,Paragraphe de liste Car Car,Titre 7 Car1 Car Car,Paragraphe de liste Car Car Car Car,Titre 7 Car1 Car Car Car Car,Paragraphe de liste Car Car Car Car Car Car"/>
    <w:basedOn w:val="Normal"/>
    <w:link w:val="ParagraphedelisteCar"/>
    <w:uiPriority w:val="34"/>
    <w:qFormat/>
    <w:rsid w:val="00673CEF"/>
    <w:pPr>
      <w:ind w:left="720"/>
      <w:contextualSpacing/>
    </w:pPr>
  </w:style>
  <w:style w:type="paragraph" w:styleId="Sansinterligne">
    <w:name w:val="No Spacing"/>
    <w:uiPriority w:val="1"/>
    <w:qFormat/>
    <w:rsid w:val="00E94E0E"/>
    <w:pPr>
      <w:spacing w:line="240" w:lineRule="auto"/>
    </w:pPr>
  </w:style>
  <w:style w:type="character" w:customStyle="1" w:styleId="Titre5Car">
    <w:name w:val="Titre 5 Car"/>
    <w:basedOn w:val="Policepardfaut"/>
    <w:link w:val="Titre5"/>
    <w:rsid w:val="003A3720"/>
    <w:rPr>
      <w:color w:val="666666"/>
    </w:rPr>
  </w:style>
  <w:style w:type="paragraph" w:styleId="PrformatHTML">
    <w:name w:val="HTML Preformatted"/>
    <w:basedOn w:val="Normal"/>
    <w:link w:val="PrformatHTMLCar"/>
    <w:uiPriority w:val="99"/>
    <w:semiHidden/>
    <w:unhideWhenUsed/>
    <w:rsid w:val="001D43F3"/>
    <w:pPr>
      <w:spacing w:line="240" w:lineRule="auto"/>
    </w:pPr>
    <w:rPr>
      <w:rFonts w:ascii="Consolas" w:hAnsi="Consolas"/>
      <w:sz w:val="20"/>
      <w:szCs w:val="20"/>
    </w:rPr>
  </w:style>
  <w:style w:type="character" w:customStyle="1" w:styleId="PrformatHTMLCar">
    <w:name w:val="Préformaté HTML Car"/>
    <w:basedOn w:val="Policepardfaut"/>
    <w:link w:val="PrformatHTML"/>
    <w:uiPriority w:val="99"/>
    <w:semiHidden/>
    <w:rsid w:val="001D43F3"/>
    <w:rPr>
      <w:rFonts w:ascii="Consolas" w:hAnsi="Consolas"/>
      <w:sz w:val="20"/>
      <w:szCs w:val="20"/>
    </w:rPr>
  </w:style>
  <w:style w:type="character" w:customStyle="1" w:styleId="ParagraphedelisteCar">
    <w:name w:val="Paragraphe de liste Car"/>
    <w:aliases w:val="List Paragraph (numbered (a)) Car,References Car,Bullets Car,Titre 7 Car1 Car,Paragraphe de liste Car Car Car,Titre 7 Car1 Car Car Car,Paragraphe de liste Car Car Car Car Car,Titre 7 Car1 Car Car Car Car Car"/>
    <w:link w:val="Paragraphedeliste"/>
    <w:uiPriority w:val="34"/>
    <w:locked/>
    <w:rsid w:val="00EE6AA9"/>
  </w:style>
  <w:style w:type="paragraph" w:styleId="En-tte">
    <w:name w:val="header"/>
    <w:basedOn w:val="Normal"/>
    <w:link w:val="En-tteCar"/>
    <w:uiPriority w:val="99"/>
    <w:unhideWhenUsed/>
    <w:rsid w:val="000F75ED"/>
    <w:pPr>
      <w:tabs>
        <w:tab w:val="center" w:pos="4680"/>
        <w:tab w:val="right" w:pos="9360"/>
      </w:tabs>
      <w:spacing w:line="240" w:lineRule="auto"/>
    </w:pPr>
  </w:style>
  <w:style w:type="character" w:customStyle="1" w:styleId="En-tteCar">
    <w:name w:val="En-tête Car"/>
    <w:basedOn w:val="Policepardfaut"/>
    <w:link w:val="En-tte"/>
    <w:uiPriority w:val="99"/>
    <w:rsid w:val="000F75ED"/>
  </w:style>
  <w:style w:type="paragraph" w:styleId="Pieddepage">
    <w:name w:val="footer"/>
    <w:basedOn w:val="Normal"/>
    <w:link w:val="PieddepageCar"/>
    <w:uiPriority w:val="99"/>
    <w:unhideWhenUsed/>
    <w:rsid w:val="000F75ED"/>
    <w:pPr>
      <w:tabs>
        <w:tab w:val="center" w:pos="4680"/>
        <w:tab w:val="right" w:pos="9360"/>
      </w:tabs>
      <w:spacing w:line="240" w:lineRule="auto"/>
    </w:pPr>
  </w:style>
  <w:style w:type="character" w:customStyle="1" w:styleId="PieddepageCar">
    <w:name w:val="Pied de page Car"/>
    <w:basedOn w:val="Policepardfaut"/>
    <w:link w:val="Pieddepage"/>
    <w:uiPriority w:val="99"/>
    <w:rsid w:val="000F75ED"/>
  </w:style>
  <w:style w:type="table" w:styleId="Grilledutableau">
    <w:name w:val="Table Grid"/>
    <w:basedOn w:val="TableauNormal"/>
    <w:uiPriority w:val="39"/>
    <w:rsid w:val="00F75F95"/>
    <w:pPr>
      <w:spacing w:line="240" w:lineRule="auto"/>
    </w:pPr>
    <w:rPr>
      <w:rFonts w:asciiTheme="minorHAnsi" w:eastAsiaTheme="minorHAnsi" w:hAnsiTheme="minorHAnsi" w:cstheme="minorBidi"/>
      <w:kern w:val="2"/>
      <w:lang w:val="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egrityhotline@mercycorps.org" TargetMode="External"/><Relationship Id="rId3" Type="http://schemas.openxmlformats.org/officeDocument/2006/relationships/settings" Target="settings.xml"/><Relationship Id="rId7" Type="http://schemas.openxmlformats.org/officeDocument/2006/relationships/hyperlink" Target="https://www.mercycorps.org/who-we-are/ethics-polici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6</Pages>
  <Words>2157</Words>
  <Characters>12297</Characters>
  <Application>Microsoft Office Word</Application>
  <DocSecurity>0</DocSecurity>
  <Lines>102</Lines>
  <Paragraphs>28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Molly Haytas</dc:creator>
  <cp:lastModifiedBy>Jean Ngezi Jackson</cp:lastModifiedBy>
  <cp:revision>9</cp:revision>
  <dcterms:created xsi:type="dcterms:W3CDTF">2025-03-24T18:34:00Z</dcterms:created>
  <dcterms:modified xsi:type="dcterms:W3CDTF">2025-03-25T14:06:00Z</dcterms:modified>
</cp:coreProperties>
</file>