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F6A0BA" w14:textId="77777777" w:rsidR="0056128F" w:rsidRPr="003E21CA" w:rsidRDefault="009E106E">
      <w:pPr>
        <w:pStyle w:val="Normal1"/>
        <w:jc w:val="center"/>
        <w:rPr>
          <w:rFonts w:ascii="Times New Roman" w:eastAsia="Times New Roman" w:hAnsi="Times New Roman" w:cs="Times New Roman"/>
          <w:b/>
          <w:sz w:val="24"/>
          <w:szCs w:val="24"/>
        </w:rPr>
      </w:pPr>
      <w:r w:rsidRPr="003E21CA">
        <w:rPr>
          <w:rFonts w:ascii="Times New Roman" w:eastAsia="Times New Roman" w:hAnsi="Times New Roman" w:cs="Times New Roman"/>
          <w:b/>
          <w:sz w:val="24"/>
          <w:szCs w:val="24"/>
        </w:rPr>
        <w:t>DESCRIPTION DE POSTE DE CRS</w:t>
      </w:r>
    </w:p>
    <w:tbl>
      <w:tblPr>
        <w:tblStyle w:val="TableGrid"/>
        <w:tblW w:w="0" w:type="auto"/>
        <w:tblLayout w:type="fixed"/>
        <w:tblLook w:val="04A0" w:firstRow="1" w:lastRow="0" w:firstColumn="1" w:lastColumn="0" w:noHBand="0" w:noVBand="1"/>
      </w:tblPr>
      <w:tblGrid>
        <w:gridCol w:w="4962"/>
        <w:gridCol w:w="4962"/>
      </w:tblGrid>
      <w:tr w:rsidR="002A3665" w:rsidRPr="003E21CA" w14:paraId="327226DF" w14:textId="77777777" w:rsidTr="00FD734D">
        <w:tc>
          <w:tcPr>
            <w:tcW w:w="4962" w:type="dxa"/>
          </w:tcPr>
          <w:p w14:paraId="1EF6FDF3" w14:textId="506AA2FF" w:rsidR="002A3665" w:rsidRPr="003E21CA" w:rsidRDefault="002A3665" w:rsidP="00FD734D">
            <w:pPr>
              <w:spacing w:line="360" w:lineRule="auto"/>
              <w:rPr>
                <w:rFonts w:ascii="Times New Roman" w:eastAsia="Calibri" w:hAnsi="Times New Roman" w:cs="Times New Roman"/>
                <w:sz w:val="24"/>
                <w:szCs w:val="24"/>
              </w:rPr>
            </w:pPr>
            <w:proofErr w:type="spellStart"/>
            <w:r w:rsidRPr="003E21CA">
              <w:rPr>
                <w:rFonts w:ascii="Times New Roman" w:eastAsia="Calibri" w:hAnsi="Times New Roman" w:cs="Times New Roman"/>
                <w:b/>
                <w:bCs/>
                <w:sz w:val="24"/>
                <w:szCs w:val="24"/>
              </w:rPr>
              <w:t>Titre</w:t>
            </w:r>
            <w:proofErr w:type="spellEnd"/>
            <w:r w:rsidRPr="003E21CA">
              <w:rPr>
                <w:rFonts w:ascii="Times New Roman" w:eastAsia="Calibri" w:hAnsi="Times New Roman" w:cs="Times New Roman"/>
                <w:b/>
                <w:bCs/>
                <w:sz w:val="24"/>
                <w:szCs w:val="24"/>
              </w:rPr>
              <w:t xml:space="preserve"> du </w:t>
            </w:r>
            <w:r w:rsidR="00C65AE3" w:rsidRPr="003E21CA">
              <w:rPr>
                <w:rFonts w:ascii="Times New Roman" w:eastAsia="Calibri" w:hAnsi="Times New Roman" w:cs="Times New Roman"/>
                <w:b/>
                <w:bCs/>
                <w:sz w:val="24"/>
                <w:szCs w:val="24"/>
              </w:rPr>
              <w:t>poste:</w:t>
            </w:r>
            <w:r w:rsidRPr="003E21CA">
              <w:rPr>
                <w:rFonts w:ascii="Times New Roman" w:eastAsia="Calibri" w:hAnsi="Times New Roman" w:cs="Times New Roman"/>
                <w:b/>
                <w:bCs/>
                <w:sz w:val="24"/>
                <w:szCs w:val="24"/>
              </w:rPr>
              <w:t xml:space="preserve"> </w:t>
            </w:r>
            <w:r w:rsidRPr="003E21CA">
              <w:rPr>
                <w:rFonts w:ascii="Times New Roman" w:eastAsia="Calibri" w:hAnsi="Times New Roman" w:cs="Times New Roman"/>
                <w:sz w:val="24"/>
                <w:szCs w:val="24"/>
              </w:rPr>
              <w:t>Youth and Livelihoods Project Manager – RFSA</w:t>
            </w:r>
          </w:p>
        </w:tc>
        <w:tc>
          <w:tcPr>
            <w:tcW w:w="4962" w:type="dxa"/>
          </w:tcPr>
          <w:p w14:paraId="0479099B" w14:textId="2B1987A7" w:rsidR="002A3665" w:rsidRPr="003E21CA" w:rsidRDefault="0014028F" w:rsidP="00FD734D">
            <w:pPr>
              <w:spacing w:line="360" w:lineRule="auto"/>
              <w:rPr>
                <w:rFonts w:ascii="Times New Roman" w:eastAsia="Calibri" w:hAnsi="Times New Roman" w:cs="Times New Roman"/>
                <w:sz w:val="24"/>
                <w:szCs w:val="24"/>
              </w:rPr>
            </w:pPr>
            <w:r w:rsidRPr="003E21CA">
              <w:rPr>
                <w:rFonts w:ascii="Times New Roman" w:eastAsia="Calibri" w:hAnsi="Times New Roman" w:cs="Times New Roman"/>
                <w:b/>
                <w:bCs/>
                <w:sz w:val="24"/>
                <w:szCs w:val="24"/>
              </w:rPr>
              <w:t>Superviseur Immédiat</w:t>
            </w:r>
            <w:r w:rsidR="002A3665" w:rsidRPr="003E21CA">
              <w:rPr>
                <w:rFonts w:ascii="Times New Roman" w:eastAsia="Calibri" w:hAnsi="Times New Roman" w:cs="Times New Roman"/>
                <w:b/>
                <w:bCs/>
                <w:sz w:val="24"/>
                <w:szCs w:val="24"/>
              </w:rPr>
              <w:t>:</w:t>
            </w:r>
            <w:r w:rsidR="002A3665" w:rsidRPr="003E21CA">
              <w:rPr>
                <w:rFonts w:ascii="Times New Roman" w:eastAsia="Calibri" w:hAnsi="Times New Roman" w:cs="Times New Roman"/>
                <w:sz w:val="24"/>
                <w:szCs w:val="24"/>
              </w:rPr>
              <w:t xml:space="preserve">  </w:t>
            </w:r>
            <w:r w:rsidRPr="003E21CA">
              <w:rPr>
                <w:rFonts w:ascii="Times New Roman" w:eastAsia="Calibri" w:hAnsi="Times New Roman" w:cs="Times New Roman"/>
                <w:sz w:val="24"/>
                <w:szCs w:val="24"/>
              </w:rPr>
              <w:t>Chief of Party</w:t>
            </w:r>
          </w:p>
        </w:tc>
      </w:tr>
      <w:tr w:rsidR="002A3665" w:rsidRPr="003E21CA" w14:paraId="455A7149" w14:textId="77777777" w:rsidTr="00FD734D">
        <w:tc>
          <w:tcPr>
            <w:tcW w:w="4962" w:type="dxa"/>
          </w:tcPr>
          <w:p w14:paraId="604A0F41" w14:textId="57B03FE5" w:rsidR="002A3665" w:rsidRPr="003E21CA" w:rsidRDefault="002A3665" w:rsidP="00FD734D">
            <w:pPr>
              <w:spacing w:line="360" w:lineRule="auto"/>
              <w:rPr>
                <w:rFonts w:ascii="Times New Roman" w:eastAsia="Calibri" w:hAnsi="Times New Roman" w:cs="Times New Roman"/>
                <w:sz w:val="24"/>
                <w:szCs w:val="24"/>
              </w:rPr>
            </w:pPr>
            <w:r w:rsidRPr="003E21CA">
              <w:rPr>
                <w:rFonts w:ascii="Times New Roman" w:eastAsia="Calibri" w:hAnsi="Times New Roman" w:cs="Times New Roman"/>
                <w:b/>
                <w:bCs/>
                <w:sz w:val="24"/>
                <w:szCs w:val="24"/>
              </w:rPr>
              <w:t>Department</w:t>
            </w:r>
            <w:r w:rsidR="007B1A11" w:rsidRPr="003E21CA">
              <w:rPr>
                <w:rFonts w:ascii="Times New Roman" w:eastAsia="Calibri" w:hAnsi="Times New Roman" w:cs="Times New Roman"/>
                <w:b/>
                <w:bCs/>
                <w:sz w:val="24"/>
                <w:szCs w:val="24"/>
              </w:rPr>
              <w:t>:</w:t>
            </w:r>
            <w:r w:rsidR="007B1A11" w:rsidRPr="003E21CA">
              <w:rPr>
                <w:rFonts w:ascii="Times New Roman" w:hAnsi="Times New Roman" w:cs="Times New Roman"/>
                <w:sz w:val="24"/>
                <w:szCs w:val="24"/>
              </w:rPr>
              <w:t xml:space="preserve"> Program</w:t>
            </w:r>
            <w:r w:rsidR="00D23171" w:rsidRPr="003E21CA">
              <w:rPr>
                <w:rFonts w:ascii="Times New Roman" w:hAnsi="Times New Roman" w:cs="Times New Roman"/>
                <w:sz w:val="24"/>
                <w:szCs w:val="24"/>
              </w:rPr>
              <w:t xml:space="preserve"> </w:t>
            </w:r>
          </w:p>
        </w:tc>
        <w:tc>
          <w:tcPr>
            <w:tcW w:w="4962" w:type="dxa"/>
          </w:tcPr>
          <w:p w14:paraId="14380D14" w14:textId="1ADB4A4B" w:rsidR="002A3665" w:rsidRPr="003E21CA" w:rsidRDefault="00D23171" w:rsidP="00FD734D">
            <w:pPr>
              <w:spacing w:line="360" w:lineRule="auto"/>
              <w:rPr>
                <w:rFonts w:ascii="Times New Roman" w:eastAsia="Calibri" w:hAnsi="Times New Roman" w:cs="Times New Roman"/>
                <w:sz w:val="24"/>
                <w:szCs w:val="24"/>
              </w:rPr>
            </w:pPr>
            <w:r w:rsidRPr="003E21CA">
              <w:rPr>
                <w:rFonts w:ascii="Times New Roman" w:eastAsia="Calibri" w:hAnsi="Times New Roman" w:cs="Times New Roman"/>
                <w:b/>
                <w:bCs/>
                <w:sz w:val="24"/>
                <w:szCs w:val="24"/>
              </w:rPr>
              <w:t>Echelon</w:t>
            </w:r>
            <w:r w:rsidR="002A3665" w:rsidRPr="003E21CA">
              <w:rPr>
                <w:rFonts w:ascii="Times New Roman" w:eastAsia="Calibri" w:hAnsi="Times New Roman" w:cs="Times New Roman"/>
                <w:b/>
                <w:bCs/>
                <w:sz w:val="24"/>
                <w:szCs w:val="24"/>
              </w:rPr>
              <w:t xml:space="preserve">: </w:t>
            </w:r>
            <w:r w:rsidR="0014028F" w:rsidRPr="003E21CA">
              <w:rPr>
                <w:rFonts w:ascii="Times New Roman" w:eastAsia="Calibri" w:hAnsi="Times New Roman" w:cs="Times New Roman"/>
                <w:sz w:val="24"/>
                <w:szCs w:val="24"/>
              </w:rPr>
              <w:t>9</w:t>
            </w:r>
          </w:p>
        </w:tc>
      </w:tr>
      <w:tr w:rsidR="002A3665" w:rsidRPr="003E21CA" w14:paraId="7EC6F550" w14:textId="77777777" w:rsidTr="00810902">
        <w:trPr>
          <w:trHeight w:val="1074"/>
        </w:trPr>
        <w:tc>
          <w:tcPr>
            <w:tcW w:w="4962" w:type="dxa"/>
          </w:tcPr>
          <w:p w14:paraId="098CC53E" w14:textId="3EB09FD4" w:rsidR="007B1A11" w:rsidRPr="003E21CA" w:rsidRDefault="007B3C09" w:rsidP="007B1A11">
            <w:pPr>
              <w:rPr>
                <w:rFonts w:ascii="Times New Roman" w:hAnsi="Times New Roman" w:cs="Times New Roman"/>
                <w:sz w:val="24"/>
                <w:szCs w:val="24"/>
              </w:rPr>
            </w:pPr>
            <w:r w:rsidRPr="003E21CA">
              <w:rPr>
                <w:rFonts w:ascii="Times New Roman" w:eastAsia="Times New Roman" w:hAnsi="Times New Roman" w:cs="Times New Roman"/>
                <w:b/>
                <w:sz w:val="24"/>
                <w:szCs w:val="24"/>
              </w:rPr>
              <w:t>Pays/lieu:</w:t>
            </w:r>
            <w:r w:rsidR="002A3665" w:rsidRPr="003E21CA">
              <w:rPr>
                <w:rFonts w:ascii="Times New Roman" w:eastAsia="Calibri" w:hAnsi="Times New Roman" w:cs="Times New Roman"/>
                <w:b/>
                <w:bCs/>
                <w:sz w:val="24"/>
                <w:szCs w:val="24"/>
              </w:rPr>
              <w:t xml:space="preserve"> </w:t>
            </w:r>
            <w:r w:rsidR="002A3665" w:rsidRPr="003E21CA">
              <w:rPr>
                <w:rFonts w:ascii="Times New Roman" w:eastAsia="Calibri" w:hAnsi="Times New Roman" w:cs="Times New Roman"/>
                <w:sz w:val="24"/>
                <w:szCs w:val="24"/>
              </w:rPr>
              <w:t>Port-au-Prince</w:t>
            </w:r>
            <w:r w:rsidR="0088018F" w:rsidRPr="003E21CA">
              <w:rPr>
                <w:rFonts w:ascii="Times New Roman" w:eastAsia="Calibri" w:hAnsi="Times New Roman" w:cs="Times New Roman"/>
                <w:sz w:val="24"/>
                <w:szCs w:val="24"/>
              </w:rPr>
              <w:t xml:space="preserve"> </w:t>
            </w:r>
            <w:proofErr w:type="spellStart"/>
            <w:r w:rsidR="0088018F" w:rsidRPr="003E21CA">
              <w:rPr>
                <w:rFonts w:ascii="Times New Roman" w:eastAsia="Calibri" w:hAnsi="Times New Roman" w:cs="Times New Roman"/>
                <w:sz w:val="24"/>
                <w:szCs w:val="24"/>
              </w:rPr>
              <w:t>ou</w:t>
            </w:r>
            <w:proofErr w:type="spellEnd"/>
            <w:r w:rsidR="0088018F" w:rsidRPr="003E21CA">
              <w:rPr>
                <w:rFonts w:ascii="Times New Roman" w:eastAsia="Calibri" w:hAnsi="Times New Roman" w:cs="Times New Roman"/>
                <w:sz w:val="24"/>
                <w:szCs w:val="24"/>
              </w:rPr>
              <w:t xml:space="preserve"> Fort-Liberté</w:t>
            </w:r>
            <w:r w:rsidR="00DE412B" w:rsidRPr="003E21CA">
              <w:rPr>
                <w:rFonts w:ascii="Times New Roman" w:eastAsia="Calibri" w:hAnsi="Times New Roman" w:cs="Times New Roman"/>
                <w:sz w:val="24"/>
                <w:szCs w:val="24"/>
              </w:rPr>
              <w:t xml:space="preserve"> </w:t>
            </w:r>
            <w:r w:rsidRPr="003E21CA">
              <w:rPr>
                <w:rFonts w:ascii="Times New Roman" w:eastAsia="Calibri" w:hAnsi="Times New Roman" w:cs="Times New Roman"/>
                <w:sz w:val="24"/>
                <w:szCs w:val="24"/>
              </w:rPr>
              <w:t>-</w:t>
            </w:r>
            <w:r w:rsidR="00DE412B" w:rsidRPr="003E21CA">
              <w:rPr>
                <w:rFonts w:ascii="Times New Roman" w:eastAsia="Calibri" w:hAnsi="Times New Roman" w:cs="Times New Roman"/>
                <w:sz w:val="24"/>
                <w:szCs w:val="24"/>
              </w:rPr>
              <w:t xml:space="preserve"> </w:t>
            </w:r>
            <w:r w:rsidRPr="003E21CA">
              <w:rPr>
                <w:rFonts w:ascii="Times New Roman" w:eastAsia="Calibri" w:hAnsi="Times New Roman" w:cs="Times New Roman"/>
                <w:sz w:val="24"/>
                <w:szCs w:val="24"/>
              </w:rPr>
              <w:t>Haiti</w:t>
            </w:r>
            <w:r w:rsidR="007B1A11" w:rsidRPr="003E21CA">
              <w:rPr>
                <w:rFonts w:ascii="Times New Roman" w:hAnsi="Times New Roman" w:cs="Times New Roman"/>
                <w:sz w:val="24"/>
                <w:szCs w:val="24"/>
              </w:rPr>
              <w:t xml:space="preserve"> </w:t>
            </w:r>
            <w:r w:rsidRPr="003E21CA">
              <w:rPr>
                <w:rFonts w:ascii="Times New Roman" w:hAnsi="Times New Roman" w:cs="Times New Roman"/>
                <w:sz w:val="24"/>
                <w:szCs w:val="24"/>
              </w:rPr>
              <w:t>(</w:t>
            </w:r>
            <w:r w:rsidR="007B1A11" w:rsidRPr="003E21CA">
              <w:rPr>
                <w:rFonts w:ascii="Times New Roman" w:hAnsi="Times New Roman" w:cs="Times New Roman"/>
                <w:sz w:val="24"/>
                <w:szCs w:val="24"/>
              </w:rPr>
              <w:t xml:space="preserve">avec des voyages </w:t>
            </w:r>
            <w:r w:rsidR="00C65AE3" w:rsidRPr="003E21CA">
              <w:rPr>
                <w:rFonts w:ascii="Times New Roman" w:hAnsi="Times New Roman" w:cs="Times New Roman"/>
                <w:sz w:val="24"/>
                <w:szCs w:val="24"/>
              </w:rPr>
              <w:t>fréquents aux</w:t>
            </w:r>
            <w:r w:rsidR="007B1A11" w:rsidRPr="003E21CA">
              <w:rPr>
                <w:rFonts w:ascii="Times New Roman" w:hAnsi="Times New Roman" w:cs="Times New Roman"/>
                <w:sz w:val="24"/>
                <w:szCs w:val="24"/>
              </w:rPr>
              <w:t xml:space="preserve"> Cayes et sur les sites du projet)</w:t>
            </w:r>
          </w:p>
          <w:p w14:paraId="39B8E020" w14:textId="78779E82" w:rsidR="002A3665" w:rsidRPr="003E21CA" w:rsidRDefault="002A3665" w:rsidP="00FD734D">
            <w:pPr>
              <w:spacing w:line="360" w:lineRule="auto"/>
              <w:rPr>
                <w:rFonts w:ascii="Times New Roman" w:eastAsia="Calibri" w:hAnsi="Times New Roman" w:cs="Times New Roman"/>
                <w:b/>
                <w:bCs/>
                <w:sz w:val="24"/>
                <w:szCs w:val="24"/>
              </w:rPr>
            </w:pPr>
          </w:p>
        </w:tc>
        <w:tc>
          <w:tcPr>
            <w:tcW w:w="4962" w:type="dxa"/>
          </w:tcPr>
          <w:p w14:paraId="047B06F7" w14:textId="77777777" w:rsidR="002A3665" w:rsidRPr="003E21CA" w:rsidRDefault="002A3665" w:rsidP="00FD734D">
            <w:pPr>
              <w:spacing w:line="360" w:lineRule="auto"/>
              <w:rPr>
                <w:rFonts w:ascii="Times New Roman" w:eastAsia="Calibri" w:hAnsi="Times New Roman" w:cs="Times New Roman"/>
                <w:b/>
                <w:bCs/>
                <w:sz w:val="24"/>
                <w:szCs w:val="24"/>
              </w:rPr>
            </w:pPr>
          </w:p>
        </w:tc>
      </w:tr>
      <w:tr w:rsidR="002A3665" w:rsidRPr="003E21CA" w14:paraId="5EEA5919" w14:textId="77777777" w:rsidTr="00FD734D">
        <w:tc>
          <w:tcPr>
            <w:tcW w:w="4962" w:type="dxa"/>
          </w:tcPr>
          <w:p w14:paraId="31BDF81F" w14:textId="0CAF1959" w:rsidR="002A3665" w:rsidRPr="003E21CA" w:rsidRDefault="002A3665" w:rsidP="00FD734D">
            <w:pPr>
              <w:spacing w:line="360" w:lineRule="auto"/>
              <w:rPr>
                <w:rFonts w:ascii="Times New Roman" w:eastAsia="Calibri" w:hAnsi="Times New Roman" w:cs="Times New Roman"/>
                <w:b/>
                <w:bCs/>
                <w:sz w:val="24"/>
                <w:szCs w:val="24"/>
              </w:rPr>
            </w:pPr>
            <w:r w:rsidRPr="003E21CA">
              <w:rPr>
                <w:rFonts w:ascii="Times New Roman" w:eastAsia="Calibri" w:hAnsi="Times New Roman" w:cs="Times New Roman"/>
                <w:b/>
                <w:bCs/>
                <w:sz w:val="24"/>
                <w:szCs w:val="24"/>
              </w:rPr>
              <w:t>Candidature interne</w:t>
            </w:r>
            <w:r w:rsidR="007B1A11" w:rsidRPr="003E21CA">
              <w:rPr>
                <w:rFonts w:ascii="Times New Roman" w:eastAsia="Calibri" w:hAnsi="Times New Roman" w:cs="Times New Roman"/>
                <w:b/>
                <w:bCs/>
                <w:sz w:val="24"/>
                <w:szCs w:val="24"/>
              </w:rPr>
              <w:t>:</w:t>
            </w:r>
            <w:hyperlink r:id="rId10" w:history="1">
              <w:r w:rsidR="007E282A" w:rsidRPr="007E282A">
                <w:rPr>
                  <w:rStyle w:val="Hyperlink"/>
                  <w:rFonts w:ascii="Times New Roman" w:eastAsia="Calibri" w:hAnsi="Times New Roman" w:cs="Times New Roman"/>
                  <w:b/>
                  <w:bCs/>
                  <w:sz w:val="24"/>
                  <w:szCs w:val="24"/>
                  <w:lang w:val="fr-FR" w:eastAsia="fr-FR"/>
                </w:rPr>
                <w:t>Cliquer ici pour appliquer</w:t>
              </w:r>
            </w:hyperlink>
          </w:p>
        </w:tc>
        <w:tc>
          <w:tcPr>
            <w:tcW w:w="4962" w:type="dxa"/>
          </w:tcPr>
          <w:p w14:paraId="5FE4930E" w14:textId="00094D7E" w:rsidR="002A3665" w:rsidRPr="003E21CA" w:rsidRDefault="002A3665" w:rsidP="00FD734D">
            <w:pPr>
              <w:spacing w:line="360" w:lineRule="auto"/>
              <w:rPr>
                <w:rFonts w:ascii="Times New Roman" w:eastAsia="Calibri" w:hAnsi="Times New Roman" w:cs="Times New Roman"/>
                <w:b/>
                <w:bCs/>
                <w:sz w:val="24"/>
                <w:szCs w:val="24"/>
              </w:rPr>
            </w:pPr>
            <w:r w:rsidRPr="003E21CA">
              <w:rPr>
                <w:rFonts w:ascii="Times New Roman" w:eastAsia="Calibri" w:hAnsi="Times New Roman" w:cs="Times New Roman"/>
                <w:b/>
                <w:bCs/>
                <w:sz w:val="24"/>
                <w:szCs w:val="24"/>
              </w:rPr>
              <w:t xml:space="preserve">Candidature externe: </w:t>
            </w:r>
            <w:hyperlink r:id="rId11" w:history="1">
              <w:r w:rsidR="00FB43DD" w:rsidRPr="00FB43DD">
                <w:rPr>
                  <w:rStyle w:val="Hyperlink"/>
                  <w:rFonts w:ascii="Times New Roman" w:eastAsia="Calibri" w:hAnsi="Times New Roman" w:cs="Times New Roman"/>
                  <w:b/>
                  <w:bCs/>
                  <w:sz w:val="24"/>
                  <w:szCs w:val="24"/>
                  <w:lang w:val="fr-FR" w:eastAsia="fr-FR"/>
                </w:rPr>
                <w:t>Cliquer ici pour appliquer</w:t>
              </w:r>
            </w:hyperlink>
          </w:p>
        </w:tc>
      </w:tr>
    </w:tbl>
    <w:p w14:paraId="740CE0CD" w14:textId="37A84E99" w:rsidR="0056128F" w:rsidRPr="003E21CA" w:rsidRDefault="0056128F">
      <w:pPr>
        <w:pStyle w:val="Normal1"/>
        <w:spacing w:after="0" w:line="240" w:lineRule="auto"/>
        <w:rPr>
          <w:rFonts w:ascii="Times New Roman" w:eastAsia="Times New Roman" w:hAnsi="Times New Roman" w:cs="Times New Roman"/>
          <w:sz w:val="24"/>
          <w:szCs w:val="24"/>
        </w:rPr>
      </w:pPr>
    </w:p>
    <w:p w14:paraId="47BA46EB" w14:textId="4A776395" w:rsidR="00C26437" w:rsidRPr="003E21CA" w:rsidRDefault="00C26437">
      <w:pPr>
        <w:pStyle w:val="Normal1"/>
        <w:spacing w:after="0" w:line="240" w:lineRule="auto"/>
        <w:rPr>
          <w:rFonts w:ascii="Times New Roman" w:eastAsia="Times New Roman" w:hAnsi="Times New Roman" w:cs="Times New Roman"/>
          <w:sz w:val="24"/>
          <w:szCs w:val="24"/>
        </w:rPr>
      </w:pPr>
    </w:p>
    <w:p w14:paraId="2D1920FE" w14:textId="77777777" w:rsidR="0056128F" w:rsidRPr="003E21CA" w:rsidRDefault="009E106E" w:rsidP="003E21CA">
      <w:pPr>
        <w:pStyle w:val="Normal1"/>
        <w:spacing w:after="0" w:line="240" w:lineRule="auto"/>
        <w:jc w:val="both"/>
        <w:rPr>
          <w:rFonts w:ascii="Times New Roman" w:eastAsia="Times New Roman" w:hAnsi="Times New Roman" w:cs="Times New Roman"/>
          <w:sz w:val="24"/>
          <w:szCs w:val="24"/>
        </w:rPr>
      </w:pPr>
      <w:r w:rsidRPr="003E21CA">
        <w:rPr>
          <w:rFonts w:ascii="Times New Roman" w:eastAsia="Times New Roman" w:hAnsi="Times New Roman" w:cs="Times New Roman"/>
          <w:b/>
          <w:sz w:val="24"/>
          <w:szCs w:val="24"/>
          <w:u w:val="single"/>
        </w:rPr>
        <w:t>Résumé du poste :</w:t>
      </w:r>
      <w:r w:rsidRPr="003E21CA">
        <w:rPr>
          <w:rFonts w:ascii="Times New Roman" w:eastAsia="Times New Roman" w:hAnsi="Times New Roman" w:cs="Times New Roman"/>
          <w:sz w:val="24"/>
          <w:szCs w:val="24"/>
        </w:rPr>
        <w:t xml:space="preserve"> </w:t>
      </w:r>
    </w:p>
    <w:p w14:paraId="18ADB9B4" w14:textId="13878D10" w:rsidR="001F0C0E" w:rsidRPr="003E21CA" w:rsidRDefault="00894DC5" w:rsidP="003E21CA">
      <w:pPr>
        <w:pStyle w:val="Normal1"/>
        <w:spacing w:after="0"/>
        <w:jc w:val="both"/>
        <w:rPr>
          <w:rFonts w:ascii="Times New Roman" w:hAnsi="Times New Roman" w:cs="Times New Roman"/>
          <w:color w:val="000000" w:themeColor="text1"/>
          <w:sz w:val="24"/>
          <w:szCs w:val="24"/>
        </w:rPr>
      </w:pPr>
      <w:r w:rsidRPr="003E21CA">
        <w:rPr>
          <w:rFonts w:ascii="Times New Roman" w:hAnsi="Times New Roman" w:cs="Times New Roman"/>
          <w:color w:val="000000" w:themeColor="text1"/>
          <w:sz w:val="24"/>
          <w:szCs w:val="24"/>
        </w:rPr>
        <w:t xml:space="preserve">Vous fournirez un leadership, une analyse technique et un soutien au personnel d'Ayiti Pi Djanm dans tous les domaines liés aux moyens de subsistance et aux activités des jeunes, conformément à la stratégie d'engagement des jeunes et aux principes et normes de qualité des programmes de Catholic Relief Services (CRS), aux lignes directrices de l'USAID et aux meilleures pratiques de l'industrie, afin de faire progresser la fourniture de programmes de </w:t>
      </w:r>
      <w:r w:rsidR="00DE4C2E">
        <w:rPr>
          <w:rFonts w:ascii="Times New Roman" w:hAnsi="Times New Roman" w:cs="Times New Roman"/>
          <w:color w:val="000000" w:themeColor="text1"/>
          <w:sz w:val="24"/>
          <w:szCs w:val="24"/>
        </w:rPr>
        <w:t>qu</w:t>
      </w:r>
      <w:r w:rsidRPr="003E21CA">
        <w:rPr>
          <w:rFonts w:ascii="Times New Roman" w:hAnsi="Times New Roman" w:cs="Times New Roman"/>
          <w:color w:val="000000" w:themeColor="text1"/>
          <w:sz w:val="24"/>
          <w:szCs w:val="24"/>
        </w:rPr>
        <w:t>alité aux personnes vulnérables. En travaillant en étroite collaboration avec des experts techniques, vos compétences et vos connaissances contribueront à déterminer l'efficacité, l'adaptabilité et l'innovation des interventions du projet Ayiti Pi Djanm/RFSA.</w:t>
      </w:r>
    </w:p>
    <w:p w14:paraId="6B157AA6" w14:textId="77777777" w:rsidR="002D49B5" w:rsidRPr="003E21CA" w:rsidRDefault="002D49B5" w:rsidP="003E21CA">
      <w:pPr>
        <w:pStyle w:val="Normal1"/>
        <w:spacing w:after="0"/>
        <w:jc w:val="both"/>
        <w:rPr>
          <w:rFonts w:ascii="Times New Roman" w:hAnsi="Times New Roman" w:cs="Times New Roman"/>
          <w:sz w:val="24"/>
          <w:szCs w:val="24"/>
        </w:rPr>
      </w:pPr>
    </w:p>
    <w:p w14:paraId="102C7945" w14:textId="7C14F75C" w:rsidR="0056128F" w:rsidRPr="003E21CA" w:rsidRDefault="009E106E" w:rsidP="003E21CA">
      <w:pPr>
        <w:pStyle w:val="Normal1"/>
        <w:spacing w:after="0" w:line="240" w:lineRule="auto"/>
        <w:jc w:val="both"/>
        <w:rPr>
          <w:rFonts w:ascii="Times New Roman" w:eastAsia="Times New Roman" w:hAnsi="Times New Roman" w:cs="Times New Roman"/>
          <w:b/>
          <w:sz w:val="24"/>
          <w:szCs w:val="24"/>
          <w:u w:val="single"/>
        </w:rPr>
      </w:pPr>
      <w:r w:rsidRPr="003E21CA">
        <w:rPr>
          <w:rFonts w:ascii="Times New Roman" w:eastAsia="Times New Roman" w:hAnsi="Times New Roman" w:cs="Times New Roman"/>
          <w:b/>
          <w:sz w:val="24"/>
          <w:szCs w:val="24"/>
          <w:u w:val="single"/>
        </w:rPr>
        <w:t>Responsabilités du poste :</w:t>
      </w:r>
    </w:p>
    <w:p w14:paraId="2622B558" w14:textId="1C93A5F2" w:rsidR="002D6883" w:rsidRPr="003E21CA" w:rsidRDefault="002D6883" w:rsidP="003E21CA">
      <w:pPr>
        <w:pStyle w:val="Normal1"/>
        <w:spacing w:after="0" w:line="240" w:lineRule="auto"/>
        <w:jc w:val="both"/>
        <w:rPr>
          <w:rFonts w:ascii="Times New Roman" w:eastAsia="Times New Roman" w:hAnsi="Times New Roman" w:cs="Times New Roman"/>
          <w:b/>
          <w:sz w:val="24"/>
          <w:szCs w:val="24"/>
          <w:u w:val="single"/>
        </w:rPr>
      </w:pPr>
    </w:p>
    <w:p w14:paraId="06B41992" w14:textId="27C25296" w:rsidR="00F24004" w:rsidRPr="003E21CA" w:rsidRDefault="00F24004"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 xml:space="preserve">Assurer </w:t>
      </w:r>
      <w:r w:rsidR="00EE70D1" w:rsidRPr="003E21CA">
        <w:rPr>
          <w:rFonts w:ascii="Times New Roman" w:hAnsi="Times New Roman" w:cs="Times New Roman"/>
          <w:sz w:val="24"/>
          <w:szCs w:val="24"/>
        </w:rPr>
        <w:t>la coordination de toutes les activités qui visent l’engagement des jeunes</w:t>
      </w:r>
      <w:r w:rsidR="005A7945" w:rsidRPr="003E21CA">
        <w:rPr>
          <w:rFonts w:ascii="Times New Roman" w:hAnsi="Times New Roman" w:cs="Times New Roman"/>
          <w:sz w:val="24"/>
          <w:szCs w:val="24"/>
        </w:rPr>
        <w:t>.</w:t>
      </w:r>
      <w:r w:rsidR="00EE70D1" w:rsidRPr="003E21CA">
        <w:rPr>
          <w:rFonts w:ascii="Times New Roman" w:hAnsi="Times New Roman" w:cs="Times New Roman"/>
          <w:sz w:val="24"/>
          <w:szCs w:val="24"/>
        </w:rPr>
        <w:t xml:space="preserve"> </w:t>
      </w:r>
    </w:p>
    <w:p w14:paraId="72F17E38" w14:textId="06218E1D" w:rsidR="00C83B56" w:rsidRPr="003E21CA" w:rsidRDefault="00117413"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G</w:t>
      </w:r>
      <w:r w:rsidR="002D6883" w:rsidRPr="003E21CA">
        <w:rPr>
          <w:rFonts w:ascii="Times New Roman" w:hAnsi="Times New Roman" w:cs="Times New Roman"/>
          <w:sz w:val="24"/>
          <w:szCs w:val="24"/>
        </w:rPr>
        <w:t xml:space="preserve">érer la stratégie, le système et les outils relatifs </w:t>
      </w:r>
      <w:r w:rsidRPr="003E21CA">
        <w:rPr>
          <w:rFonts w:ascii="Times New Roman" w:hAnsi="Times New Roman" w:cs="Times New Roman"/>
          <w:sz w:val="24"/>
          <w:szCs w:val="24"/>
        </w:rPr>
        <w:t>aux activités de moyens de subsistance au bénéfice</w:t>
      </w:r>
      <w:r w:rsidR="002D6883" w:rsidRPr="003E21CA">
        <w:rPr>
          <w:rFonts w:ascii="Times New Roman" w:hAnsi="Times New Roman" w:cs="Times New Roman"/>
          <w:sz w:val="24"/>
          <w:szCs w:val="24"/>
        </w:rPr>
        <w:t xml:space="preserve"> des jeunes, en mettant l’accent sur l’acquisition, la gestion, la documentation et la diffusion des connaissances. </w:t>
      </w:r>
    </w:p>
    <w:p w14:paraId="24260467" w14:textId="271F40AB" w:rsidR="00C83B56" w:rsidRPr="003E21CA" w:rsidRDefault="002D6883"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Fournir des solutions techniques au pr</w:t>
      </w:r>
      <w:r w:rsidR="005A7945" w:rsidRPr="003E21CA">
        <w:rPr>
          <w:rFonts w:ascii="Times New Roman" w:hAnsi="Times New Roman" w:cs="Times New Roman"/>
          <w:sz w:val="24"/>
          <w:szCs w:val="24"/>
        </w:rPr>
        <w:t>ojet Ayiti Pi Djanm</w:t>
      </w:r>
      <w:r w:rsidRPr="003E21CA">
        <w:rPr>
          <w:rFonts w:ascii="Times New Roman" w:hAnsi="Times New Roman" w:cs="Times New Roman"/>
          <w:sz w:val="24"/>
          <w:szCs w:val="24"/>
        </w:rPr>
        <w:t xml:space="preserve"> pour la planification stratégique et la meilleure façon d’appliquer les normes de conception et de mise en œuvre du programme, les pratiques exemplaires, les principes de partenariat, les outils, ainsi que l</w:t>
      </w:r>
      <w:r w:rsidR="002010C1" w:rsidRPr="003E21CA">
        <w:rPr>
          <w:rFonts w:ascii="Times New Roman" w:hAnsi="Times New Roman" w:cs="Times New Roman"/>
          <w:sz w:val="24"/>
          <w:szCs w:val="24"/>
        </w:rPr>
        <w:t xml:space="preserve">e suivi, </w:t>
      </w:r>
      <w:r w:rsidRPr="003E21CA">
        <w:rPr>
          <w:rFonts w:ascii="Times New Roman" w:hAnsi="Times New Roman" w:cs="Times New Roman"/>
          <w:sz w:val="24"/>
          <w:szCs w:val="24"/>
        </w:rPr>
        <w:t>l’évaluation,</w:t>
      </w:r>
      <w:r w:rsidR="002010C1" w:rsidRPr="003E21CA">
        <w:rPr>
          <w:rFonts w:ascii="Times New Roman" w:hAnsi="Times New Roman" w:cs="Times New Roman"/>
          <w:sz w:val="24"/>
          <w:szCs w:val="24"/>
        </w:rPr>
        <w:t xml:space="preserve"> l’apprentissage et la redevabilité</w:t>
      </w:r>
      <w:r w:rsidRPr="003E21CA">
        <w:rPr>
          <w:rFonts w:ascii="Times New Roman" w:hAnsi="Times New Roman" w:cs="Times New Roman"/>
          <w:sz w:val="24"/>
          <w:szCs w:val="24"/>
        </w:rPr>
        <w:t xml:space="preserve"> afin d’assurer une mise en œuvre de grande qualité.</w:t>
      </w:r>
    </w:p>
    <w:p w14:paraId="0783B10C" w14:textId="2B914585" w:rsidR="00EE70D1" w:rsidRPr="003E21CA" w:rsidRDefault="002D6883"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Diriger l’</w:t>
      </w:r>
      <w:r w:rsidR="002010C1" w:rsidRPr="003E21CA">
        <w:rPr>
          <w:rFonts w:ascii="Times New Roman" w:hAnsi="Times New Roman" w:cs="Times New Roman"/>
          <w:sz w:val="24"/>
          <w:szCs w:val="24"/>
        </w:rPr>
        <w:t>ajustement et</w:t>
      </w:r>
      <w:r w:rsidRPr="003E21CA">
        <w:rPr>
          <w:rFonts w:ascii="Times New Roman" w:hAnsi="Times New Roman" w:cs="Times New Roman"/>
          <w:sz w:val="24"/>
          <w:szCs w:val="24"/>
        </w:rPr>
        <w:t xml:space="preserve"> la mise en œuvre de la stratégie d</w:t>
      </w:r>
      <w:r w:rsidR="00C83B56" w:rsidRPr="003E21CA">
        <w:rPr>
          <w:rFonts w:ascii="Times New Roman" w:hAnsi="Times New Roman" w:cs="Times New Roman"/>
          <w:sz w:val="24"/>
          <w:szCs w:val="24"/>
        </w:rPr>
        <w:t xml:space="preserve">’engagement </w:t>
      </w:r>
      <w:r w:rsidRPr="003E21CA">
        <w:rPr>
          <w:rFonts w:ascii="Times New Roman" w:hAnsi="Times New Roman" w:cs="Times New Roman"/>
          <w:sz w:val="24"/>
          <w:szCs w:val="24"/>
        </w:rPr>
        <w:t xml:space="preserve">en matière de </w:t>
      </w:r>
      <w:r w:rsidR="00F24004" w:rsidRPr="003E21CA">
        <w:rPr>
          <w:rFonts w:ascii="Times New Roman" w:hAnsi="Times New Roman" w:cs="Times New Roman"/>
          <w:sz w:val="24"/>
          <w:szCs w:val="24"/>
        </w:rPr>
        <w:t>moyens de subsistance</w:t>
      </w:r>
      <w:r w:rsidRPr="003E21CA">
        <w:rPr>
          <w:rFonts w:ascii="Times New Roman" w:hAnsi="Times New Roman" w:cs="Times New Roman"/>
          <w:sz w:val="24"/>
          <w:szCs w:val="24"/>
        </w:rPr>
        <w:t>, de jeunesse et de dynamique sociale</w:t>
      </w:r>
      <w:r w:rsidR="00EE70D1" w:rsidRPr="003E21CA">
        <w:rPr>
          <w:rFonts w:ascii="Times New Roman" w:hAnsi="Times New Roman" w:cs="Times New Roman"/>
          <w:sz w:val="24"/>
          <w:szCs w:val="24"/>
        </w:rPr>
        <w:t xml:space="preserve"> tout en veillant à la prise en compte des</w:t>
      </w:r>
      <w:r w:rsidRPr="003E21CA">
        <w:rPr>
          <w:rFonts w:ascii="Times New Roman" w:hAnsi="Times New Roman" w:cs="Times New Roman"/>
          <w:sz w:val="24"/>
          <w:szCs w:val="24"/>
        </w:rPr>
        <w:t xml:space="preserve"> approches sexo-transformatives adaptées aux jeunes </w:t>
      </w:r>
      <w:r w:rsidR="00EE70D1" w:rsidRPr="003E21CA">
        <w:rPr>
          <w:rFonts w:ascii="Times New Roman" w:hAnsi="Times New Roman" w:cs="Times New Roman"/>
          <w:sz w:val="24"/>
          <w:szCs w:val="24"/>
        </w:rPr>
        <w:t>et</w:t>
      </w:r>
      <w:r w:rsidRPr="003E21CA">
        <w:rPr>
          <w:rFonts w:ascii="Times New Roman" w:hAnsi="Times New Roman" w:cs="Times New Roman"/>
          <w:sz w:val="24"/>
          <w:szCs w:val="24"/>
        </w:rPr>
        <w:t xml:space="preserve"> au contexte du projet</w:t>
      </w:r>
      <w:r w:rsidR="00EE70D1" w:rsidRPr="003E21CA">
        <w:rPr>
          <w:rFonts w:ascii="Times New Roman" w:hAnsi="Times New Roman" w:cs="Times New Roman"/>
          <w:sz w:val="24"/>
          <w:szCs w:val="24"/>
        </w:rPr>
        <w:t>.</w:t>
      </w:r>
    </w:p>
    <w:p w14:paraId="76A27298" w14:textId="77777777" w:rsidR="002010C1" w:rsidRPr="003E21CA" w:rsidRDefault="002D6883"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Contribuer au renforcement des capacités, au mentorat et à l’encadrement du personnel et des partenaires du projet en contribuant à l’élaboration de stratégies et de programmes d’apprentissage et de formation qui assurent l’intégration et l’autonomisation des jeunes et des femmes.</w:t>
      </w:r>
    </w:p>
    <w:p w14:paraId="1BDCE2C2" w14:textId="112C8858" w:rsidR="00043EBA" w:rsidRPr="003E21CA" w:rsidRDefault="002010C1"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Dirige</w:t>
      </w:r>
      <w:r w:rsidR="00536131" w:rsidRPr="003E21CA">
        <w:rPr>
          <w:rFonts w:ascii="Times New Roman" w:hAnsi="Times New Roman" w:cs="Times New Roman"/>
          <w:sz w:val="24"/>
          <w:szCs w:val="24"/>
        </w:rPr>
        <w:t>r</w:t>
      </w:r>
      <w:r w:rsidR="00043EBA" w:rsidRPr="003E21CA">
        <w:rPr>
          <w:rFonts w:ascii="Times New Roman" w:hAnsi="Times New Roman" w:cs="Times New Roman"/>
          <w:sz w:val="24"/>
          <w:szCs w:val="24"/>
        </w:rPr>
        <w:t xml:space="preserve"> </w:t>
      </w:r>
      <w:r w:rsidR="00536131" w:rsidRPr="003E21CA">
        <w:rPr>
          <w:rFonts w:ascii="Times New Roman" w:hAnsi="Times New Roman" w:cs="Times New Roman"/>
          <w:sz w:val="24"/>
          <w:szCs w:val="24"/>
        </w:rPr>
        <w:t>la révision et</w:t>
      </w:r>
      <w:r w:rsidR="00043EBA" w:rsidRPr="003E21CA">
        <w:rPr>
          <w:rFonts w:ascii="Times New Roman" w:hAnsi="Times New Roman" w:cs="Times New Roman"/>
          <w:sz w:val="24"/>
          <w:szCs w:val="24"/>
        </w:rPr>
        <w:t xml:space="preserve"> </w:t>
      </w:r>
      <w:r w:rsidR="00536131" w:rsidRPr="003E21CA">
        <w:rPr>
          <w:rFonts w:ascii="Times New Roman" w:hAnsi="Times New Roman" w:cs="Times New Roman"/>
          <w:sz w:val="24"/>
          <w:szCs w:val="24"/>
        </w:rPr>
        <w:t xml:space="preserve">l’adaptation </w:t>
      </w:r>
      <w:r w:rsidR="003B3870" w:rsidRPr="003E21CA">
        <w:rPr>
          <w:rFonts w:ascii="Times New Roman" w:hAnsi="Times New Roman" w:cs="Times New Roman"/>
          <w:sz w:val="24"/>
          <w:szCs w:val="24"/>
        </w:rPr>
        <w:t xml:space="preserve">des curricula pour </w:t>
      </w:r>
      <w:r w:rsidR="00CE15AB" w:rsidRPr="003E21CA">
        <w:rPr>
          <w:rFonts w:ascii="Times New Roman" w:hAnsi="Times New Roman" w:cs="Times New Roman"/>
          <w:sz w:val="24"/>
          <w:szCs w:val="24"/>
        </w:rPr>
        <w:t xml:space="preserve">toutes </w:t>
      </w:r>
      <w:r w:rsidR="003B3870" w:rsidRPr="003E21CA">
        <w:rPr>
          <w:rFonts w:ascii="Times New Roman" w:hAnsi="Times New Roman" w:cs="Times New Roman"/>
          <w:sz w:val="24"/>
          <w:szCs w:val="24"/>
        </w:rPr>
        <w:t>les formations</w:t>
      </w:r>
      <w:r w:rsidR="00CE15AB" w:rsidRPr="003E21CA">
        <w:rPr>
          <w:rFonts w:ascii="Times New Roman" w:hAnsi="Times New Roman" w:cs="Times New Roman"/>
          <w:sz w:val="24"/>
          <w:szCs w:val="24"/>
        </w:rPr>
        <w:t xml:space="preserve"> relatives</w:t>
      </w:r>
      <w:r w:rsidR="003B3870" w:rsidRPr="003E21CA">
        <w:rPr>
          <w:rFonts w:ascii="Times New Roman" w:hAnsi="Times New Roman" w:cs="Times New Roman"/>
          <w:sz w:val="24"/>
          <w:szCs w:val="24"/>
        </w:rPr>
        <w:t xml:space="preserve"> </w:t>
      </w:r>
      <w:r w:rsidR="00CE15AB" w:rsidRPr="003E21CA">
        <w:rPr>
          <w:rFonts w:ascii="Times New Roman" w:hAnsi="Times New Roman" w:cs="Times New Roman"/>
          <w:sz w:val="24"/>
          <w:szCs w:val="24"/>
        </w:rPr>
        <w:t>à</w:t>
      </w:r>
      <w:r w:rsidR="003B3870" w:rsidRPr="003E21CA">
        <w:rPr>
          <w:rFonts w:ascii="Times New Roman" w:hAnsi="Times New Roman" w:cs="Times New Roman"/>
          <w:sz w:val="24"/>
          <w:szCs w:val="24"/>
        </w:rPr>
        <w:t xml:space="preserve"> l’entrepreneuriat</w:t>
      </w:r>
      <w:r w:rsidRPr="003E21CA">
        <w:rPr>
          <w:rFonts w:ascii="Times New Roman" w:hAnsi="Times New Roman" w:cs="Times New Roman"/>
          <w:sz w:val="24"/>
          <w:szCs w:val="24"/>
        </w:rPr>
        <w:t>,</w:t>
      </w:r>
      <w:r w:rsidR="00857DC7" w:rsidRPr="003E21CA">
        <w:rPr>
          <w:rFonts w:ascii="Times New Roman" w:hAnsi="Times New Roman" w:cs="Times New Roman"/>
          <w:sz w:val="24"/>
          <w:szCs w:val="24"/>
        </w:rPr>
        <w:t xml:space="preserve"> à la gestion des risques,</w:t>
      </w:r>
      <w:r w:rsidRPr="003E21CA">
        <w:rPr>
          <w:rFonts w:ascii="Times New Roman" w:hAnsi="Times New Roman" w:cs="Times New Roman"/>
          <w:sz w:val="24"/>
          <w:szCs w:val="24"/>
        </w:rPr>
        <w:t xml:space="preserve"> aux compétences pratiques et</w:t>
      </w:r>
      <w:r w:rsidR="003B3870" w:rsidRPr="003E21CA">
        <w:rPr>
          <w:rFonts w:ascii="Times New Roman" w:hAnsi="Times New Roman" w:cs="Times New Roman"/>
          <w:sz w:val="24"/>
          <w:szCs w:val="24"/>
        </w:rPr>
        <w:t xml:space="preserve"> </w:t>
      </w:r>
      <w:r w:rsidRPr="003E21CA">
        <w:rPr>
          <w:rFonts w:ascii="Times New Roman" w:hAnsi="Times New Roman" w:cs="Times New Roman"/>
          <w:sz w:val="24"/>
          <w:szCs w:val="24"/>
        </w:rPr>
        <w:t>au</w:t>
      </w:r>
      <w:r w:rsidR="005A6FAF" w:rsidRPr="003E21CA">
        <w:rPr>
          <w:rFonts w:ascii="Times New Roman" w:hAnsi="Times New Roman" w:cs="Times New Roman"/>
          <w:sz w:val="24"/>
          <w:szCs w:val="24"/>
        </w:rPr>
        <w:t xml:space="preserve"> renforcement du leadership</w:t>
      </w:r>
      <w:r w:rsidR="00043EBA" w:rsidRPr="003E21CA">
        <w:rPr>
          <w:rFonts w:ascii="Times New Roman" w:hAnsi="Times New Roman" w:cs="Times New Roman"/>
          <w:sz w:val="24"/>
          <w:szCs w:val="24"/>
        </w:rPr>
        <w:t>.</w:t>
      </w:r>
    </w:p>
    <w:p w14:paraId="37F4D55E" w14:textId="77777777" w:rsidR="00043EBA" w:rsidRPr="003E21CA" w:rsidRDefault="00043EBA"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Contribuer à l’inclusion</w:t>
      </w:r>
      <w:r w:rsidR="00CB7B6D" w:rsidRPr="003E21CA">
        <w:rPr>
          <w:rFonts w:ascii="Times New Roman" w:hAnsi="Times New Roman" w:cs="Times New Roman"/>
          <w:sz w:val="24"/>
          <w:szCs w:val="24"/>
        </w:rPr>
        <w:t xml:space="preserve"> </w:t>
      </w:r>
      <w:r w:rsidRPr="003E21CA">
        <w:rPr>
          <w:rFonts w:ascii="Times New Roman" w:hAnsi="Times New Roman" w:cs="Times New Roman"/>
          <w:sz w:val="24"/>
          <w:szCs w:val="24"/>
        </w:rPr>
        <w:t>d</w:t>
      </w:r>
      <w:r w:rsidR="00CB7B6D" w:rsidRPr="003E21CA">
        <w:rPr>
          <w:rFonts w:ascii="Times New Roman" w:hAnsi="Times New Roman" w:cs="Times New Roman"/>
          <w:sz w:val="24"/>
          <w:szCs w:val="24"/>
        </w:rPr>
        <w:t>es groupes vulnérables tels les jeunes</w:t>
      </w:r>
      <w:r w:rsidR="00AD6D34" w:rsidRPr="003E21CA">
        <w:rPr>
          <w:rFonts w:ascii="Times New Roman" w:hAnsi="Times New Roman" w:cs="Times New Roman"/>
          <w:sz w:val="24"/>
          <w:szCs w:val="24"/>
        </w:rPr>
        <w:t>, les personnes en situation de handicap</w:t>
      </w:r>
      <w:r w:rsidR="00CB7B6D" w:rsidRPr="003E21CA">
        <w:rPr>
          <w:rFonts w:ascii="Times New Roman" w:hAnsi="Times New Roman" w:cs="Times New Roman"/>
          <w:sz w:val="24"/>
          <w:szCs w:val="24"/>
        </w:rPr>
        <w:t xml:space="preserve"> et les femmes </w:t>
      </w:r>
      <w:r w:rsidR="001A05E9" w:rsidRPr="003E21CA">
        <w:rPr>
          <w:rFonts w:ascii="Times New Roman" w:hAnsi="Times New Roman" w:cs="Times New Roman"/>
          <w:sz w:val="24"/>
          <w:szCs w:val="24"/>
        </w:rPr>
        <w:t>dans toutes les activités du projet RFSA</w:t>
      </w:r>
      <w:r w:rsidR="00995202" w:rsidRPr="003E21CA">
        <w:rPr>
          <w:rFonts w:ascii="Times New Roman" w:hAnsi="Times New Roman" w:cs="Times New Roman"/>
          <w:sz w:val="24"/>
          <w:szCs w:val="24"/>
        </w:rPr>
        <w:t>, notamment celles implémentées par les partenaires</w:t>
      </w:r>
      <w:r w:rsidRPr="003E21CA">
        <w:rPr>
          <w:rFonts w:ascii="Times New Roman" w:hAnsi="Times New Roman" w:cs="Times New Roman"/>
          <w:sz w:val="24"/>
          <w:szCs w:val="24"/>
        </w:rPr>
        <w:t>.</w:t>
      </w:r>
    </w:p>
    <w:p w14:paraId="20E7F4FD" w14:textId="4594D1FA" w:rsidR="00514339" w:rsidRPr="003E21CA" w:rsidRDefault="00043EBA"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lastRenderedPageBreak/>
        <w:t>Examiner le rapport</w:t>
      </w:r>
      <w:r w:rsidR="00857DC7" w:rsidRPr="003E21CA">
        <w:rPr>
          <w:rFonts w:ascii="Times New Roman" w:hAnsi="Times New Roman" w:cs="Times New Roman"/>
          <w:sz w:val="24"/>
          <w:szCs w:val="24"/>
        </w:rPr>
        <w:t xml:space="preserve"> mensuel,</w:t>
      </w:r>
      <w:r w:rsidRPr="003E21CA">
        <w:rPr>
          <w:rFonts w:ascii="Times New Roman" w:hAnsi="Times New Roman" w:cs="Times New Roman"/>
          <w:sz w:val="24"/>
          <w:szCs w:val="24"/>
        </w:rPr>
        <w:t xml:space="preserve"> trimestriel</w:t>
      </w:r>
      <w:r w:rsidR="00857DC7" w:rsidRPr="003E21CA">
        <w:rPr>
          <w:rFonts w:ascii="Times New Roman" w:hAnsi="Times New Roman" w:cs="Times New Roman"/>
          <w:sz w:val="24"/>
          <w:szCs w:val="24"/>
        </w:rPr>
        <w:t xml:space="preserve"> et annuel</w:t>
      </w:r>
      <w:r w:rsidRPr="003E21CA">
        <w:rPr>
          <w:rFonts w:ascii="Times New Roman" w:hAnsi="Times New Roman" w:cs="Times New Roman"/>
          <w:sz w:val="24"/>
          <w:szCs w:val="24"/>
        </w:rPr>
        <w:t xml:space="preserve"> du projet et s’assurer qu’il tienne compte des données désagrégées et de l’apprentissage en matière de </w:t>
      </w:r>
      <w:r w:rsidR="00514339" w:rsidRPr="003E21CA">
        <w:rPr>
          <w:rFonts w:ascii="Times New Roman" w:hAnsi="Times New Roman" w:cs="Times New Roman"/>
          <w:sz w:val="24"/>
          <w:szCs w:val="24"/>
        </w:rPr>
        <w:t>moyens de subsistance</w:t>
      </w:r>
      <w:r w:rsidRPr="003E21CA">
        <w:rPr>
          <w:rFonts w:ascii="Times New Roman" w:hAnsi="Times New Roman" w:cs="Times New Roman"/>
          <w:sz w:val="24"/>
          <w:szCs w:val="24"/>
        </w:rPr>
        <w:t xml:space="preserve">, de jeunesse et de dynamique sociale. Suivre l’évolution de la dynamique des sexes et des jeunes au fil du temps, y compris les résultats imprévus. </w:t>
      </w:r>
    </w:p>
    <w:p w14:paraId="6CE584B0" w14:textId="77777777" w:rsidR="00514339" w:rsidRPr="003E21CA" w:rsidRDefault="00043EBA"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Aider l’équipe de projet à s’assurer que CRS et les partenaires respectent les exigences de l’USAID/</w:t>
      </w:r>
      <w:r w:rsidR="00514339" w:rsidRPr="003E21CA">
        <w:rPr>
          <w:rFonts w:ascii="Times New Roman" w:hAnsi="Times New Roman" w:cs="Times New Roman"/>
          <w:sz w:val="24"/>
          <w:szCs w:val="24"/>
        </w:rPr>
        <w:t>BHA</w:t>
      </w:r>
      <w:r w:rsidRPr="003E21CA">
        <w:rPr>
          <w:rFonts w:ascii="Times New Roman" w:hAnsi="Times New Roman" w:cs="Times New Roman"/>
          <w:sz w:val="24"/>
          <w:szCs w:val="24"/>
        </w:rPr>
        <w:t xml:space="preserve"> en matière de genre, de jeunesse et de dynamique sociale.</w:t>
      </w:r>
    </w:p>
    <w:p w14:paraId="39E4A8ED" w14:textId="4889E365" w:rsidR="00043EBA" w:rsidRPr="003E21CA" w:rsidRDefault="00043EBA" w:rsidP="003E21CA">
      <w:pPr>
        <w:pStyle w:val="Normal1"/>
        <w:numPr>
          <w:ilvl w:val="0"/>
          <w:numId w:val="10"/>
        </w:numPr>
        <w:spacing w:after="0" w:line="240" w:lineRule="auto"/>
        <w:ind w:left="360"/>
        <w:jc w:val="both"/>
        <w:rPr>
          <w:rFonts w:ascii="Times New Roman" w:hAnsi="Times New Roman" w:cs="Times New Roman"/>
          <w:sz w:val="24"/>
          <w:szCs w:val="24"/>
        </w:rPr>
      </w:pPr>
      <w:r w:rsidRPr="003E21CA">
        <w:rPr>
          <w:rFonts w:ascii="Times New Roman" w:hAnsi="Times New Roman" w:cs="Times New Roman"/>
          <w:sz w:val="24"/>
          <w:szCs w:val="24"/>
        </w:rPr>
        <w:t>Diriger la collecte, l’analyse et l’utilisation de l’information provenant d’un large éventail de sources, y compris des rapports, des documents de réflexion et des études de cas, et intégrer avec succès le genre et les jeunes, la dynamique sociale et la diffusion de l’apprentissage lié aux projets.</w:t>
      </w:r>
    </w:p>
    <w:p w14:paraId="365640AC" w14:textId="3C203C77" w:rsidR="0056128F" w:rsidRPr="003E21CA" w:rsidRDefault="0056128F" w:rsidP="003E21CA">
      <w:pPr>
        <w:pStyle w:val="Normal1"/>
        <w:spacing w:after="0" w:line="240" w:lineRule="auto"/>
        <w:jc w:val="both"/>
        <w:rPr>
          <w:rFonts w:ascii="Times New Roman" w:hAnsi="Times New Roman" w:cs="Times New Roman"/>
          <w:sz w:val="24"/>
          <w:szCs w:val="24"/>
          <w:u w:val="single"/>
        </w:rPr>
      </w:pPr>
    </w:p>
    <w:p w14:paraId="3BBC63B1" w14:textId="77777777" w:rsidR="00514339" w:rsidRPr="003E21CA" w:rsidRDefault="00514339" w:rsidP="003E21CA">
      <w:pPr>
        <w:pStyle w:val="Normal1"/>
        <w:spacing w:after="0" w:line="240" w:lineRule="auto"/>
        <w:jc w:val="both"/>
        <w:rPr>
          <w:rFonts w:ascii="Times New Roman" w:hAnsi="Times New Roman" w:cs="Times New Roman"/>
          <w:sz w:val="24"/>
          <w:szCs w:val="24"/>
          <w:u w:val="single"/>
        </w:rPr>
      </w:pPr>
    </w:p>
    <w:p w14:paraId="25FBC427" w14:textId="77777777" w:rsidR="0056128F" w:rsidRPr="003E21CA" w:rsidRDefault="009E106E" w:rsidP="003E21CA">
      <w:pPr>
        <w:pStyle w:val="Normal1"/>
        <w:spacing w:after="0" w:line="240" w:lineRule="auto"/>
        <w:jc w:val="both"/>
        <w:rPr>
          <w:rFonts w:ascii="Times New Roman" w:eastAsia="Times New Roman" w:hAnsi="Times New Roman" w:cs="Times New Roman"/>
          <w:b/>
          <w:sz w:val="24"/>
          <w:szCs w:val="24"/>
          <w:u w:val="single"/>
        </w:rPr>
      </w:pPr>
      <w:r w:rsidRPr="003E21CA">
        <w:rPr>
          <w:rFonts w:ascii="Times New Roman" w:eastAsia="Times New Roman" w:hAnsi="Times New Roman" w:cs="Times New Roman"/>
          <w:b/>
          <w:sz w:val="24"/>
          <w:szCs w:val="24"/>
          <w:u w:val="single"/>
        </w:rPr>
        <w:t>Formation, expérience et capacités requises</w:t>
      </w:r>
    </w:p>
    <w:p w14:paraId="46A0D273" w14:textId="3F949C55" w:rsidR="0056128F" w:rsidRPr="003E21CA" w:rsidRDefault="009E106E" w:rsidP="003E21CA">
      <w:pPr>
        <w:pStyle w:val="Normal1"/>
        <w:spacing w:after="0" w:line="240" w:lineRule="auto"/>
        <w:jc w:val="both"/>
        <w:rPr>
          <w:rFonts w:ascii="Times New Roman" w:eastAsia="Times New Roman" w:hAnsi="Times New Roman" w:cs="Times New Roman"/>
          <w:b/>
          <w:sz w:val="24"/>
          <w:szCs w:val="24"/>
        </w:rPr>
      </w:pPr>
      <w:r w:rsidRPr="003E21CA">
        <w:rPr>
          <w:rFonts w:ascii="Times New Roman" w:eastAsia="Times New Roman" w:hAnsi="Times New Roman" w:cs="Times New Roman"/>
          <w:b/>
          <w:sz w:val="24"/>
          <w:szCs w:val="24"/>
        </w:rPr>
        <w:t>Études et expérience</w:t>
      </w:r>
    </w:p>
    <w:p w14:paraId="4C385842" w14:textId="4E26988F"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 xml:space="preserve">Diplôme en </w:t>
      </w:r>
      <w:r w:rsidR="00023521" w:rsidRPr="003E21CA">
        <w:rPr>
          <w:rFonts w:ascii="Times New Roman" w:eastAsia="Times New Roman" w:hAnsi="Times New Roman" w:cs="Times New Roman"/>
          <w:bCs/>
          <w:sz w:val="24"/>
          <w:szCs w:val="24"/>
        </w:rPr>
        <w:t>Gestion des affaires</w:t>
      </w:r>
      <w:r w:rsidR="00781141" w:rsidRPr="003E21CA">
        <w:rPr>
          <w:rFonts w:ascii="Times New Roman" w:eastAsia="Times New Roman" w:hAnsi="Times New Roman" w:cs="Times New Roman"/>
          <w:bCs/>
          <w:sz w:val="24"/>
          <w:szCs w:val="24"/>
        </w:rPr>
        <w:t>,</w:t>
      </w:r>
      <w:r w:rsidR="00023521" w:rsidRPr="003E21CA">
        <w:rPr>
          <w:rFonts w:ascii="Times New Roman" w:eastAsia="Times New Roman" w:hAnsi="Times New Roman" w:cs="Times New Roman"/>
          <w:bCs/>
          <w:sz w:val="24"/>
          <w:szCs w:val="24"/>
        </w:rPr>
        <w:t xml:space="preserve"> Sciences Sociales,</w:t>
      </w:r>
      <w:r w:rsidR="00781141" w:rsidRPr="003E21CA">
        <w:rPr>
          <w:rFonts w:ascii="Times New Roman" w:eastAsia="Times New Roman" w:hAnsi="Times New Roman" w:cs="Times New Roman"/>
          <w:bCs/>
          <w:sz w:val="24"/>
          <w:szCs w:val="24"/>
        </w:rPr>
        <w:t xml:space="preserve"> Sciences du Développement</w:t>
      </w:r>
      <w:r w:rsidRPr="003E21CA">
        <w:rPr>
          <w:rFonts w:ascii="Times New Roman" w:eastAsia="Times New Roman" w:hAnsi="Times New Roman" w:cs="Times New Roman"/>
          <w:bCs/>
          <w:sz w:val="24"/>
          <w:szCs w:val="24"/>
        </w:rPr>
        <w:t xml:space="preserve"> ou autres domaines connexes</w:t>
      </w:r>
      <w:r w:rsidR="009C6228" w:rsidRPr="003E21CA">
        <w:rPr>
          <w:rFonts w:ascii="Times New Roman" w:eastAsia="Times New Roman" w:hAnsi="Times New Roman" w:cs="Times New Roman"/>
          <w:bCs/>
          <w:sz w:val="24"/>
          <w:szCs w:val="24"/>
        </w:rPr>
        <w:t> ;</w:t>
      </w:r>
      <w:r w:rsidRPr="003E21CA">
        <w:rPr>
          <w:rFonts w:ascii="Times New Roman" w:eastAsia="Times New Roman" w:hAnsi="Times New Roman" w:cs="Times New Roman"/>
          <w:bCs/>
          <w:sz w:val="24"/>
          <w:szCs w:val="24"/>
        </w:rPr>
        <w:t xml:space="preserve"> </w:t>
      </w:r>
    </w:p>
    <w:p w14:paraId="7947A9FA" w14:textId="22483E18"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Minimum de trois</w:t>
      </w:r>
      <w:r w:rsidR="00023521" w:rsidRPr="003E21CA">
        <w:rPr>
          <w:rFonts w:ascii="Times New Roman" w:eastAsia="Times New Roman" w:hAnsi="Times New Roman" w:cs="Times New Roman"/>
          <w:bCs/>
          <w:sz w:val="24"/>
          <w:szCs w:val="24"/>
        </w:rPr>
        <w:t xml:space="preserve"> à quatre</w:t>
      </w:r>
      <w:r w:rsidRPr="003E21CA">
        <w:rPr>
          <w:rFonts w:ascii="Times New Roman" w:eastAsia="Times New Roman" w:hAnsi="Times New Roman" w:cs="Times New Roman"/>
          <w:bCs/>
          <w:sz w:val="24"/>
          <w:szCs w:val="24"/>
        </w:rPr>
        <w:t xml:space="preserve"> ans d’expérience professionnelle pertinente dans une ONG internati</w:t>
      </w:r>
      <w:r w:rsidR="0096161F" w:rsidRPr="003E21CA">
        <w:rPr>
          <w:rFonts w:ascii="Times New Roman" w:eastAsia="Times New Roman" w:hAnsi="Times New Roman" w:cs="Times New Roman"/>
          <w:bCs/>
          <w:sz w:val="24"/>
          <w:szCs w:val="24"/>
        </w:rPr>
        <w:t>on</w:t>
      </w:r>
      <w:r w:rsidRPr="003E21CA">
        <w:rPr>
          <w:rFonts w:ascii="Times New Roman" w:eastAsia="Times New Roman" w:hAnsi="Times New Roman" w:cs="Times New Roman"/>
          <w:bCs/>
          <w:sz w:val="24"/>
          <w:szCs w:val="24"/>
        </w:rPr>
        <w:t xml:space="preserve">ale, avec au moins </w:t>
      </w:r>
      <w:r w:rsidR="00023521" w:rsidRPr="003E21CA">
        <w:rPr>
          <w:rFonts w:ascii="Times New Roman" w:eastAsia="Times New Roman" w:hAnsi="Times New Roman" w:cs="Times New Roman"/>
          <w:bCs/>
          <w:sz w:val="24"/>
          <w:szCs w:val="24"/>
        </w:rPr>
        <w:t>deux</w:t>
      </w:r>
      <w:r w:rsidRPr="003E21CA">
        <w:rPr>
          <w:rFonts w:ascii="Times New Roman" w:eastAsia="Times New Roman" w:hAnsi="Times New Roman" w:cs="Times New Roman"/>
          <w:bCs/>
          <w:sz w:val="24"/>
          <w:szCs w:val="24"/>
        </w:rPr>
        <w:t xml:space="preserve"> année</w:t>
      </w:r>
      <w:r w:rsidR="00023521" w:rsidRPr="003E21CA">
        <w:rPr>
          <w:rFonts w:ascii="Times New Roman" w:eastAsia="Times New Roman" w:hAnsi="Times New Roman" w:cs="Times New Roman"/>
          <w:bCs/>
          <w:sz w:val="24"/>
          <w:szCs w:val="24"/>
        </w:rPr>
        <w:t>s</w:t>
      </w:r>
      <w:r w:rsidRPr="003E21CA">
        <w:rPr>
          <w:rFonts w:ascii="Times New Roman" w:eastAsia="Times New Roman" w:hAnsi="Times New Roman" w:cs="Times New Roman"/>
          <w:bCs/>
          <w:sz w:val="24"/>
          <w:szCs w:val="24"/>
        </w:rPr>
        <w:t xml:space="preserve"> d’expérience</w:t>
      </w:r>
      <w:r w:rsidR="00514339" w:rsidRPr="003E21CA">
        <w:rPr>
          <w:rFonts w:ascii="Times New Roman" w:eastAsia="Times New Roman" w:hAnsi="Times New Roman" w:cs="Times New Roman"/>
          <w:bCs/>
          <w:sz w:val="24"/>
          <w:szCs w:val="24"/>
        </w:rPr>
        <w:t xml:space="preserve"> comme Gestionnaire de projet</w:t>
      </w:r>
      <w:r w:rsidR="009C6228" w:rsidRPr="003E21CA">
        <w:rPr>
          <w:rFonts w:ascii="Times New Roman" w:eastAsia="Times New Roman" w:hAnsi="Times New Roman" w:cs="Times New Roman"/>
          <w:bCs/>
          <w:sz w:val="24"/>
          <w:szCs w:val="24"/>
        </w:rPr>
        <w:t> ;</w:t>
      </w:r>
    </w:p>
    <w:p w14:paraId="6BC0F2D1" w14:textId="3219CE4D"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Connaissance générale des principes et concepts techniques d</w:t>
      </w:r>
      <w:r w:rsidR="00287C37" w:rsidRPr="003E21CA">
        <w:rPr>
          <w:rFonts w:ascii="Times New Roman" w:eastAsia="Times New Roman" w:hAnsi="Times New Roman" w:cs="Times New Roman"/>
          <w:bCs/>
          <w:sz w:val="24"/>
          <w:szCs w:val="24"/>
        </w:rPr>
        <w:t>e</w:t>
      </w:r>
      <w:r w:rsidR="00573FB4" w:rsidRPr="003E21CA">
        <w:rPr>
          <w:rFonts w:ascii="Times New Roman" w:eastAsia="Times New Roman" w:hAnsi="Times New Roman" w:cs="Times New Roman"/>
          <w:bCs/>
          <w:sz w:val="24"/>
          <w:szCs w:val="24"/>
        </w:rPr>
        <w:t xml:space="preserve"> </w:t>
      </w:r>
      <w:r w:rsidRPr="003E21CA">
        <w:rPr>
          <w:rFonts w:ascii="Times New Roman" w:eastAsia="Times New Roman" w:hAnsi="Times New Roman" w:cs="Times New Roman"/>
          <w:bCs/>
          <w:sz w:val="24"/>
          <w:szCs w:val="24"/>
        </w:rPr>
        <w:t>l</w:t>
      </w:r>
      <w:r w:rsidR="00A64F17" w:rsidRPr="003E21CA">
        <w:rPr>
          <w:rFonts w:ascii="Times New Roman" w:eastAsia="Times New Roman" w:hAnsi="Times New Roman" w:cs="Times New Roman"/>
          <w:bCs/>
          <w:sz w:val="24"/>
          <w:szCs w:val="24"/>
        </w:rPr>
        <w:t>’entrepreneuriat et des compéte</w:t>
      </w:r>
      <w:r w:rsidR="00437A31" w:rsidRPr="003E21CA">
        <w:rPr>
          <w:rFonts w:ascii="Times New Roman" w:eastAsia="Times New Roman" w:hAnsi="Times New Roman" w:cs="Times New Roman"/>
          <w:bCs/>
          <w:sz w:val="24"/>
          <w:szCs w:val="24"/>
        </w:rPr>
        <w:t>nces pratiques</w:t>
      </w:r>
      <w:r w:rsidR="009C6228" w:rsidRPr="003E21CA">
        <w:rPr>
          <w:rFonts w:ascii="Times New Roman" w:eastAsia="Times New Roman" w:hAnsi="Times New Roman" w:cs="Times New Roman"/>
          <w:bCs/>
          <w:sz w:val="24"/>
          <w:szCs w:val="24"/>
        </w:rPr>
        <w:t> ;</w:t>
      </w:r>
    </w:p>
    <w:p w14:paraId="67126DBA" w14:textId="6C1278C5"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hAnsi="Times New Roman" w:cs="Times New Roman"/>
          <w:sz w:val="24"/>
          <w:szCs w:val="24"/>
        </w:rPr>
        <w:t>Compétences et expérience en</w:t>
      </w:r>
      <w:r w:rsidR="00287C37" w:rsidRPr="003E21CA">
        <w:rPr>
          <w:rFonts w:ascii="Times New Roman" w:hAnsi="Times New Roman" w:cs="Times New Roman"/>
          <w:sz w:val="24"/>
          <w:szCs w:val="24"/>
        </w:rPr>
        <w:t xml:space="preserve"> Suivi, Évaluation, Apprentissage et Redevabilité </w:t>
      </w:r>
      <w:r w:rsidRPr="003E21CA">
        <w:rPr>
          <w:rFonts w:ascii="Times New Roman" w:hAnsi="Times New Roman" w:cs="Times New Roman"/>
          <w:sz w:val="24"/>
          <w:szCs w:val="24"/>
        </w:rPr>
        <w:t>souhaitées</w:t>
      </w:r>
      <w:r w:rsidR="009C6228" w:rsidRPr="003E21CA">
        <w:rPr>
          <w:rFonts w:ascii="Times New Roman" w:hAnsi="Times New Roman" w:cs="Times New Roman"/>
          <w:sz w:val="24"/>
          <w:szCs w:val="24"/>
        </w:rPr>
        <w:t> ;</w:t>
      </w:r>
    </w:p>
    <w:p w14:paraId="5920017C" w14:textId="21E3943E"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Expérience de travail avec des partenaires</w:t>
      </w:r>
      <w:r w:rsidR="00287C37" w:rsidRPr="003E21CA">
        <w:rPr>
          <w:rFonts w:ascii="Times New Roman" w:eastAsia="Times New Roman" w:hAnsi="Times New Roman" w:cs="Times New Roman"/>
          <w:bCs/>
          <w:sz w:val="24"/>
          <w:szCs w:val="24"/>
        </w:rPr>
        <w:t xml:space="preserve"> en ce qui a trait à</w:t>
      </w:r>
      <w:r w:rsidRPr="003E21CA">
        <w:rPr>
          <w:rFonts w:ascii="Times New Roman" w:eastAsia="Times New Roman" w:hAnsi="Times New Roman" w:cs="Times New Roman"/>
          <w:bCs/>
          <w:sz w:val="24"/>
          <w:szCs w:val="24"/>
        </w:rPr>
        <w:t xml:space="preserve"> </w:t>
      </w:r>
      <w:r w:rsidR="00287C37" w:rsidRPr="003E21CA">
        <w:rPr>
          <w:rFonts w:ascii="Times New Roman" w:eastAsia="Times New Roman" w:hAnsi="Times New Roman" w:cs="Times New Roman"/>
          <w:bCs/>
          <w:sz w:val="24"/>
          <w:szCs w:val="24"/>
        </w:rPr>
        <w:t>l’</w:t>
      </w:r>
      <w:r w:rsidRPr="003E21CA">
        <w:rPr>
          <w:rFonts w:ascii="Times New Roman" w:eastAsia="Times New Roman" w:hAnsi="Times New Roman" w:cs="Times New Roman"/>
          <w:bCs/>
          <w:sz w:val="24"/>
          <w:szCs w:val="24"/>
        </w:rPr>
        <w:t xml:space="preserve">application de méthodes participatives </w:t>
      </w:r>
      <w:r w:rsidR="00287C37" w:rsidRPr="003E21CA">
        <w:rPr>
          <w:rFonts w:ascii="Times New Roman" w:eastAsia="Times New Roman" w:hAnsi="Times New Roman" w:cs="Times New Roman"/>
          <w:bCs/>
          <w:sz w:val="24"/>
          <w:szCs w:val="24"/>
        </w:rPr>
        <w:t>visant</w:t>
      </w:r>
      <w:r w:rsidR="00451516" w:rsidRPr="003E21CA">
        <w:rPr>
          <w:rFonts w:ascii="Times New Roman" w:eastAsia="Times New Roman" w:hAnsi="Times New Roman" w:cs="Times New Roman"/>
          <w:bCs/>
          <w:sz w:val="24"/>
          <w:szCs w:val="24"/>
        </w:rPr>
        <w:t xml:space="preserve"> </w:t>
      </w:r>
      <w:r w:rsidRPr="003E21CA">
        <w:rPr>
          <w:rFonts w:ascii="Times New Roman" w:eastAsia="Times New Roman" w:hAnsi="Times New Roman" w:cs="Times New Roman"/>
          <w:bCs/>
          <w:sz w:val="24"/>
          <w:szCs w:val="24"/>
        </w:rPr>
        <w:t>l’implication de la communauté</w:t>
      </w:r>
      <w:r w:rsidR="009C6228" w:rsidRPr="003E21CA">
        <w:rPr>
          <w:rFonts w:ascii="Times New Roman" w:eastAsia="Times New Roman" w:hAnsi="Times New Roman" w:cs="Times New Roman"/>
          <w:bCs/>
          <w:sz w:val="24"/>
          <w:szCs w:val="24"/>
        </w:rPr>
        <w:t> ;</w:t>
      </w:r>
      <w:r w:rsidRPr="003E21CA">
        <w:rPr>
          <w:rFonts w:ascii="Times New Roman" w:eastAsia="Times New Roman" w:hAnsi="Times New Roman" w:cs="Times New Roman"/>
          <w:bCs/>
          <w:sz w:val="24"/>
          <w:szCs w:val="24"/>
        </w:rPr>
        <w:t> </w:t>
      </w:r>
    </w:p>
    <w:p w14:paraId="2D02CC81" w14:textId="1B4B079F" w:rsidR="001668D3" w:rsidRPr="003E21CA" w:rsidRDefault="00514339"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Au moins deux (2) ans d’e</w:t>
      </w:r>
      <w:r w:rsidR="001668D3" w:rsidRPr="003E21CA">
        <w:rPr>
          <w:rFonts w:ascii="Times New Roman" w:eastAsia="Times New Roman" w:hAnsi="Times New Roman" w:cs="Times New Roman"/>
          <w:bCs/>
          <w:sz w:val="24"/>
          <w:szCs w:val="24"/>
        </w:rPr>
        <w:t>xpérience d</w:t>
      </w:r>
      <w:r w:rsidRPr="003E21CA">
        <w:rPr>
          <w:rFonts w:ascii="Times New Roman" w:eastAsia="Times New Roman" w:hAnsi="Times New Roman" w:cs="Times New Roman"/>
          <w:bCs/>
          <w:sz w:val="24"/>
          <w:szCs w:val="24"/>
        </w:rPr>
        <w:t xml:space="preserve">e travail dans le secteur </w:t>
      </w:r>
      <w:r w:rsidR="003E21CA" w:rsidRPr="003E21CA">
        <w:rPr>
          <w:rFonts w:ascii="Times New Roman" w:eastAsia="Times New Roman" w:hAnsi="Times New Roman" w:cs="Times New Roman"/>
          <w:bCs/>
          <w:sz w:val="24"/>
          <w:szCs w:val="24"/>
        </w:rPr>
        <w:t>jeune ;</w:t>
      </w:r>
      <w:r w:rsidR="001668D3" w:rsidRPr="003E21CA">
        <w:rPr>
          <w:rFonts w:ascii="Times New Roman" w:eastAsia="Times New Roman" w:hAnsi="Times New Roman" w:cs="Times New Roman"/>
          <w:bCs/>
          <w:sz w:val="24"/>
          <w:szCs w:val="24"/>
        </w:rPr>
        <w:t> </w:t>
      </w:r>
    </w:p>
    <w:p w14:paraId="017C0404" w14:textId="7BE2A32C"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Expérience dans la conception et la tenue de séance de formation</w:t>
      </w:r>
      <w:r w:rsidR="009C6228" w:rsidRPr="003E21CA">
        <w:rPr>
          <w:rFonts w:ascii="Times New Roman" w:eastAsia="Times New Roman" w:hAnsi="Times New Roman" w:cs="Times New Roman"/>
          <w:bCs/>
          <w:sz w:val="24"/>
          <w:szCs w:val="24"/>
        </w:rPr>
        <w:t> ;</w:t>
      </w:r>
    </w:p>
    <w:p w14:paraId="36D33545" w14:textId="4DB20D68"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Doit être capable de travailler de façon autonome et être en mesure de représenter CRS</w:t>
      </w:r>
      <w:r w:rsidR="009C6228" w:rsidRPr="003E21CA">
        <w:rPr>
          <w:rFonts w:ascii="Times New Roman" w:eastAsia="Times New Roman" w:hAnsi="Times New Roman" w:cs="Times New Roman"/>
          <w:bCs/>
          <w:sz w:val="24"/>
          <w:szCs w:val="24"/>
        </w:rPr>
        <w:t> ;</w:t>
      </w:r>
    </w:p>
    <w:p w14:paraId="5DB3E0CE" w14:textId="712EFC3F"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Connaissance des exigences et réglementations des principaux bailleurs de fonds</w:t>
      </w:r>
      <w:r w:rsidR="009C6228" w:rsidRPr="003E21CA">
        <w:rPr>
          <w:rFonts w:ascii="Times New Roman" w:eastAsia="Times New Roman" w:hAnsi="Times New Roman" w:cs="Times New Roman"/>
          <w:bCs/>
          <w:sz w:val="24"/>
          <w:szCs w:val="24"/>
        </w:rPr>
        <w:t> ;</w:t>
      </w:r>
      <w:r w:rsidRPr="003E21CA">
        <w:rPr>
          <w:rFonts w:ascii="Times New Roman" w:eastAsia="Times New Roman" w:hAnsi="Times New Roman" w:cs="Times New Roman"/>
          <w:bCs/>
          <w:sz w:val="24"/>
          <w:szCs w:val="24"/>
        </w:rPr>
        <w:t xml:space="preserve"> </w:t>
      </w:r>
    </w:p>
    <w:p w14:paraId="1F7EFE97" w14:textId="62792CAD" w:rsidR="001668D3" w:rsidRPr="003E21CA" w:rsidRDefault="001668D3" w:rsidP="003E21CA">
      <w:pPr>
        <w:pStyle w:val="Normal1"/>
        <w:numPr>
          <w:ilvl w:val="0"/>
          <w:numId w:val="7"/>
        </w:numPr>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Cs/>
          <w:sz w:val="24"/>
          <w:szCs w:val="24"/>
        </w:rPr>
        <w:t>Maîtrise des logiciels MS Office (Excel, Word, PowerPoint), des applications de conférences en ligne et des réseaux de partage des connaissances.</w:t>
      </w:r>
    </w:p>
    <w:p w14:paraId="79BE5B91" w14:textId="77777777" w:rsidR="0056128F" w:rsidRPr="003E21CA" w:rsidRDefault="0056128F" w:rsidP="003E21CA">
      <w:pPr>
        <w:pStyle w:val="Normal1"/>
        <w:spacing w:after="0" w:line="259" w:lineRule="auto"/>
        <w:jc w:val="both"/>
        <w:rPr>
          <w:rFonts w:ascii="Times New Roman" w:hAnsi="Times New Roman" w:cs="Times New Roman"/>
          <w:sz w:val="24"/>
          <w:szCs w:val="24"/>
        </w:rPr>
      </w:pPr>
      <w:bookmarkStart w:id="0" w:name="_gjdgxs" w:colFirst="0" w:colLast="0"/>
      <w:bookmarkEnd w:id="0"/>
    </w:p>
    <w:p w14:paraId="16CBC922" w14:textId="77777777" w:rsidR="0056128F" w:rsidRPr="003E21CA" w:rsidRDefault="009E106E" w:rsidP="003E21CA">
      <w:pPr>
        <w:pStyle w:val="Normal1"/>
        <w:spacing w:after="0" w:line="240" w:lineRule="auto"/>
        <w:jc w:val="both"/>
        <w:rPr>
          <w:rFonts w:ascii="Times New Roman" w:eastAsia="Times New Roman" w:hAnsi="Times New Roman" w:cs="Times New Roman"/>
          <w:b/>
          <w:sz w:val="24"/>
          <w:szCs w:val="24"/>
        </w:rPr>
      </w:pPr>
      <w:r w:rsidRPr="003E21CA">
        <w:rPr>
          <w:rFonts w:ascii="Times New Roman" w:eastAsia="Times New Roman" w:hAnsi="Times New Roman" w:cs="Times New Roman"/>
          <w:b/>
          <w:sz w:val="24"/>
          <w:szCs w:val="24"/>
        </w:rPr>
        <w:t>Compétences personnelles</w:t>
      </w:r>
    </w:p>
    <w:p w14:paraId="210D7E26" w14:textId="77777777" w:rsidR="003A43FF" w:rsidRPr="003E21CA" w:rsidRDefault="009E106E" w:rsidP="003E21CA">
      <w:pPr>
        <w:pStyle w:val="Normal1"/>
        <w:numPr>
          <w:ilvl w:val="0"/>
          <w:numId w:val="7"/>
        </w:numPr>
        <w:spacing w:after="0" w:line="256" w:lineRule="auto"/>
        <w:jc w:val="both"/>
        <w:rPr>
          <w:rFonts w:ascii="Times New Roman" w:hAnsi="Times New Roman" w:cs="Times New Roman"/>
          <w:sz w:val="24"/>
          <w:szCs w:val="24"/>
        </w:rPr>
      </w:pPr>
      <w:r w:rsidRPr="003E21CA">
        <w:rPr>
          <w:rFonts w:ascii="Times New Roman" w:hAnsi="Times New Roman" w:cs="Times New Roman"/>
          <w:sz w:val="24"/>
          <w:szCs w:val="24"/>
        </w:rPr>
        <w:t>Solides compétences en réflexion critique et résolution créative des problèmes avec la capacité d’avoir des jugements sains.</w:t>
      </w:r>
    </w:p>
    <w:p w14:paraId="3C5B99B3" w14:textId="77777777" w:rsidR="003A43FF" w:rsidRPr="003E21CA" w:rsidRDefault="009E106E" w:rsidP="003E21CA">
      <w:pPr>
        <w:pStyle w:val="Normal1"/>
        <w:numPr>
          <w:ilvl w:val="0"/>
          <w:numId w:val="7"/>
        </w:numPr>
        <w:spacing w:after="0" w:line="256" w:lineRule="auto"/>
        <w:jc w:val="both"/>
        <w:rPr>
          <w:rFonts w:ascii="Times New Roman" w:hAnsi="Times New Roman" w:cs="Times New Roman"/>
          <w:sz w:val="24"/>
          <w:szCs w:val="24"/>
        </w:rPr>
      </w:pPr>
      <w:r w:rsidRPr="003E21CA">
        <w:rPr>
          <w:rFonts w:ascii="Times New Roman" w:hAnsi="Times New Roman" w:cs="Times New Roman"/>
          <w:sz w:val="24"/>
          <w:szCs w:val="24"/>
        </w:rPr>
        <w:t>Capacités solides en gestion des relations et capacité à travailler efficacement avec des groupes culturellement divers.</w:t>
      </w:r>
    </w:p>
    <w:p w14:paraId="1D0EBFF4" w14:textId="469B8EFE" w:rsidR="003A43FF" w:rsidRPr="003E21CA" w:rsidRDefault="003A43FF" w:rsidP="003E21CA">
      <w:pPr>
        <w:pStyle w:val="Normal1"/>
        <w:numPr>
          <w:ilvl w:val="0"/>
          <w:numId w:val="7"/>
        </w:numPr>
        <w:spacing w:after="0" w:line="256" w:lineRule="auto"/>
        <w:jc w:val="both"/>
        <w:rPr>
          <w:rFonts w:ascii="Times New Roman" w:hAnsi="Times New Roman" w:cs="Times New Roman"/>
          <w:sz w:val="24"/>
          <w:szCs w:val="24"/>
        </w:rPr>
      </w:pPr>
      <w:r w:rsidRPr="003E21CA">
        <w:rPr>
          <w:rFonts w:ascii="Times New Roman" w:hAnsi="Times New Roman" w:cs="Times New Roman"/>
          <w:sz w:val="24"/>
          <w:szCs w:val="24"/>
        </w:rPr>
        <w:t xml:space="preserve">Capacité à </w:t>
      </w:r>
      <w:r w:rsidR="00095A64" w:rsidRPr="003E21CA">
        <w:rPr>
          <w:rFonts w:ascii="Times New Roman" w:hAnsi="Times New Roman" w:cs="Times New Roman"/>
          <w:sz w:val="24"/>
          <w:szCs w:val="24"/>
        </w:rPr>
        <w:t>maintenir la</w:t>
      </w:r>
      <w:r w:rsidRPr="003E21CA">
        <w:rPr>
          <w:rFonts w:ascii="Times New Roman" w:hAnsi="Times New Roman" w:cs="Times New Roman"/>
          <w:sz w:val="24"/>
          <w:szCs w:val="24"/>
        </w:rPr>
        <w:t xml:space="preserve"> confidentialité des informations</w:t>
      </w:r>
      <w:r w:rsidR="00287C37" w:rsidRPr="003E21CA">
        <w:rPr>
          <w:rFonts w:ascii="Times New Roman" w:hAnsi="Times New Roman" w:cs="Times New Roman"/>
          <w:sz w:val="24"/>
          <w:szCs w:val="24"/>
        </w:rPr>
        <w:t>.</w:t>
      </w:r>
      <w:r w:rsidRPr="003E21CA">
        <w:rPr>
          <w:rFonts w:ascii="Times New Roman" w:hAnsi="Times New Roman" w:cs="Times New Roman"/>
          <w:sz w:val="24"/>
          <w:szCs w:val="24"/>
        </w:rPr>
        <w:t xml:space="preserve">  </w:t>
      </w:r>
    </w:p>
    <w:p w14:paraId="4D681A69" w14:textId="7E5F2F79" w:rsidR="003A43FF" w:rsidRPr="003E21CA" w:rsidRDefault="009E106E" w:rsidP="003E21CA">
      <w:pPr>
        <w:pStyle w:val="Normal1"/>
        <w:numPr>
          <w:ilvl w:val="0"/>
          <w:numId w:val="7"/>
        </w:numPr>
        <w:spacing w:after="0" w:line="256" w:lineRule="auto"/>
        <w:jc w:val="both"/>
        <w:rPr>
          <w:rFonts w:ascii="Times New Roman" w:hAnsi="Times New Roman" w:cs="Times New Roman"/>
          <w:sz w:val="24"/>
          <w:szCs w:val="24"/>
        </w:rPr>
      </w:pPr>
      <w:r w:rsidRPr="003E21CA">
        <w:rPr>
          <w:rFonts w:ascii="Times New Roman" w:hAnsi="Times New Roman" w:cs="Times New Roman"/>
          <w:sz w:val="24"/>
          <w:szCs w:val="24"/>
        </w:rPr>
        <w:t>Bonnes compétences en communication écrite et orale et capacité à écrire des rapports</w:t>
      </w:r>
      <w:r w:rsidR="00287C37" w:rsidRPr="003E21CA">
        <w:rPr>
          <w:rFonts w:ascii="Times New Roman" w:hAnsi="Times New Roman" w:cs="Times New Roman"/>
          <w:sz w:val="24"/>
          <w:szCs w:val="24"/>
        </w:rPr>
        <w:t>.</w:t>
      </w:r>
    </w:p>
    <w:p w14:paraId="40918CE7" w14:textId="627569C8" w:rsidR="0056128F" w:rsidRPr="003E21CA" w:rsidRDefault="009E106E" w:rsidP="003E21CA">
      <w:pPr>
        <w:pStyle w:val="Normal1"/>
        <w:numPr>
          <w:ilvl w:val="0"/>
          <w:numId w:val="7"/>
        </w:numPr>
        <w:spacing w:after="0" w:line="256" w:lineRule="auto"/>
        <w:jc w:val="both"/>
        <w:rPr>
          <w:rFonts w:ascii="Times New Roman" w:hAnsi="Times New Roman" w:cs="Times New Roman"/>
          <w:sz w:val="24"/>
          <w:szCs w:val="24"/>
        </w:rPr>
      </w:pPr>
      <w:r w:rsidRPr="003E21CA">
        <w:rPr>
          <w:rFonts w:ascii="Times New Roman" w:hAnsi="Times New Roman" w:cs="Times New Roman"/>
          <w:sz w:val="24"/>
          <w:szCs w:val="24"/>
        </w:rPr>
        <w:t>Proactif, plein de ressources, axé sur les solutions et les résultats</w:t>
      </w:r>
    </w:p>
    <w:p w14:paraId="2AD7509D" w14:textId="77777777" w:rsidR="0056128F" w:rsidRPr="003E21CA" w:rsidRDefault="0056128F" w:rsidP="003E21CA">
      <w:pPr>
        <w:pStyle w:val="Normal1"/>
        <w:spacing w:after="0" w:line="240" w:lineRule="auto"/>
        <w:jc w:val="both"/>
        <w:rPr>
          <w:rFonts w:ascii="Times New Roman" w:hAnsi="Times New Roman" w:cs="Times New Roman"/>
          <w:b/>
          <w:sz w:val="24"/>
          <w:szCs w:val="24"/>
        </w:rPr>
      </w:pPr>
    </w:p>
    <w:p w14:paraId="213C5095" w14:textId="24DE527B" w:rsidR="0056128F" w:rsidRPr="003E21CA" w:rsidRDefault="009E106E" w:rsidP="003E21CA">
      <w:pPr>
        <w:pStyle w:val="Normal1"/>
        <w:spacing w:after="120" w:line="240" w:lineRule="auto"/>
        <w:jc w:val="both"/>
        <w:rPr>
          <w:rFonts w:ascii="Times New Roman" w:eastAsia="Times New Roman" w:hAnsi="Times New Roman" w:cs="Times New Roman"/>
          <w:b/>
          <w:sz w:val="24"/>
          <w:szCs w:val="24"/>
        </w:rPr>
      </w:pPr>
      <w:r w:rsidRPr="003E21CA">
        <w:rPr>
          <w:rFonts w:ascii="Times New Roman" w:eastAsia="Times New Roman" w:hAnsi="Times New Roman" w:cs="Times New Roman"/>
          <w:b/>
          <w:sz w:val="24"/>
          <w:szCs w:val="24"/>
        </w:rPr>
        <w:t>Langue étrangère exigée/souhaitée</w:t>
      </w:r>
      <w:r w:rsidR="001F0C0E" w:rsidRPr="003E21CA">
        <w:rPr>
          <w:rFonts w:ascii="Times New Roman" w:eastAsia="Times New Roman" w:hAnsi="Times New Roman" w:cs="Times New Roman"/>
          <w:b/>
          <w:sz w:val="24"/>
          <w:szCs w:val="24"/>
        </w:rPr>
        <w:t> :</w:t>
      </w:r>
      <w:r w:rsidR="001F0C0E" w:rsidRPr="003E21CA">
        <w:rPr>
          <w:rFonts w:ascii="Times New Roman" w:eastAsia="Times New Roman" w:hAnsi="Times New Roman" w:cs="Times New Roman"/>
          <w:bCs/>
          <w:sz w:val="24"/>
          <w:szCs w:val="24"/>
        </w:rPr>
        <w:t xml:space="preserve"> Français</w:t>
      </w:r>
      <w:r w:rsidR="00024FB1" w:rsidRPr="003E21CA">
        <w:rPr>
          <w:rFonts w:ascii="Times New Roman" w:eastAsia="Times New Roman" w:hAnsi="Times New Roman" w:cs="Times New Roman"/>
          <w:bCs/>
          <w:sz w:val="24"/>
          <w:szCs w:val="24"/>
        </w:rPr>
        <w:t xml:space="preserve"> et</w:t>
      </w:r>
      <w:r w:rsidR="00644E96" w:rsidRPr="003E21CA">
        <w:rPr>
          <w:rFonts w:ascii="Times New Roman" w:eastAsia="Times New Roman" w:hAnsi="Times New Roman" w:cs="Times New Roman"/>
          <w:bCs/>
          <w:sz w:val="24"/>
          <w:szCs w:val="24"/>
        </w:rPr>
        <w:t xml:space="preserve"> Créole</w:t>
      </w:r>
      <w:r w:rsidR="00B47FE6" w:rsidRPr="003E21CA">
        <w:rPr>
          <w:rFonts w:ascii="Times New Roman" w:eastAsia="Times New Roman" w:hAnsi="Times New Roman" w:cs="Times New Roman"/>
          <w:bCs/>
          <w:sz w:val="24"/>
          <w:szCs w:val="24"/>
        </w:rPr>
        <w:t xml:space="preserve"> (L’Anglais est un atout)</w:t>
      </w:r>
    </w:p>
    <w:p w14:paraId="21EC2ACA" w14:textId="6A34943F" w:rsidR="0056128F" w:rsidRPr="003E21CA" w:rsidRDefault="009E106E" w:rsidP="003E21CA">
      <w:pPr>
        <w:pStyle w:val="Normal1"/>
        <w:spacing w:after="0" w:line="240" w:lineRule="auto"/>
        <w:jc w:val="both"/>
        <w:rPr>
          <w:rFonts w:ascii="Times New Roman" w:eastAsia="Times New Roman" w:hAnsi="Times New Roman" w:cs="Times New Roman"/>
          <w:sz w:val="24"/>
          <w:szCs w:val="24"/>
        </w:rPr>
      </w:pPr>
      <w:r w:rsidRPr="003E21CA">
        <w:rPr>
          <w:rFonts w:ascii="Times New Roman" w:eastAsia="Times New Roman" w:hAnsi="Times New Roman" w:cs="Times New Roman"/>
          <w:b/>
          <w:sz w:val="24"/>
          <w:szCs w:val="24"/>
        </w:rPr>
        <w:t>Voyages nécessaires</w:t>
      </w:r>
      <w:r w:rsidR="001F0C0E" w:rsidRPr="003E21CA">
        <w:rPr>
          <w:rFonts w:ascii="Times New Roman" w:eastAsia="Times New Roman" w:hAnsi="Times New Roman" w:cs="Times New Roman"/>
          <w:b/>
          <w:sz w:val="24"/>
          <w:szCs w:val="24"/>
        </w:rPr>
        <w:t xml:space="preserve"> : </w:t>
      </w:r>
      <w:r w:rsidR="00B47FE6" w:rsidRPr="003E21CA">
        <w:rPr>
          <w:rFonts w:ascii="Times New Roman" w:eastAsia="Times New Roman" w:hAnsi="Times New Roman" w:cs="Times New Roman"/>
          <w:bCs/>
          <w:sz w:val="24"/>
          <w:szCs w:val="24"/>
        </w:rPr>
        <w:t>Le poste est basé à Port-au-Prince</w:t>
      </w:r>
      <w:r w:rsidR="00857DC7" w:rsidRPr="003E21CA">
        <w:rPr>
          <w:rFonts w:ascii="Times New Roman" w:eastAsia="Times New Roman" w:hAnsi="Times New Roman" w:cs="Times New Roman"/>
          <w:bCs/>
          <w:sz w:val="24"/>
          <w:szCs w:val="24"/>
        </w:rPr>
        <w:t xml:space="preserve"> ou à Fort Liberté</w:t>
      </w:r>
      <w:r w:rsidR="00644E96" w:rsidRPr="003E21CA">
        <w:rPr>
          <w:rFonts w:ascii="Times New Roman" w:eastAsia="Times New Roman" w:hAnsi="Times New Roman" w:cs="Times New Roman"/>
          <w:sz w:val="24"/>
          <w:szCs w:val="24"/>
        </w:rPr>
        <w:t xml:space="preserve"> </w:t>
      </w:r>
      <w:r w:rsidR="001F0C0E" w:rsidRPr="003E21CA">
        <w:rPr>
          <w:rFonts w:ascii="Times New Roman" w:eastAsia="Times New Roman" w:hAnsi="Times New Roman" w:cs="Times New Roman"/>
          <w:sz w:val="24"/>
          <w:szCs w:val="24"/>
        </w:rPr>
        <w:t>avec</w:t>
      </w:r>
      <w:r w:rsidR="00172D64" w:rsidRPr="003E21CA">
        <w:rPr>
          <w:rFonts w:ascii="Times New Roman" w:eastAsia="Times New Roman" w:hAnsi="Times New Roman" w:cs="Times New Roman"/>
          <w:sz w:val="24"/>
          <w:szCs w:val="24"/>
        </w:rPr>
        <w:t xml:space="preserve"> des</w:t>
      </w:r>
      <w:r w:rsidR="001F0C0E" w:rsidRPr="003E21CA">
        <w:rPr>
          <w:rFonts w:ascii="Times New Roman" w:eastAsia="Times New Roman" w:hAnsi="Times New Roman" w:cs="Times New Roman"/>
          <w:sz w:val="24"/>
          <w:szCs w:val="24"/>
        </w:rPr>
        <w:t xml:space="preserve"> déplacements fréquents sur les </w:t>
      </w:r>
      <w:r w:rsidR="0000592E" w:rsidRPr="003E21CA">
        <w:rPr>
          <w:rFonts w:ascii="Times New Roman" w:eastAsia="Times New Roman" w:hAnsi="Times New Roman" w:cs="Times New Roman"/>
          <w:sz w:val="24"/>
          <w:szCs w:val="24"/>
        </w:rPr>
        <w:t xml:space="preserve">autres </w:t>
      </w:r>
      <w:r w:rsidR="001F0C0E" w:rsidRPr="003E21CA">
        <w:rPr>
          <w:rFonts w:ascii="Times New Roman" w:eastAsia="Times New Roman" w:hAnsi="Times New Roman" w:cs="Times New Roman"/>
          <w:sz w:val="24"/>
          <w:szCs w:val="24"/>
        </w:rPr>
        <w:t>sites du projet</w:t>
      </w:r>
      <w:r w:rsidR="00B47FE6" w:rsidRPr="003E21CA">
        <w:rPr>
          <w:rFonts w:ascii="Times New Roman" w:eastAsia="Times New Roman" w:hAnsi="Times New Roman" w:cs="Times New Roman"/>
          <w:sz w:val="24"/>
          <w:szCs w:val="24"/>
        </w:rPr>
        <w:t xml:space="preserve"> au niveau du Sud et du Nord-Est</w:t>
      </w:r>
      <w:r w:rsidR="001F0C0E" w:rsidRPr="003E21CA">
        <w:rPr>
          <w:rFonts w:ascii="Times New Roman" w:eastAsia="Times New Roman" w:hAnsi="Times New Roman" w:cs="Times New Roman"/>
          <w:sz w:val="24"/>
          <w:szCs w:val="24"/>
        </w:rPr>
        <w:t xml:space="preserve">. Voyages de terrain </w:t>
      </w:r>
      <w:r w:rsidR="003A43FF" w:rsidRPr="003E21CA">
        <w:rPr>
          <w:rFonts w:ascii="Times New Roman" w:eastAsia="Times New Roman" w:hAnsi="Times New Roman" w:cs="Times New Roman"/>
          <w:sz w:val="24"/>
          <w:szCs w:val="24"/>
        </w:rPr>
        <w:t>prévu</w:t>
      </w:r>
      <w:r w:rsidR="00C07758" w:rsidRPr="003E21CA">
        <w:rPr>
          <w:rFonts w:ascii="Times New Roman" w:eastAsia="Times New Roman" w:hAnsi="Times New Roman" w:cs="Times New Roman"/>
          <w:sz w:val="24"/>
          <w:szCs w:val="24"/>
        </w:rPr>
        <w:t>s</w:t>
      </w:r>
      <w:r w:rsidR="001F0C0E" w:rsidRPr="003E21CA">
        <w:rPr>
          <w:rFonts w:ascii="Times New Roman" w:eastAsia="Times New Roman" w:hAnsi="Times New Roman" w:cs="Times New Roman"/>
          <w:sz w:val="24"/>
          <w:szCs w:val="24"/>
        </w:rPr>
        <w:t xml:space="preserve"> jusqu'à </w:t>
      </w:r>
      <w:r w:rsidR="00002F5B" w:rsidRPr="003E21CA">
        <w:rPr>
          <w:rFonts w:ascii="Times New Roman" w:eastAsia="Times New Roman" w:hAnsi="Times New Roman" w:cs="Times New Roman"/>
          <w:sz w:val="24"/>
          <w:szCs w:val="24"/>
        </w:rPr>
        <w:t>7</w:t>
      </w:r>
      <w:r w:rsidR="00B12F2D" w:rsidRPr="003E21CA">
        <w:rPr>
          <w:rFonts w:ascii="Times New Roman" w:eastAsia="Times New Roman" w:hAnsi="Times New Roman" w:cs="Times New Roman"/>
          <w:sz w:val="24"/>
          <w:szCs w:val="24"/>
        </w:rPr>
        <w:t>0</w:t>
      </w:r>
      <w:r w:rsidR="001F0C0E" w:rsidRPr="003E21CA">
        <w:rPr>
          <w:rFonts w:ascii="Times New Roman" w:eastAsia="Times New Roman" w:hAnsi="Times New Roman" w:cs="Times New Roman"/>
          <w:sz w:val="24"/>
          <w:szCs w:val="24"/>
        </w:rPr>
        <w:t xml:space="preserve">%. </w:t>
      </w:r>
      <w:r w:rsidRPr="003E21CA">
        <w:rPr>
          <w:rFonts w:ascii="Times New Roman" w:eastAsia="Times New Roman" w:hAnsi="Times New Roman" w:cs="Times New Roman"/>
          <w:sz w:val="24"/>
          <w:szCs w:val="24"/>
        </w:rPr>
        <w:t xml:space="preserve"> </w:t>
      </w:r>
    </w:p>
    <w:p w14:paraId="7C3245DF" w14:textId="77777777" w:rsidR="0056128F" w:rsidRPr="003E21CA" w:rsidRDefault="0056128F" w:rsidP="003E21CA">
      <w:pPr>
        <w:pStyle w:val="Normal1"/>
        <w:spacing w:after="0" w:line="240" w:lineRule="auto"/>
        <w:jc w:val="both"/>
        <w:rPr>
          <w:rFonts w:ascii="Times New Roman" w:hAnsi="Times New Roman" w:cs="Times New Roman"/>
          <w:b/>
          <w:sz w:val="24"/>
          <w:szCs w:val="24"/>
        </w:rPr>
      </w:pPr>
    </w:p>
    <w:p w14:paraId="2FAF6896" w14:textId="77777777" w:rsidR="0056128F" w:rsidRPr="003E21CA" w:rsidRDefault="009E106E" w:rsidP="003E21CA">
      <w:pPr>
        <w:pStyle w:val="Normal1"/>
        <w:spacing w:after="0" w:line="240" w:lineRule="auto"/>
        <w:jc w:val="both"/>
        <w:rPr>
          <w:rFonts w:ascii="Times New Roman" w:eastAsia="Times New Roman" w:hAnsi="Times New Roman" w:cs="Times New Roman"/>
          <w:b/>
          <w:sz w:val="24"/>
          <w:szCs w:val="24"/>
          <w:u w:val="single"/>
        </w:rPr>
      </w:pPr>
      <w:r w:rsidRPr="003E21CA">
        <w:rPr>
          <w:rFonts w:ascii="Times New Roman" w:eastAsia="Times New Roman" w:hAnsi="Times New Roman" w:cs="Times New Roman"/>
          <w:b/>
          <w:sz w:val="24"/>
          <w:szCs w:val="24"/>
          <w:u w:val="single"/>
        </w:rPr>
        <w:t xml:space="preserve">Principales relations de travail : </w:t>
      </w:r>
    </w:p>
    <w:p w14:paraId="4E0407B4" w14:textId="24A0A96F" w:rsidR="001F0C0E" w:rsidRPr="003E21CA" w:rsidRDefault="001F0C0E" w:rsidP="003E21CA">
      <w:pPr>
        <w:pStyle w:val="Normal1"/>
        <w:spacing w:after="0" w:line="240" w:lineRule="auto"/>
        <w:jc w:val="both"/>
        <w:rPr>
          <w:rFonts w:ascii="Times New Roman" w:eastAsia="Times New Roman" w:hAnsi="Times New Roman" w:cs="Times New Roman"/>
          <w:bCs/>
          <w:sz w:val="24"/>
          <w:szCs w:val="24"/>
        </w:rPr>
      </w:pPr>
      <w:bookmarkStart w:id="1" w:name="_Hlk81299662"/>
      <w:r w:rsidRPr="003E21CA">
        <w:rPr>
          <w:rFonts w:ascii="Times New Roman" w:eastAsia="Times New Roman" w:hAnsi="Times New Roman" w:cs="Times New Roman"/>
          <w:b/>
          <w:sz w:val="24"/>
          <w:szCs w:val="24"/>
        </w:rPr>
        <w:t xml:space="preserve">Supervision : </w:t>
      </w:r>
      <w:r w:rsidR="001158D9" w:rsidRPr="003E21CA">
        <w:rPr>
          <w:rFonts w:ascii="Times New Roman" w:eastAsia="Times New Roman" w:hAnsi="Times New Roman" w:cs="Times New Roman"/>
          <w:b/>
          <w:sz w:val="24"/>
          <w:szCs w:val="24"/>
        </w:rPr>
        <w:t xml:space="preserve"> </w:t>
      </w:r>
      <w:r w:rsidR="00B30FBA" w:rsidRPr="003E21CA">
        <w:rPr>
          <w:rFonts w:ascii="Times New Roman" w:eastAsia="Times New Roman" w:hAnsi="Times New Roman" w:cs="Times New Roman"/>
          <w:bCs/>
          <w:sz w:val="24"/>
          <w:szCs w:val="24"/>
        </w:rPr>
        <w:t>Deux</w:t>
      </w:r>
      <w:r w:rsidR="004B229C" w:rsidRPr="003E21CA">
        <w:rPr>
          <w:rFonts w:ascii="Times New Roman" w:eastAsia="Times New Roman" w:hAnsi="Times New Roman" w:cs="Times New Roman"/>
          <w:bCs/>
          <w:sz w:val="24"/>
          <w:szCs w:val="24"/>
        </w:rPr>
        <w:t xml:space="preserve"> (</w:t>
      </w:r>
      <w:r w:rsidR="00B30FBA" w:rsidRPr="003E21CA">
        <w:rPr>
          <w:rFonts w:ascii="Times New Roman" w:hAnsi="Times New Roman" w:cs="Times New Roman"/>
          <w:bCs/>
          <w:sz w:val="24"/>
          <w:szCs w:val="24"/>
        </w:rPr>
        <w:t>2</w:t>
      </w:r>
      <w:r w:rsidR="004B229C" w:rsidRPr="003E21CA">
        <w:rPr>
          <w:rFonts w:ascii="Times New Roman" w:hAnsi="Times New Roman" w:cs="Times New Roman"/>
          <w:bCs/>
          <w:sz w:val="24"/>
          <w:szCs w:val="24"/>
        </w:rPr>
        <w:t>)</w:t>
      </w:r>
      <w:r w:rsidR="00EE70D1" w:rsidRPr="003E21CA">
        <w:rPr>
          <w:rFonts w:ascii="Times New Roman" w:hAnsi="Times New Roman" w:cs="Times New Roman"/>
          <w:sz w:val="24"/>
          <w:szCs w:val="24"/>
        </w:rPr>
        <w:t xml:space="preserve"> Officiers</w:t>
      </w:r>
      <w:r w:rsidR="00B30FBA" w:rsidRPr="003E21CA">
        <w:rPr>
          <w:rFonts w:ascii="Times New Roman" w:hAnsi="Times New Roman" w:cs="Times New Roman"/>
          <w:sz w:val="24"/>
          <w:szCs w:val="24"/>
        </w:rPr>
        <w:t xml:space="preserve"> Senior</w:t>
      </w:r>
      <w:r w:rsidR="00EE70D1" w:rsidRPr="003E21CA">
        <w:rPr>
          <w:rFonts w:ascii="Times New Roman" w:hAnsi="Times New Roman" w:cs="Times New Roman"/>
          <w:sz w:val="24"/>
          <w:szCs w:val="24"/>
        </w:rPr>
        <w:t xml:space="preserve"> d’Engagement de Jeunesse </w:t>
      </w:r>
    </w:p>
    <w:p w14:paraId="3E64D854" w14:textId="550796E4" w:rsidR="00B432B3" w:rsidRPr="003E21CA" w:rsidRDefault="001F0C0E" w:rsidP="003E21CA">
      <w:pPr>
        <w:pStyle w:val="Normal1"/>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
          <w:sz w:val="24"/>
          <w:szCs w:val="24"/>
        </w:rPr>
        <w:t>Interne :</w:t>
      </w:r>
      <w:r w:rsidR="00582496" w:rsidRPr="003E21CA">
        <w:rPr>
          <w:rFonts w:ascii="Times New Roman" w:eastAsia="Times New Roman" w:hAnsi="Times New Roman" w:cs="Times New Roman"/>
          <w:bCs/>
          <w:sz w:val="24"/>
          <w:szCs w:val="24"/>
        </w:rPr>
        <w:t xml:space="preserve"> </w:t>
      </w:r>
      <w:r w:rsidR="00263557" w:rsidRPr="003E21CA">
        <w:rPr>
          <w:rFonts w:ascii="Times New Roman" w:hAnsi="Times New Roman" w:cs="Times New Roman"/>
          <w:sz w:val="24"/>
          <w:szCs w:val="24"/>
        </w:rPr>
        <w:t>Directrice de Projet</w:t>
      </w:r>
      <w:r w:rsidR="00F25C5E" w:rsidRPr="003E21CA">
        <w:rPr>
          <w:rFonts w:ascii="Times New Roman" w:eastAsia="Times New Roman" w:hAnsi="Times New Roman" w:cs="Times New Roman"/>
          <w:bCs/>
          <w:sz w:val="24"/>
          <w:szCs w:val="24"/>
        </w:rPr>
        <w:t xml:space="preserve">, </w:t>
      </w:r>
      <w:r w:rsidR="00B91685" w:rsidRPr="003E21CA">
        <w:rPr>
          <w:rFonts w:ascii="Times New Roman" w:hAnsi="Times New Roman" w:cs="Times New Roman"/>
          <w:sz w:val="24"/>
          <w:szCs w:val="24"/>
        </w:rPr>
        <w:t>Conseillère en Apprentissage Stratégique</w:t>
      </w:r>
      <w:r w:rsidR="00262331" w:rsidRPr="003E21CA">
        <w:rPr>
          <w:rFonts w:ascii="Times New Roman" w:hAnsi="Times New Roman" w:cs="Times New Roman"/>
          <w:sz w:val="24"/>
          <w:szCs w:val="24"/>
        </w:rPr>
        <w:t xml:space="preserve">, </w:t>
      </w:r>
      <w:r w:rsidR="00262331" w:rsidRPr="003E21CA">
        <w:rPr>
          <w:rFonts w:ascii="Times New Roman" w:hAnsi="Times New Roman" w:cs="Times New Roman"/>
          <w:color w:val="242424"/>
          <w:sz w:val="24"/>
          <w:szCs w:val="24"/>
          <w:shd w:val="clear" w:color="auto" w:fill="FFFFFF"/>
        </w:rPr>
        <w:t>Conseiller Senior en Résilience et Durabilité,</w:t>
      </w:r>
      <w:r w:rsidR="00B91685" w:rsidRPr="003E21CA">
        <w:rPr>
          <w:rFonts w:ascii="Times New Roman" w:eastAsia="Times New Roman" w:hAnsi="Times New Roman" w:cs="Times New Roman"/>
          <w:bCs/>
          <w:sz w:val="24"/>
          <w:szCs w:val="24"/>
        </w:rPr>
        <w:t xml:space="preserve"> </w:t>
      </w:r>
      <w:r w:rsidR="003122CC" w:rsidRPr="003E21CA">
        <w:rPr>
          <w:rFonts w:ascii="Times New Roman" w:hAnsi="Times New Roman" w:cs="Times New Roman"/>
          <w:sz w:val="24"/>
          <w:szCs w:val="24"/>
        </w:rPr>
        <w:t>Gestionnaire de Suivi, Évaluation, Apprentissage et Redevabilité</w:t>
      </w:r>
      <w:r w:rsidR="00F25C5E" w:rsidRPr="003E21CA">
        <w:rPr>
          <w:rFonts w:ascii="Times New Roman" w:eastAsia="Times New Roman" w:hAnsi="Times New Roman" w:cs="Times New Roman"/>
          <w:bCs/>
          <w:sz w:val="24"/>
          <w:szCs w:val="24"/>
        </w:rPr>
        <w:t xml:space="preserve">, </w:t>
      </w:r>
      <w:r w:rsidR="00D10680" w:rsidRPr="003E21CA">
        <w:rPr>
          <w:rFonts w:ascii="Times New Roman" w:hAnsi="Times New Roman" w:cs="Times New Roman"/>
          <w:sz w:val="24"/>
          <w:szCs w:val="24"/>
        </w:rPr>
        <w:t xml:space="preserve">Responsable </w:t>
      </w:r>
      <w:r w:rsidR="00D10680" w:rsidRPr="003E21CA">
        <w:rPr>
          <w:rFonts w:ascii="Times New Roman" w:hAnsi="Times New Roman" w:cs="Times New Roman"/>
          <w:sz w:val="24"/>
          <w:szCs w:val="24"/>
        </w:rPr>
        <w:lastRenderedPageBreak/>
        <w:t>d’Engagement du Secteur Privé</w:t>
      </w:r>
      <w:r w:rsidR="00C07758" w:rsidRPr="003E21CA">
        <w:rPr>
          <w:rFonts w:ascii="Times New Roman" w:eastAsia="Times New Roman" w:hAnsi="Times New Roman" w:cs="Times New Roman"/>
          <w:bCs/>
          <w:sz w:val="24"/>
          <w:szCs w:val="24"/>
        </w:rPr>
        <w:t>, Officers Senior de Résilience, Officiers de Résilience, et Officier de Projet VBG et Protection.</w:t>
      </w:r>
    </w:p>
    <w:p w14:paraId="54539931" w14:textId="43A16662" w:rsidR="001F0C0E" w:rsidRPr="003E21CA" w:rsidRDefault="001F0C0E" w:rsidP="003E21CA">
      <w:pPr>
        <w:pStyle w:val="Normal1"/>
        <w:spacing w:after="0" w:line="240" w:lineRule="auto"/>
        <w:jc w:val="both"/>
        <w:rPr>
          <w:rFonts w:ascii="Times New Roman" w:eastAsia="Times New Roman" w:hAnsi="Times New Roman" w:cs="Times New Roman"/>
          <w:bCs/>
          <w:sz w:val="24"/>
          <w:szCs w:val="24"/>
        </w:rPr>
      </w:pPr>
      <w:r w:rsidRPr="003E21CA">
        <w:rPr>
          <w:rFonts w:ascii="Times New Roman" w:eastAsia="Times New Roman" w:hAnsi="Times New Roman" w:cs="Times New Roman"/>
          <w:b/>
          <w:sz w:val="24"/>
          <w:szCs w:val="24"/>
        </w:rPr>
        <w:t xml:space="preserve">Externe :  </w:t>
      </w:r>
      <w:r w:rsidR="008011FF" w:rsidRPr="003E21CA">
        <w:rPr>
          <w:rFonts w:ascii="Times New Roman" w:eastAsia="Times New Roman" w:hAnsi="Times New Roman" w:cs="Times New Roman"/>
          <w:bCs/>
          <w:sz w:val="24"/>
          <w:szCs w:val="24"/>
        </w:rPr>
        <w:t>Partenaires</w:t>
      </w:r>
      <w:r w:rsidR="005C7B21" w:rsidRPr="003E21CA">
        <w:rPr>
          <w:rFonts w:ascii="Times New Roman" w:eastAsia="Times New Roman" w:hAnsi="Times New Roman" w:cs="Times New Roman"/>
          <w:bCs/>
          <w:sz w:val="24"/>
          <w:szCs w:val="24"/>
        </w:rPr>
        <w:t xml:space="preserve"> public et privé</w:t>
      </w:r>
      <w:r w:rsidRPr="003E21CA">
        <w:rPr>
          <w:rFonts w:ascii="Times New Roman" w:eastAsia="Times New Roman" w:hAnsi="Times New Roman" w:cs="Times New Roman"/>
          <w:bCs/>
          <w:sz w:val="24"/>
          <w:szCs w:val="24"/>
        </w:rPr>
        <w:t>, agences gouvernementales et autorités locales</w:t>
      </w:r>
      <w:r w:rsidR="00582496" w:rsidRPr="003E21CA">
        <w:rPr>
          <w:rFonts w:ascii="Times New Roman" w:eastAsia="Times New Roman" w:hAnsi="Times New Roman" w:cs="Times New Roman"/>
          <w:bCs/>
          <w:sz w:val="24"/>
          <w:szCs w:val="24"/>
        </w:rPr>
        <w:t xml:space="preserve">, </w:t>
      </w:r>
      <w:r w:rsidR="001158D9" w:rsidRPr="003E21CA">
        <w:rPr>
          <w:rFonts w:ascii="Times New Roman" w:eastAsia="Times New Roman" w:hAnsi="Times New Roman" w:cs="Times New Roman"/>
          <w:bCs/>
          <w:sz w:val="24"/>
          <w:szCs w:val="24"/>
        </w:rPr>
        <w:t>participant</w:t>
      </w:r>
      <w:r w:rsidR="000F5FC5" w:rsidRPr="003E21CA">
        <w:rPr>
          <w:rFonts w:ascii="Times New Roman" w:eastAsia="Times New Roman" w:hAnsi="Times New Roman" w:cs="Times New Roman"/>
          <w:bCs/>
          <w:sz w:val="24"/>
          <w:szCs w:val="24"/>
        </w:rPr>
        <w:t>(e)</w:t>
      </w:r>
      <w:r w:rsidR="001158D9" w:rsidRPr="003E21CA">
        <w:rPr>
          <w:rFonts w:ascii="Times New Roman" w:eastAsia="Times New Roman" w:hAnsi="Times New Roman" w:cs="Times New Roman"/>
          <w:bCs/>
          <w:sz w:val="24"/>
          <w:szCs w:val="24"/>
        </w:rPr>
        <w:t>s au projet</w:t>
      </w:r>
      <w:r w:rsidR="005C7B21" w:rsidRPr="003E21CA">
        <w:rPr>
          <w:rFonts w:ascii="Times New Roman" w:eastAsia="Times New Roman" w:hAnsi="Times New Roman" w:cs="Times New Roman"/>
          <w:bCs/>
          <w:sz w:val="24"/>
          <w:szCs w:val="24"/>
        </w:rPr>
        <w:t xml:space="preserve"> et les</w:t>
      </w:r>
      <w:r w:rsidR="009576B6" w:rsidRPr="003E21CA">
        <w:rPr>
          <w:rFonts w:ascii="Times New Roman" w:eastAsia="Times New Roman" w:hAnsi="Times New Roman" w:cs="Times New Roman"/>
          <w:bCs/>
          <w:sz w:val="24"/>
          <w:szCs w:val="24"/>
        </w:rPr>
        <w:t xml:space="preserve"> </w:t>
      </w:r>
      <w:r w:rsidR="0075556E" w:rsidRPr="003E21CA">
        <w:rPr>
          <w:rFonts w:ascii="Times New Roman" w:eastAsia="Times New Roman" w:hAnsi="Times New Roman" w:cs="Times New Roman"/>
          <w:bCs/>
          <w:sz w:val="24"/>
          <w:szCs w:val="24"/>
        </w:rPr>
        <w:t>leaders communautaires</w:t>
      </w:r>
      <w:r w:rsidRPr="003E21CA">
        <w:rPr>
          <w:rFonts w:ascii="Times New Roman" w:eastAsia="Times New Roman" w:hAnsi="Times New Roman" w:cs="Times New Roman"/>
          <w:bCs/>
          <w:sz w:val="24"/>
          <w:szCs w:val="24"/>
        </w:rPr>
        <w:t>.</w:t>
      </w:r>
    </w:p>
    <w:bookmarkEnd w:id="1"/>
    <w:p w14:paraId="2EA2BE21" w14:textId="77777777" w:rsidR="0056128F" w:rsidRPr="003E21CA" w:rsidRDefault="0056128F" w:rsidP="003E21CA">
      <w:pPr>
        <w:pStyle w:val="Normal1"/>
        <w:spacing w:after="0" w:line="240" w:lineRule="auto"/>
        <w:jc w:val="both"/>
        <w:rPr>
          <w:rFonts w:ascii="Times New Roman" w:hAnsi="Times New Roman" w:cs="Times New Roman"/>
          <w:sz w:val="24"/>
          <w:szCs w:val="24"/>
        </w:rPr>
      </w:pPr>
    </w:p>
    <w:p w14:paraId="3464B5CE" w14:textId="77777777" w:rsidR="0056128F" w:rsidRPr="003E21CA" w:rsidRDefault="009E106E" w:rsidP="003E21CA">
      <w:pPr>
        <w:pStyle w:val="Normal1"/>
        <w:spacing w:after="0" w:line="240" w:lineRule="auto"/>
        <w:jc w:val="both"/>
        <w:rPr>
          <w:rFonts w:ascii="Times New Roman" w:eastAsia="Times New Roman" w:hAnsi="Times New Roman" w:cs="Times New Roman"/>
          <w:b/>
          <w:sz w:val="24"/>
          <w:szCs w:val="24"/>
          <w:u w:val="single"/>
        </w:rPr>
      </w:pPr>
      <w:r w:rsidRPr="003E21CA">
        <w:rPr>
          <w:rFonts w:ascii="Times New Roman" w:eastAsia="Times New Roman" w:hAnsi="Times New Roman" w:cs="Times New Roman"/>
          <w:b/>
          <w:sz w:val="24"/>
          <w:szCs w:val="24"/>
          <w:u w:val="single"/>
        </w:rPr>
        <w:t>Compétences au niveau de toute l’agence (pour tous les employés de CRS) :</w:t>
      </w:r>
    </w:p>
    <w:p w14:paraId="0E2F36B5" w14:textId="77777777" w:rsidR="00F70C49" w:rsidRPr="003E21CA" w:rsidRDefault="00F70C49" w:rsidP="003E21CA">
      <w:pPr>
        <w:pStyle w:val="Normal1"/>
        <w:spacing w:after="0" w:line="240" w:lineRule="auto"/>
        <w:jc w:val="both"/>
        <w:rPr>
          <w:rFonts w:ascii="Times New Roman" w:eastAsia="Times New Roman" w:hAnsi="Times New Roman" w:cs="Times New Roman"/>
          <w:b/>
          <w:sz w:val="24"/>
          <w:szCs w:val="24"/>
          <w:u w:val="single"/>
        </w:rPr>
      </w:pPr>
    </w:p>
    <w:p w14:paraId="73042D51" w14:textId="77777777" w:rsidR="00F70C49" w:rsidRPr="00F70C49" w:rsidRDefault="00F70C49" w:rsidP="003E21CA">
      <w:pPr>
        <w:spacing w:after="0" w:line="240" w:lineRule="auto"/>
        <w:jc w:val="both"/>
        <w:rPr>
          <w:rFonts w:ascii="Times New Roman" w:hAnsi="Times New Roman" w:cs="Times New Roman"/>
          <w:color w:val="000000" w:themeColor="text1"/>
          <w:sz w:val="24"/>
          <w:szCs w:val="24"/>
        </w:rPr>
      </w:pPr>
      <w:r w:rsidRPr="00F70C49">
        <w:rPr>
          <w:rFonts w:ascii="Times New Roman" w:hAnsi="Times New Roman" w:cs="Times New Roman"/>
          <w:color w:val="000000" w:themeColor="text1"/>
          <w:sz w:val="24"/>
          <w:szCs w:val="24"/>
          <w:lang w:val="fr"/>
        </w:rPr>
        <w:t xml:space="preserve">Les compétences de l’organisme clarifient les comportements et les attitudes attendus de tout le personnel. Lorsqu’elles sont démontrées, elles créent un environnement de travail stimulant, aident les membres du personnel à donner le meilleur d’eux-mêmes et permettent à CRS d’atteindre les objectifs de l’organisme. </w:t>
      </w:r>
    </w:p>
    <w:p w14:paraId="024B6E2C" w14:textId="77777777" w:rsidR="00F70C49" w:rsidRPr="00F70C49" w:rsidRDefault="00F70C49" w:rsidP="003E21CA">
      <w:pPr>
        <w:numPr>
          <w:ilvl w:val="0"/>
          <w:numId w:val="12"/>
        </w:numPr>
        <w:spacing w:after="0" w:line="252" w:lineRule="atLeast"/>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Responsabilité personnelle</w:t>
      </w:r>
      <w:r w:rsidRPr="00F70C49">
        <w:rPr>
          <w:rFonts w:ascii="Times New Roman" w:hAnsi="Times New Roman" w:cs="Times New Roman"/>
          <w:color w:val="000000" w:themeColor="text1"/>
          <w:sz w:val="24"/>
          <w:szCs w:val="24"/>
          <w:lang w:val="fr"/>
        </w:rPr>
        <w:t xml:space="preserve"> – Assume constamment la responsabilité de ses propres actions.</w:t>
      </w:r>
    </w:p>
    <w:p w14:paraId="22CE3746" w14:textId="77777777" w:rsidR="00F70C49" w:rsidRPr="00F70C49" w:rsidRDefault="00F70C49" w:rsidP="003E21CA">
      <w:pPr>
        <w:numPr>
          <w:ilvl w:val="0"/>
          <w:numId w:val="12"/>
        </w:numPr>
        <w:spacing w:after="0" w:line="252" w:lineRule="atLeast"/>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Agit avec intégrité</w:t>
      </w:r>
      <w:r w:rsidRPr="00F70C49">
        <w:rPr>
          <w:rFonts w:ascii="Times New Roman" w:hAnsi="Times New Roman" w:cs="Times New Roman"/>
          <w:color w:val="000000" w:themeColor="text1"/>
          <w:sz w:val="24"/>
          <w:szCs w:val="24"/>
          <w:lang w:val="fr"/>
        </w:rPr>
        <w:t xml:space="preserve"> - Modélise constamment les valeurs alignées sur les principes directeurs et la mission de CRS.  Est considéré comme honnête.</w:t>
      </w:r>
    </w:p>
    <w:p w14:paraId="5C2B2F21" w14:textId="77777777" w:rsidR="00F70C49" w:rsidRPr="00F70C49" w:rsidRDefault="00F70C49" w:rsidP="003E21CA">
      <w:pPr>
        <w:numPr>
          <w:ilvl w:val="0"/>
          <w:numId w:val="12"/>
        </w:numPr>
        <w:spacing w:after="0" w:line="252" w:lineRule="atLeast"/>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Instaure et maintient la confiance</w:t>
      </w:r>
      <w:r w:rsidRPr="00F70C49">
        <w:rPr>
          <w:rFonts w:ascii="Times New Roman" w:hAnsi="Times New Roman" w:cs="Times New Roman"/>
          <w:color w:val="000000" w:themeColor="text1"/>
          <w:sz w:val="24"/>
          <w:szCs w:val="24"/>
          <w:lang w:val="fr"/>
        </w:rPr>
        <w:t xml:space="preserve"> - Fait preuve de cohérence entre ses paroles et ses actes.</w:t>
      </w:r>
    </w:p>
    <w:p w14:paraId="7FBBE664" w14:textId="77777777" w:rsidR="00F70C49" w:rsidRPr="00F70C49" w:rsidRDefault="00F70C49" w:rsidP="003E21CA">
      <w:pPr>
        <w:numPr>
          <w:ilvl w:val="0"/>
          <w:numId w:val="12"/>
        </w:numPr>
        <w:spacing w:after="0" w:line="252" w:lineRule="atLeast"/>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Collabore avec les autres</w:t>
      </w:r>
      <w:r w:rsidRPr="00F70C49">
        <w:rPr>
          <w:rFonts w:ascii="Times New Roman" w:hAnsi="Times New Roman" w:cs="Times New Roman"/>
          <w:color w:val="000000" w:themeColor="text1"/>
          <w:sz w:val="24"/>
          <w:szCs w:val="24"/>
          <w:lang w:val="fr"/>
        </w:rPr>
        <w:t xml:space="preserve"> – Travaille efficacement au sein d’équipes interculturelles et diverses.</w:t>
      </w:r>
    </w:p>
    <w:p w14:paraId="66828FA0" w14:textId="77777777" w:rsidR="00F70C49" w:rsidRPr="003E21CA" w:rsidRDefault="00F70C49" w:rsidP="003E21CA">
      <w:pPr>
        <w:numPr>
          <w:ilvl w:val="0"/>
          <w:numId w:val="12"/>
        </w:numPr>
        <w:spacing w:after="0" w:line="252" w:lineRule="atLeast"/>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Ouvert à l’apprentissage</w:t>
      </w:r>
      <w:r w:rsidRPr="00F70C49">
        <w:rPr>
          <w:rFonts w:ascii="Times New Roman" w:hAnsi="Times New Roman" w:cs="Times New Roman"/>
          <w:color w:val="000000" w:themeColor="text1"/>
          <w:sz w:val="24"/>
          <w:szCs w:val="24"/>
          <w:lang w:val="fr"/>
        </w:rPr>
        <w:t xml:space="preserve"> – Recherche des expériences susceptibles de changer la perspective ou d’offrir l’occasion d’apprendre de nouvelles choses.</w:t>
      </w:r>
    </w:p>
    <w:p w14:paraId="2CFF1161" w14:textId="77777777" w:rsidR="00F70C49" w:rsidRPr="00F70C49" w:rsidRDefault="00F70C49" w:rsidP="003E21CA">
      <w:pPr>
        <w:spacing w:after="0" w:line="252" w:lineRule="atLeast"/>
        <w:ind w:left="720"/>
        <w:contextualSpacing/>
        <w:jc w:val="both"/>
        <w:rPr>
          <w:rFonts w:ascii="Times New Roman" w:hAnsi="Times New Roman" w:cs="Times New Roman"/>
          <w:color w:val="000000" w:themeColor="text1"/>
          <w:sz w:val="24"/>
          <w:szCs w:val="24"/>
        </w:rPr>
      </w:pPr>
    </w:p>
    <w:p w14:paraId="39CCCC5C" w14:textId="77777777" w:rsidR="00F70C49" w:rsidRPr="00F70C49" w:rsidRDefault="00F70C49" w:rsidP="003E21CA">
      <w:pPr>
        <w:spacing w:after="0" w:line="240" w:lineRule="auto"/>
        <w:jc w:val="both"/>
        <w:rPr>
          <w:rFonts w:ascii="Times New Roman" w:hAnsi="Times New Roman" w:cs="Times New Roman"/>
          <w:color w:val="000000" w:themeColor="text1"/>
          <w:sz w:val="24"/>
          <w:szCs w:val="24"/>
          <w:u w:val="single"/>
        </w:rPr>
      </w:pPr>
      <w:r w:rsidRPr="00F70C49">
        <w:rPr>
          <w:rFonts w:ascii="Times New Roman" w:hAnsi="Times New Roman" w:cs="Times New Roman"/>
          <w:b/>
          <w:bCs/>
          <w:color w:val="000000" w:themeColor="text1"/>
          <w:sz w:val="24"/>
          <w:szCs w:val="24"/>
          <w:u w:val="single"/>
          <w:lang w:val="fr"/>
        </w:rPr>
        <w:t>Compétences en leadership de l’Organisme :</w:t>
      </w:r>
    </w:p>
    <w:p w14:paraId="00C8BA18" w14:textId="77777777" w:rsidR="00F70C49" w:rsidRPr="00F70C49" w:rsidRDefault="00F70C49" w:rsidP="003E21CA">
      <w:pPr>
        <w:numPr>
          <w:ilvl w:val="0"/>
          <w:numId w:val="11"/>
        </w:numPr>
        <w:spacing w:after="0" w:line="240" w:lineRule="auto"/>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Mène le changement</w:t>
      </w:r>
      <w:r w:rsidRPr="00F70C49">
        <w:rPr>
          <w:rFonts w:ascii="Times New Roman" w:hAnsi="Times New Roman" w:cs="Times New Roman"/>
          <w:color w:val="000000" w:themeColor="text1"/>
          <w:sz w:val="24"/>
          <w:szCs w:val="24"/>
          <w:lang w:val="fr"/>
        </w:rPr>
        <w:t xml:space="preserve"> – Cherche continuellement des moyens d’améliorer l’organisme grâce à une culture d’agilité, d’ouverture et d’innovation.</w:t>
      </w:r>
    </w:p>
    <w:p w14:paraId="2F97E7F0" w14:textId="77777777" w:rsidR="00F70C49" w:rsidRPr="00F70C49" w:rsidRDefault="00F70C49" w:rsidP="003E21CA">
      <w:pPr>
        <w:numPr>
          <w:ilvl w:val="0"/>
          <w:numId w:val="11"/>
        </w:numPr>
        <w:spacing w:after="0" w:line="240" w:lineRule="auto"/>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Développe et reconnaît les mérites des autres</w:t>
      </w:r>
      <w:r w:rsidRPr="00F70C49">
        <w:rPr>
          <w:rFonts w:ascii="Times New Roman" w:hAnsi="Times New Roman" w:cs="Times New Roman"/>
          <w:color w:val="000000" w:themeColor="text1"/>
          <w:sz w:val="24"/>
          <w:szCs w:val="24"/>
          <w:lang w:val="fr"/>
        </w:rPr>
        <w:t xml:space="preserve"> – Renforce la capacité des membres du personnel pour qu’ils atteignent leur plein potentiel et améliorent les performances de l’équipe et de l’organisme.</w:t>
      </w:r>
    </w:p>
    <w:p w14:paraId="71A9A506" w14:textId="3A8069A9" w:rsidR="00F70C49" w:rsidRPr="00F70C49" w:rsidRDefault="00F70C49" w:rsidP="003E21CA">
      <w:pPr>
        <w:numPr>
          <w:ilvl w:val="0"/>
          <w:numId w:val="11"/>
        </w:numPr>
        <w:spacing w:after="0" w:line="240" w:lineRule="auto"/>
        <w:contextualSpacing/>
        <w:jc w:val="both"/>
        <w:rPr>
          <w:rFonts w:ascii="Times New Roman" w:hAnsi="Times New Roman" w:cs="Times New Roman"/>
          <w:color w:val="000000" w:themeColor="text1"/>
          <w:sz w:val="24"/>
          <w:szCs w:val="24"/>
        </w:rPr>
      </w:pPr>
      <w:r w:rsidRPr="00F70C49">
        <w:rPr>
          <w:rFonts w:ascii="Times New Roman" w:hAnsi="Times New Roman" w:cs="Times New Roman"/>
          <w:b/>
          <w:bCs/>
          <w:color w:val="000000" w:themeColor="text1"/>
          <w:sz w:val="24"/>
          <w:szCs w:val="24"/>
          <w:lang w:val="fr"/>
        </w:rPr>
        <w:t xml:space="preserve">Prédisposition à la </w:t>
      </w:r>
      <w:r w:rsidRPr="003E21CA">
        <w:rPr>
          <w:rFonts w:ascii="Times New Roman" w:hAnsi="Times New Roman" w:cs="Times New Roman"/>
          <w:b/>
          <w:bCs/>
          <w:color w:val="000000" w:themeColor="text1"/>
          <w:sz w:val="24"/>
          <w:szCs w:val="24"/>
          <w:lang w:val="fr"/>
        </w:rPr>
        <w:t>stratégie</w:t>
      </w:r>
      <w:r w:rsidRPr="003E21CA">
        <w:rPr>
          <w:rFonts w:ascii="Times New Roman" w:hAnsi="Times New Roman" w:cs="Times New Roman"/>
          <w:color w:val="000000" w:themeColor="text1"/>
          <w:sz w:val="24"/>
          <w:szCs w:val="24"/>
          <w:lang w:val="fr"/>
        </w:rPr>
        <w:t xml:space="preserve"> –</w:t>
      </w:r>
      <w:r w:rsidRPr="00F70C49">
        <w:rPr>
          <w:rFonts w:ascii="Times New Roman" w:hAnsi="Times New Roman" w:cs="Times New Roman"/>
          <w:color w:val="000000" w:themeColor="text1"/>
          <w:sz w:val="24"/>
          <w:szCs w:val="24"/>
          <w:lang w:val="fr"/>
        </w:rPr>
        <w:t xml:space="preserve"> Comprend le rôle dans la transformation, la communication et la mise en oeuvre de la stratégie et des priorités de l’équipe de l’organisme.</w:t>
      </w:r>
    </w:p>
    <w:p w14:paraId="142CBD6C" w14:textId="77777777" w:rsidR="00F70C49" w:rsidRPr="00F70C49" w:rsidRDefault="00F70C49" w:rsidP="003E21CA">
      <w:pPr>
        <w:spacing w:after="0" w:line="240" w:lineRule="auto"/>
        <w:jc w:val="both"/>
        <w:rPr>
          <w:rFonts w:ascii="Times New Roman" w:hAnsi="Times New Roman" w:cs="Times New Roman"/>
          <w:i/>
          <w:iCs/>
          <w:sz w:val="24"/>
          <w:szCs w:val="24"/>
        </w:rPr>
      </w:pPr>
    </w:p>
    <w:p w14:paraId="3387DFF7" w14:textId="77777777" w:rsidR="0056128F" w:rsidRPr="003E21CA" w:rsidRDefault="0056128F" w:rsidP="003E21CA">
      <w:pPr>
        <w:pStyle w:val="Normal1"/>
        <w:spacing w:after="0" w:line="240" w:lineRule="auto"/>
        <w:jc w:val="both"/>
        <w:rPr>
          <w:rFonts w:ascii="Times New Roman" w:hAnsi="Times New Roman" w:cs="Times New Roman"/>
          <w:i/>
          <w:sz w:val="24"/>
          <w:szCs w:val="24"/>
        </w:rPr>
      </w:pPr>
    </w:p>
    <w:p w14:paraId="7EA7CEF5" w14:textId="77777777" w:rsidR="0056128F" w:rsidRPr="003E21CA" w:rsidRDefault="009E106E" w:rsidP="003E21CA">
      <w:pPr>
        <w:pStyle w:val="Normal1"/>
        <w:spacing w:after="0" w:line="240" w:lineRule="auto"/>
        <w:jc w:val="both"/>
        <w:rPr>
          <w:rFonts w:ascii="Times New Roman" w:hAnsi="Times New Roman" w:cs="Times New Roman"/>
          <w:sz w:val="24"/>
          <w:szCs w:val="24"/>
        </w:rPr>
      </w:pPr>
      <w:r w:rsidRPr="003E21CA">
        <w:rPr>
          <w:rFonts w:ascii="Times New Roman" w:eastAsia="Times New Roman" w:hAnsi="Times New Roman" w:cs="Times New Roman"/>
          <w:b/>
          <w:sz w:val="24"/>
          <w:szCs w:val="24"/>
          <w:u w:val="single"/>
        </w:rPr>
        <w:t>Avertissement :</w:t>
      </w:r>
      <w:r w:rsidRPr="003E21CA">
        <w:rPr>
          <w:rFonts w:ascii="Times New Roman" w:eastAsia="Times New Roman" w:hAnsi="Times New Roman" w:cs="Times New Roman"/>
          <w:sz w:val="24"/>
          <w:szCs w:val="24"/>
        </w:rPr>
        <w:t xml:space="preserve"> </w:t>
      </w:r>
      <w:r w:rsidRPr="003E21CA">
        <w:rPr>
          <w:rFonts w:ascii="Times New Roman" w:hAnsi="Times New Roman" w:cs="Times New Roman"/>
          <w:sz w:val="24"/>
          <w:szCs w:val="24"/>
        </w:rPr>
        <w:t>Cette description de poste n’est pas une liste exhaustive des compétences, du travail, des devoirs et des responsabilités associés au poste de travail.</w:t>
      </w:r>
    </w:p>
    <w:p w14:paraId="06BB911B" w14:textId="77777777" w:rsidR="0056128F" w:rsidRPr="003E21CA" w:rsidRDefault="0056128F" w:rsidP="003E21CA">
      <w:pPr>
        <w:pStyle w:val="Normal1"/>
        <w:spacing w:after="0" w:line="240" w:lineRule="auto"/>
        <w:jc w:val="both"/>
        <w:rPr>
          <w:rFonts w:ascii="Times New Roman" w:hAnsi="Times New Roman" w:cs="Times New Roman"/>
          <w:sz w:val="24"/>
          <w:szCs w:val="24"/>
        </w:rPr>
      </w:pPr>
    </w:p>
    <w:p w14:paraId="64BA7546" w14:textId="77777777" w:rsidR="0056128F" w:rsidRPr="003E21CA" w:rsidRDefault="009E106E" w:rsidP="003E21CA">
      <w:pPr>
        <w:pStyle w:val="Normal1"/>
        <w:jc w:val="both"/>
        <w:rPr>
          <w:rFonts w:ascii="Times New Roman" w:hAnsi="Times New Roman" w:cs="Times New Roman"/>
          <w:b/>
          <w:sz w:val="24"/>
          <w:szCs w:val="24"/>
        </w:rPr>
      </w:pPr>
      <w:r w:rsidRPr="003E21CA">
        <w:rPr>
          <w:rFonts w:ascii="Times New Roman" w:hAnsi="Times New Roman" w:cs="Times New Roman"/>
          <w:b/>
          <w:sz w:val="24"/>
          <w:szCs w:val="24"/>
        </w:rPr>
        <w:t>Les procédures d’acquisition de compétences reflètent notre engagement à protéger les enfants et adultes vulnérables des abus et de l’exploitation.</w:t>
      </w:r>
    </w:p>
    <w:p w14:paraId="50161430" w14:textId="19B4D492" w:rsidR="00DF1D27" w:rsidRPr="003E21CA" w:rsidRDefault="00DF1D27" w:rsidP="003E21CA">
      <w:pPr>
        <w:pStyle w:val="Normal1"/>
        <w:jc w:val="both"/>
        <w:rPr>
          <w:rFonts w:ascii="Times New Roman" w:hAnsi="Times New Roman" w:cs="Times New Roman"/>
          <w:b/>
          <w:bCs/>
          <w:sz w:val="24"/>
          <w:szCs w:val="24"/>
        </w:rPr>
      </w:pPr>
      <w:r w:rsidRPr="00DF1D27">
        <w:rPr>
          <w:rFonts w:ascii="Times New Roman" w:hAnsi="Times New Roman" w:cs="Times New Roman"/>
          <w:b/>
          <w:bCs/>
          <w:sz w:val="24"/>
          <w:szCs w:val="24"/>
        </w:rPr>
        <w:t>CRS accorde la priorité aux candidats qui sont citoyens/résidents permanents des pays où nous disposons de bureau.</w:t>
      </w:r>
    </w:p>
    <w:p w14:paraId="06DC96AA" w14:textId="6DA7BA97" w:rsidR="00F22653" w:rsidRPr="003E21CA" w:rsidRDefault="009E106E" w:rsidP="003E21CA">
      <w:pPr>
        <w:pStyle w:val="Normal1"/>
        <w:jc w:val="both"/>
        <w:rPr>
          <w:rFonts w:ascii="Times New Roman" w:hAnsi="Times New Roman" w:cs="Times New Roman"/>
          <w:b/>
          <w:sz w:val="24"/>
          <w:szCs w:val="24"/>
        </w:rPr>
      </w:pPr>
      <w:r w:rsidRPr="003E21CA">
        <w:rPr>
          <w:rFonts w:ascii="Times New Roman" w:hAnsi="Times New Roman" w:cs="Times New Roman"/>
          <w:b/>
          <w:sz w:val="24"/>
          <w:szCs w:val="24"/>
        </w:rPr>
        <w:t>Employeur respectueux de l’égalité des chances</w:t>
      </w:r>
    </w:p>
    <w:p w14:paraId="578CBCD7" w14:textId="3B88827C" w:rsidR="00F22653" w:rsidRPr="003E21CA" w:rsidRDefault="00F22653" w:rsidP="003E21CA">
      <w:pPr>
        <w:jc w:val="both"/>
        <w:rPr>
          <w:rFonts w:ascii="Times New Roman" w:hAnsi="Times New Roman" w:cs="Times New Roman"/>
          <w:b/>
          <w:sz w:val="24"/>
          <w:szCs w:val="24"/>
        </w:rPr>
      </w:pPr>
      <w:r w:rsidRPr="003E21CA">
        <w:rPr>
          <w:rFonts w:ascii="Times New Roman" w:hAnsi="Times New Roman" w:cs="Times New Roman"/>
          <w:b/>
          <w:sz w:val="24"/>
          <w:szCs w:val="24"/>
        </w:rPr>
        <w:t xml:space="preserve">« En postulant à ce poste, je comprends et je reconnais que le CRS exige que son personnel traite toutes les personnes avec dignité et respect et prévienne activement le harcèlement, les mauvais traitements, l'exploitation et la traite des êtres humains. En outre, je comprends que si je suis un candidat retenu, je serai soumis à une vérification complète des antécédents, et mes références personnelles / professionnelles seront invités à évaluer mes comportements liés à la sauvegarde des questions </w:t>
      </w:r>
      <w:r w:rsidR="00F70C49" w:rsidRPr="003E21CA">
        <w:rPr>
          <w:rFonts w:ascii="Times New Roman" w:hAnsi="Times New Roman" w:cs="Times New Roman"/>
          <w:b/>
          <w:sz w:val="24"/>
          <w:szCs w:val="24"/>
        </w:rPr>
        <w:t>précédentes »</w:t>
      </w:r>
      <w:r w:rsidRPr="003E21CA">
        <w:rPr>
          <w:rFonts w:ascii="Times New Roman" w:hAnsi="Times New Roman" w:cs="Times New Roman"/>
          <w:b/>
          <w:sz w:val="24"/>
          <w:szCs w:val="24"/>
        </w:rPr>
        <w:t>.</w:t>
      </w:r>
    </w:p>
    <w:p w14:paraId="769E1A11" w14:textId="77777777" w:rsidR="0056128F" w:rsidRPr="003E21CA" w:rsidRDefault="0056128F" w:rsidP="003E21CA">
      <w:pPr>
        <w:pStyle w:val="Normal1"/>
        <w:jc w:val="both"/>
        <w:rPr>
          <w:rFonts w:ascii="Times New Roman" w:hAnsi="Times New Roman" w:cs="Times New Roman"/>
          <w:sz w:val="24"/>
          <w:szCs w:val="24"/>
        </w:rPr>
      </w:pPr>
    </w:p>
    <w:sectPr w:rsidR="0056128F" w:rsidRPr="003E21CA">
      <w:headerReference w:type="default" r:id="rId12"/>
      <w:footerReference w:type="default" r:id="rId13"/>
      <w:headerReference w:type="first" r:id="rId14"/>
      <w:footerReference w:type="first" r:id="rId15"/>
      <w:pgSz w:w="12240" w:h="15840"/>
      <w:pgMar w:top="851" w:right="1041" w:bottom="709"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F5702" w14:textId="77777777" w:rsidR="00944653" w:rsidRDefault="00944653">
      <w:pPr>
        <w:spacing w:after="0" w:line="240" w:lineRule="auto"/>
      </w:pPr>
      <w:r>
        <w:separator/>
      </w:r>
    </w:p>
  </w:endnote>
  <w:endnote w:type="continuationSeparator" w:id="0">
    <w:p w14:paraId="4E4AFF55" w14:textId="77777777" w:rsidR="00944653" w:rsidRDefault="0094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4DE57" w14:textId="77777777" w:rsidR="0056128F" w:rsidRDefault="0056128F">
    <w:pPr>
      <w:pStyle w:val="Normal1"/>
      <w:tabs>
        <w:tab w:val="center" w:pos="4680"/>
        <w:tab w:val="right" w:pos="9360"/>
      </w:tabs>
      <w:spacing w:after="136"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D4CE" w14:textId="77777777" w:rsidR="0056128F" w:rsidRDefault="0056128F">
    <w:pPr>
      <w:pStyle w:val="Normal1"/>
      <w:tabs>
        <w:tab w:val="center" w:pos="4680"/>
        <w:tab w:val="right" w:pos="9360"/>
      </w:tabs>
      <w:spacing w:after="136"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1414" w14:textId="77777777" w:rsidR="00944653" w:rsidRDefault="00944653">
      <w:pPr>
        <w:spacing w:after="0" w:line="240" w:lineRule="auto"/>
      </w:pPr>
      <w:r>
        <w:separator/>
      </w:r>
    </w:p>
  </w:footnote>
  <w:footnote w:type="continuationSeparator" w:id="0">
    <w:p w14:paraId="371F9824" w14:textId="77777777" w:rsidR="00944653" w:rsidRDefault="0094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F8CA" w14:textId="77777777" w:rsidR="0056128F" w:rsidRDefault="0056128F">
    <w:pPr>
      <w:pStyle w:val="Normal1"/>
      <w:tabs>
        <w:tab w:val="center" w:pos="4680"/>
        <w:tab w:val="right" w:pos="9360"/>
      </w:tabs>
      <w:spacing w:before="72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B150" w14:textId="77777777" w:rsidR="0056128F" w:rsidRDefault="0056128F">
    <w:pPr>
      <w:pStyle w:val="Normal1"/>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87C"/>
    <w:multiLevelType w:val="multilevel"/>
    <w:tmpl w:val="621C5EBE"/>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1" w15:restartNumberingAfterBreak="0">
    <w:nsid w:val="09FD53FA"/>
    <w:multiLevelType w:val="hybridMultilevel"/>
    <w:tmpl w:val="45B81280"/>
    <w:lvl w:ilvl="0" w:tplc="B3F445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2671"/>
    <w:multiLevelType w:val="multilevel"/>
    <w:tmpl w:val="4BA6773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DD60E5"/>
    <w:multiLevelType w:val="multilevel"/>
    <w:tmpl w:val="F514C9E8"/>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4" w15:restartNumberingAfterBreak="0">
    <w:nsid w:val="1B25140B"/>
    <w:multiLevelType w:val="multilevel"/>
    <w:tmpl w:val="4FDE7D10"/>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5" w15:restartNumberingAfterBreak="0">
    <w:nsid w:val="25FD88C7"/>
    <w:multiLevelType w:val="multilevel"/>
    <w:tmpl w:val="D258F0C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4D3196"/>
    <w:multiLevelType w:val="multilevel"/>
    <w:tmpl w:val="EC9232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64062FA"/>
    <w:multiLevelType w:val="multilevel"/>
    <w:tmpl w:val="A7FCDA46"/>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8" w15:restartNumberingAfterBreak="0">
    <w:nsid w:val="57F76259"/>
    <w:multiLevelType w:val="multilevel"/>
    <w:tmpl w:val="9BA81E7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66B87381"/>
    <w:multiLevelType w:val="hybridMultilevel"/>
    <w:tmpl w:val="D5F4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261BE"/>
    <w:multiLevelType w:val="hybridMultilevel"/>
    <w:tmpl w:val="9F0E88DE"/>
    <w:lvl w:ilvl="0" w:tplc="FFB08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F0C75"/>
    <w:multiLevelType w:val="hybridMultilevel"/>
    <w:tmpl w:val="41D8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322211">
    <w:abstractNumId w:val="3"/>
  </w:num>
  <w:num w:numId="2" w16cid:durableId="846335525">
    <w:abstractNumId w:val="7"/>
  </w:num>
  <w:num w:numId="3" w16cid:durableId="1013260473">
    <w:abstractNumId w:val="6"/>
  </w:num>
  <w:num w:numId="4" w16cid:durableId="1473400882">
    <w:abstractNumId w:val="4"/>
  </w:num>
  <w:num w:numId="5" w16cid:durableId="287704061">
    <w:abstractNumId w:val="0"/>
  </w:num>
  <w:num w:numId="6" w16cid:durableId="904100487">
    <w:abstractNumId w:val="8"/>
  </w:num>
  <w:num w:numId="7" w16cid:durableId="238944620">
    <w:abstractNumId w:val="10"/>
  </w:num>
  <w:num w:numId="8" w16cid:durableId="804354653">
    <w:abstractNumId w:val="1"/>
  </w:num>
  <w:num w:numId="9" w16cid:durableId="33426664">
    <w:abstractNumId w:val="11"/>
  </w:num>
  <w:num w:numId="10" w16cid:durableId="1190337366">
    <w:abstractNumId w:val="9"/>
  </w:num>
  <w:num w:numId="11" w16cid:durableId="301690092">
    <w:abstractNumId w:val="5"/>
  </w:num>
  <w:num w:numId="12" w16cid:durableId="2132894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8F"/>
    <w:rsid w:val="00002662"/>
    <w:rsid w:val="00002F5B"/>
    <w:rsid w:val="0000592E"/>
    <w:rsid w:val="00023521"/>
    <w:rsid w:val="00024FB1"/>
    <w:rsid w:val="00040CBB"/>
    <w:rsid w:val="00043EBA"/>
    <w:rsid w:val="0005281F"/>
    <w:rsid w:val="00055D30"/>
    <w:rsid w:val="00084E9A"/>
    <w:rsid w:val="00095354"/>
    <w:rsid w:val="00095A64"/>
    <w:rsid w:val="000A4FE3"/>
    <w:rsid w:val="000B285B"/>
    <w:rsid w:val="000B50B4"/>
    <w:rsid w:val="000D4CD2"/>
    <w:rsid w:val="000D75AD"/>
    <w:rsid w:val="000F5FC5"/>
    <w:rsid w:val="000F6E67"/>
    <w:rsid w:val="001032F5"/>
    <w:rsid w:val="001158D9"/>
    <w:rsid w:val="00117413"/>
    <w:rsid w:val="00124931"/>
    <w:rsid w:val="00132A70"/>
    <w:rsid w:val="0014028F"/>
    <w:rsid w:val="001668D3"/>
    <w:rsid w:val="00172D64"/>
    <w:rsid w:val="001763BA"/>
    <w:rsid w:val="001919C6"/>
    <w:rsid w:val="001A05E9"/>
    <w:rsid w:val="001B0105"/>
    <w:rsid w:val="001B24E0"/>
    <w:rsid w:val="001F0C0E"/>
    <w:rsid w:val="002010C1"/>
    <w:rsid w:val="00206A84"/>
    <w:rsid w:val="00262331"/>
    <w:rsid w:val="00263557"/>
    <w:rsid w:val="002701AE"/>
    <w:rsid w:val="00277C77"/>
    <w:rsid w:val="00287C37"/>
    <w:rsid w:val="0029195F"/>
    <w:rsid w:val="002A3665"/>
    <w:rsid w:val="002D3776"/>
    <w:rsid w:val="002D39C2"/>
    <w:rsid w:val="002D49B5"/>
    <w:rsid w:val="002D6883"/>
    <w:rsid w:val="002E0349"/>
    <w:rsid w:val="002E3798"/>
    <w:rsid w:val="002E4E62"/>
    <w:rsid w:val="00303B84"/>
    <w:rsid w:val="00312245"/>
    <w:rsid w:val="003122CC"/>
    <w:rsid w:val="00330D06"/>
    <w:rsid w:val="00365816"/>
    <w:rsid w:val="00382B06"/>
    <w:rsid w:val="003A43FF"/>
    <w:rsid w:val="003B3870"/>
    <w:rsid w:val="003E0313"/>
    <w:rsid w:val="003E21CA"/>
    <w:rsid w:val="00412951"/>
    <w:rsid w:val="00437A31"/>
    <w:rsid w:val="00451516"/>
    <w:rsid w:val="004B229C"/>
    <w:rsid w:val="004C0485"/>
    <w:rsid w:val="004D3784"/>
    <w:rsid w:val="004F6BCB"/>
    <w:rsid w:val="00514339"/>
    <w:rsid w:val="00536131"/>
    <w:rsid w:val="00540087"/>
    <w:rsid w:val="0056128F"/>
    <w:rsid w:val="00565AFC"/>
    <w:rsid w:val="00573FB4"/>
    <w:rsid w:val="005758AE"/>
    <w:rsid w:val="00582496"/>
    <w:rsid w:val="005A6FAF"/>
    <w:rsid w:val="005A7945"/>
    <w:rsid w:val="005C7B21"/>
    <w:rsid w:val="005E0448"/>
    <w:rsid w:val="005E6E64"/>
    <w:rsid w:val="005F1092"/>
    <w:rsid w:val="005F3232"/>
    <w:rsid w:val="00644E96"/>
    <w:rsid w:val="00687F11"/>
    <w:rsid w:val="006A0D47"/>
    <w:rsid w:val="006E065A"/>
    <w:rsid w:val="006E3173"/>
    <w:rsid w:val="00705AEB"/>
    <w:rsid w:val="0075556E"/>
    <w:rsid w:val="00781141"/>
    <w:rsid w:val="007B1A11"/>
    <w:rsid w:val="007B3C09"/>
    <w:rsid w:val="007E282A"/>
    <w:rsid w:val="008011FF"/>
    <w:rsid w:val="00810902"/>
    <w:rsid w:val="00857DC7"/>
    <w:rsid w:val="0086460A"/>
    <w:rsid w:val="0088018F"/>
    <w:rsid w:val="00894DC5"/>
    <w:rsid w:val="008A21C6"/>
    <w:rsid w:val="008B4F2F"/>
    <w:rsid w:val="008C2B6B"/>
    <w:rsid w:val="008D35E1"/>
    <w:rsid w:val="008D3F5A"/>
    <w:rsid w:val="008D4BB1"/>
    <w:rsid w:val="008E68CD"/>
    <w:rsid w:val="009079D9"/>
    <w:rsid w:val="00907A62"/>
    <w:rsid w:val="00944653"/>
    <w:rsid w:val="0094537C"/>
    <w:rsid w:val="009576B6"/>
    <w:rsid w:val="0096161F"/>
    <w:rsid w:val="00966102"/>
    <w:rsid w:val="00975415"/>
    <w:rsid w:val="0097563E"/>
    <w:rsid w:val="00995202"/>
    <w:rsid w:val="009A2FBB"/>
    <w:rsid w:val="009C6228"/>
    <w:rsid w:val="009E106E"/>
    <w:rsid w:val="00A45390"/>
    <w:rsid w:val="00A64F17"/>
    <w:rsid w:val="00A774F1"/>
    <w:rsid w:val="00A87D50"/>
    <w:rsid w:val="00AA53BA"/>
    <w:rsid w:val="00AC288E"/>
    <w:rsid w:val="00AD6D34"/>
    <w:rsid w:val="00AF1445"/>
    <w:rsid w:val="00AF7071"/>
    <w:rsid w:val="00B12F2D"/>
    <w:rsid w:val="00B30FBA"/>
    <w:rsid w:val="00B432B3"/>
    <w:rsid w:val="00B44176"/>
    <w:rsid w:val="00B445D0"/>
    <w:rsid w:val="00B47FE6"/>
    <w:rsid w:val="00B56AFF"/>
    <w:rsid w:val="00B63628"/>
    <w:rsid w:val="00B75CEB"/>
    <w:rsid w:val="00B91685"/>
    <w:rsid w:val="00BA70D6"/>
    <w:rsid w:val="00BB650C"/>
    <w:rsid w:val="00BC216E"/>
    <w:rsid w:val="00BC6FB7"/>
    <w:rsid w:val="00BD6709"/>
    <w:rsid w:val="00BE4BE2"/>
    <w:rsid w:val="00BE55EB"/>
    <w:rsid w:val="00C07758"/>
    <w:rsid w:val="00C26437"/>
    <w:rsid w:val="00C376F6"/>
    <w:rsid w:val="00C4531E"/>
    <w:rsid w:val="00C65AE3"/>
    <w:rsid w:val="00C728FE"/>
    <w:rsid w:val="00C83B56"/>
    <w:rsid w:val="00C9190D"/>
    <w:rsid w:val="00CA5623"/>
    <w:rsid w:val="00CB38D7"/>
    <w:rsid w:val="00CB7B6D"/>
    <w:rsid w:val="00CE15AB"/>
    <w:rsid w:val="00D10680"/>
    <w:rsid w:val="00D23171"/>
    <w:rsid w:val="00D4302A"/>
    <w:rsid w:val="00D56B67"/>
    <w:rsid w:val="00D63764"/>
    <w:rsid w:val="00D71AF3"/>
    <w:rsid w:val="00D80C4F"/>
    <w:rsid w:val="00DA52AE"/>
    <w:rsid w:val="00DB0F42"/>
    <w:rsid w:val="00DC58EB"/>
    <w:rsid w:val="00DC78E8"/>
    <w:rsid w:val="00DE3C62"/>
    <w:rsid w:val="00DE412B"/>
    <w:rsid w:val="00DE4C2E"/>
    <w:rsid w:val="00DF1D27"/>
    <w:rsid w:val="00DF6378"/>
    <w:rsid w:val="00E45621"/>
    <w:rsid w:val="00E475C7"/>
    <w:rsid w:val="00E541B4"/>
    <w:rsid w:val="00E77E0E"/>
    <w:rsid w:val="00EE70D1"/>
    <w:rsid w:val="00F22653"/>
    <w:rsid w:val="00F24004"/>
    <w:rsid w:val="00F25C5E"/>
    <w:rsid w:val="00F34072"/>
    <w:rsid w:val="00F672C2"/>
    <w:rsid w:val="00F70C49"/>
    <w:rsid w:val="00F909F6"/>
    <w:rsid w:val="00F911FF"/>
    <w:rsid w:val="00FA4A6C"/>
    <w:rsid w:val="00FB3AEF"/>
    <w:rsid w:val="00FB43DD"/>
    <w:rsid w:val="00FE5A8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C74D7"/>
  <w15:docId w15:val="{0B3FE21D-35ED-4DD3-A963-783F20EF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E10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106E"/>
    <w:rPr>
      <w:rFonts w:ascii="Lucida Grande" w:hAnsi="Lucida Grande" w:cs="Lucida Grande"/>
      <w:sz w:val="18"/>
      <w:szCs w:val="18"/>
    </w:rPr>
  </w:style>
  <w:style w:type="character" w:customStyle="1" w:styleId="jlqj4b">
    <w:name w:val="jlqj4b"/>
    <w:basedOn w:val="DefaultParagraphFont"/>
    <w:rsid w:val="001F0C0E"/>
  </w:style>
  <w:style w:type="character" w:styleId="CommentReference">
    <w:name w:val="annotation reference"/>
    <w:basedOn w:val="DefaultParagraphFont"/>
    <w:uiPriority w:val="99"/>
    <w:semiHidden/>
    <w:unhideWhenUsed/>
    <w:rsid w:val="0005281F"/>
    <w:rPr>
      <w:sz w:val="16"/>
      <w:szCs w:val="16"/>
    </w:rPr>
  </w:style>
  <w:style w:type="paragraph" w:styleId="CommentText">
    <w:name w:val="annotation text"/>
    <w:basedOn w:val="Normal"/>
    <w:link w:val="CommentTextChar"/>
    <w:uiPriority w:val="99"/>
    <w:unhideWhenUsed/>
    <w:rsid w:val="0005281F"/>
    <w:pPr>
      <w:spacing w:line="240" w:lineRule="auto"/>
    </w:pPr>
    <w:rPr>
      <w:sz w:val="20"/>
      <w:szCs w:val="20"/>
    </w:rPr>
  </w:style>
  <w:style w:type="character" w:customStyle="1" w:styleId="CommentTextChar">
    <w:name w:val="Comment Text Char"/>
    <w:basedOn w:val="DefaultParagraphFont"/>
    <w:link w:val="CommentText"/>
    <w:uiPriority w:val="99"/>
    <w:rsid w:val="0005281F"/>
    <w:rPr>
      <w:sz w:val="20"/>
      <w:szCs w:val="20"/>
    </w:rPr>
  </w:style>
  <w:style w:type="paragraph" w:styleId="CommentSubject">
    <w:name w:val="annotation subject"/>
    <w:basedOn w:val="CommentText"/>
    <w:next w:val="CommentText"/>
    <w:link w:val="CommentSubjectChar"/>
    <w:uiPriority w:val="99"/>
    <w:semiHidden/>
    <w:unhideWhenUsed/>
    <w:rsid w:val="0005281F"/>
    <w:rPr>
      <w:b/>
      <w:bCs/>
    </w:rPr>
  </w:style>
  <w:style w:type="character" w:customStyle="1" w:styleId="CommentSubjectChar">
    <w:name w:val="Comment Subject Char"/>
    <w:basedOn w:val="CommentTextChar"/>
    <w:link w:val="CommentSubject"/>
    <w:uiPriority w:val="99"/>
    <w:semiHidden/>
    <w:rsid w:val="0005281F"/>
    <w:rPr>
      <w:b/>
      <w:bCs/>
      <w:sz w:val="20"/>
      <w:szCs w:val="20"/>
    </w:rPr>
  </w:style>
  <w:style w:type="paragraph" w:styleId="ListParagraph">
    <w:name w:val="List Paragraph"/>
    <w:basedOn w:val="Normal"/>
    <w:uiPriority w:val="34"/>
    <w:qFormat/>
    <w:rsid w:val="00287C3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eastAsia="en-US"/>
    </w:rPr>
  </w:style>
  <w:style w:type="paragraph" w:styleId="Revision">
    <w:name w:val="Revision"/>
    <w:hidden/>
    <w:uiPriority w:val="99"/>
    <w:semiHidden/>
    <w:rsid w:val="00857DC7"/>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table" w:styleId="TableGrid">
    <w:name w:val="Table Grid"/>
    <w:basedOn w:val="TableNormal"/>
    <w:uiPriority w:val="59"/>
    <w:rsid w:val="002A366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665"/>
    <w:rPr>
      <w:color w:val="0000FF" w:themeColor="hyperlink"/>
      <w:u w:val="single"/>
    </w:rPr>
  </w:style>
  <w:style w:type="character" w:styleId="UnresolvedMention">
    <w:name w:val="Unresolved Mention"/>
    <w:basedOn w:val="DefaultParagraphFont"/>
    <w:uiPriority w:val="99"/>
    <w:semiHidden/>
    <w:unhideWhenUsed/>
    <w:rsid w:val="007E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6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AyTDNTnXS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orms.office.com/r/mQQyeNMfZ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51704F5138E4A9992043FF263C0A3" ma:contentTypeVersion="6" ma:contentTypeDescription="Create a new document." ma:contentTypeScope="" ma:versionID="0e6bc14d2fa8a73778be917e6f858240">
  <xsd:schema xmlns:xsd="http://www.w3.org/2001/XMLSchema" xmlns:xs="http://www.w3.org/2001/XMLSchema" xmlns:p="http://schemas.microsoft.com/office/2006/metadata/properties" xmlns:ns2="6f5a796b-b574-4c31-a9d8-b4e57ea29be6" xmlns:ns3="255149b4-0500-4fab-8904-0e5f6cb86650" targetNamespace="http://schemas.microsoft.com/office/2006/metadata/properties" ma:root="true" ma:fieldsID="eb202a8c74eac1d6934c6db3b955b0ef" ns2:_="" ns3:_="">
    <xsd:import namespace="6f5a796b-b574-4c31-a9d8-b4e57ea29be6"/>
    <xsd:import namespace="255149b4-0500-4fab-8904-0e5f6cb86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796b-b574-4c31-a9d8-b4e57ea29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149b4-0500-4fab-8904-0e5f6cb866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06B08-38D1-4C91-AEC0-CED773921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2D28F5-A766-4DF2-BD33-2262E6A02E67}">
  <ds:schemaRefs>
    <ds:schemaRef ds:uri="http://schemas.microsoft.com/sharepoint/v3/contenttype/forms"/>
  </ds:schemaRefs>
</ds:datastoreItem>
</file>

<file path=customXml/itemProps3.xml><?xml version="1.0" encoding="utf-8"?>
<ds:datastoreItem xmlns:ds="http://schemas.openxmlformats.org/officeDocument/2006/customXml" ds:itemID="{717C540F-5235-498F-9514-7334E19E9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796b-b574-4c31-a9d8-b4e57ea29be6"/>
    <ds:schemaRef ds:uri="255149b4-0500-4fab-8904-0e5f6cb86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1297</Words>
  <Characters>7399</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Hearne, Nancy</dc:creator>
  <cp:lastModifiedBy>Lucas, Stephane L.</cp:lastModifiedBy>
  <cp:revision>26</cp:revision>
  <dcterms:created xsi:type="dcterms:W3CDTF">2024-10-18T19:59:00Z</dcterms:created>
  <dcterms:modified xsi:type="dcterms:W3CDTF">2024-10-20T21:07:00Z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0x0101002C651704F5138E4A9992043FF263C0A3</vt:lpwstr>
  </property>
</Properties>
</file>