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F9FC5" w14:textId="77777777" w:rsidR="00E81CCF" w:rsidRDefault="00E81CCF" w:rsidP="00E81CCF">
      <w:pPr>
        <w:tabs>
          <w:tab w:val="left" w:pos="1500"/>
        </w:tabs>
        <w:jc w:val="center"/>
        <w:rPr>
          <w:rFonts w:ascii="Arial" w:hAnsi="Arial" w:cs="Arial"/>
          <w:b/>
          <w:bCs/>
          <w:sz w:val="20"/>
          <w:szCs w:val="20"/>
          <w:lang w:val="fr-CA"/>
        </w:rPr>
      </w:pPr>
      <w:r w:rsidRPr="00F57A5A">
        <w:rPr>
          <w:rFonts w:ascii="Arial" w:hAnsi="Arial" w:cs="Arial"/>
          <w:b/>
          <w:bCs/>
          <w:sz w:val="20"/>
          <w:szCs w:val="20"/>
          <w:lang w:val="fr-CA"/>
        </w:rPr>
        <w:t xml:space="preserve">LE </w:t>
      </w:r>
      <w:r>
        <w:rPr>
          <w:rFonts w:ascii="Arial" w:hAnsi="Arial" w:cs="Arial"/>
          <w:b/>
          <w:bCs/>
          <w:sz w:val="20"/>
          <w:szCs w:val="20"/>
          <w:lang w:val="fr-CA"/>
        </w:rPr>
        <w:t xml:space="preserve">PROJET KAFE MAKAYA- </w:t>
      </w:r>
      <w:r w:rsidRPr="00502342">
        <w:rPr>
          <w:rFonts w:ascii="Arial" w:hAnsi="Arial" w:cs="Arial"/>
          <w:b/>
          <w:bCs/>
          <w:sz w:val="20"/>
          <w:szCs w:val="20"/>
          <w:lang w:val="fr-CA"/>
        </w:rPr>
        <w:t xml:space="preserve">VERS UNE FILIÈRE CAFÉ PRODUCTIVE, INCLUSIVE ET ADAPTÉE AUX CHANGEMENTS CLIMATIQUES </w:t>
      </w:r>
    </w:p>
    <w:p w14:paraId="1D00FE71" w14:textId="77777777" w:rsidR="00E81CCF" w:rsidRDefault="00E81CCF" w:rsidP="00E81CCF">
      <w:pPr>
        <w:tabs>
          <w:tab w:val="left" w:pos="1500"/>
        </w:tabs>
        <w:jc w:val="center"/>
        <w:rPr>
          <w:rFonts w:ascii="Arial" w:hAnsi="Arial" w:cs="Arial"/>
          <w:b/>
          <w:bCs/>
          <w:sz w:val="18"/>
          <w:szCs w:val="18"/>
          <w:lang w:val="fr-CA"/>
        </w:rPr>
      </w:pPr>
      <w:r w:rsidRPr="00F57A5A">
        <w:rPr>
          <w:rFonts w:ascii="Arial" w:hAnsi="Arial" w:cs="Arial"/>
          <w:b/>
          <w:bCs/>
          <w:sz w:val="20"/>
          <w:szCs w:val="20"/>
          <w:lang w:val="fr-CA"/>
        </w:rPr>
        <w:t xml:space="preserve">EST </w:t>
      </w:r>
      <w:r>
        <w:rPr>
          <w:rFonts w:ascii="Arial" w:hAnsi="Arial" w:cs="Arial"/>
          <w:b/>
          <w:bCs/>
          <w:sz w:val="20"/>
          <w:szCs w:val="20"/>
          <w:lang w:val="fr-CA"/>
        </w:rPr>
        <w:t xml:space="preserve">A </w:t>
      </w:r>
      <w:r w:rsidRPr="00F57A5A">
        <w:rPr>
          <w:rFonts w:ascii="Arial" w:hAnsi="Arial" w:cs="Arial"/>
          <w:b/>
          <w:bCs/>
          <w:sz w:val="20"/>
          <w:szCs w:val="20"/>
          <w:lang w:val="fr-CA"/>
        </w:rPr>
        <w:t>LA RECHERCHE D’UN</w:t>
      </w:r>
      <w:r>
        <w:rPr>
          <w:rFonts w:ascii="Arial" w:hAnsi="Arial" w:cs="Arial"/>
          <w:b/>
          <w:bCs/>
          <w:sz w:val="20"/>
          <w:szCs w:val="20"/>
          <w:lang w:val="fr-CA"/>
        </w:rPr>
        <w:t>(E)</w:t>
      </w:r>
      <w:r w:rsidRPr="00F57A5A">
        <w:rPr>
          <w:rFonts w:ascii="Arial" w:hAnsi="Arial" w:cs="Arial"/>
          <w:b/>
          <w:bCs/>
          <w:sz w:val="20"/>
          <w:szCs w:val="20"/>
          <w:lang w:val="fr-CA"/>
        </w:rPr>
        <w:t xml:space="preserve"> CANDIDAT</w:t>
      </w:r>
      <w:r>
        <w:rPr>
          <w:rFonts w:ascii="Arial" w:hAnsi="Arial" w:cs="Arial"/>
          <w:b/>
          <w:bCs/>
          <w:sz w:val="20"/>
          <w:szCs w:val="20"/>
          <w:lang w:val="fr-CA"/>
        </w:rPr>
        <w:t>(E)</w:t>
      </w:r>
      <w:r w:rsidRPr="00F57A5A">
        <w:rPr>
          <w:rFonts w:ascii="Arial" w:hAnsi="Arial" w:cs="Arial"/>
          <w:b/>
          <w:bCs/>
          <w:sz w:val="20"/>
          <w:szCs w:val="20"/>
          <w:lang w:val="fr-CA"/>
        </w:rPr>
        <w:t xml:space="preserve"> POUR COMBLER LE POSTE SUIVANT</w:t>
      </w:r>
      <w:r>
        <w:rPr>
          <w:rFonts w:ascii="Arial" w:hAnsi="Arial" w:cs="Arial"/>
          <w:b/>
          <w:bCs/>
          <w:sz w:val="18"/>
          <w:szCs w:val="18"/>
          <w:lang w:val="fr-CA"/>
        </w:rPr>
        <w:t> :</w:t>
      </w:r>
    </w:p>
    <w:p w14:paraId="4A2DFF87" w14:textId="77777777" w:rsidR="00E81CCF" w:rsidRDefault="00E81CCF" w:rsidP="00E81CCF">
      <w:pPr>
        <w:tabs>
          <w:tab w:val="left" w:pos="1500"/>
        </w:tabs>
        <w:jc w:val="center"/>
        <w:rPr>
          <w:rFonts w:ascii="Arial" w:hAnsi="Arial" w:cs="Arial"/>
          <w:b/>
          <w:bCs/>
          <w:sz w:val="18"/>
          <w:szCs w:val="18"/>
          <w:lang w:val="fr-CA"/>
        </w:rPr>
      </w:pPr>
    </w:p>
    <w:p w14:paraId="61B0CD03" w14:textId="77777777" w:rsidR="00E81CCF" w:rsidRDefault="00E81CCF" w:rsidP="00E81CCF">
      <w:pPr>
        <w:tabs>
          <w:tab w:val="left" w:pos="1500"/>
        </w:tabs>
        <w:jc w:val="center"/>
        <w:rPr>
          <w:rFonts w:ascii="Arial" w:hAnsi="Arial" w:cs="Arial"/>
          <w:b/>
          <w:bCs/>
          <w:sz w:val="18"/>
          <w:szCs w:val="18"/>
          <w:lang w:val="fr-CA"/>
        </w:rPr>
      </w:pPr>
    </w:p>
    <w:tbl>
      <w:tblPr>
        <w:tblpPr w:leftFromText="180" w:rightFromText="180" w:vertAnchor="page" w:horzAnchor="margin" w:tblpY="2617"/>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173"/>
        <w:gridCol w:w="6457"/>
      </w:tblGrid>
      <w:tr w:rsidR="00E81CCF" w:rsidRPr="00ED6F8B" w14:paraId="179FBC32" w14:textId="77777777" w:rsidTr="00E81CCF">
        <w:trPr>
          <w:trHeight w:val="170"/>
          <w:tblCellSpacing w:w="0" w:type="dxa"/>
        </w:trPr>
        <w:tc>
          <w:tcPr>
            <w:tcW w:w="1259" w:type="pct"/>
            <w:shd w:val="clear" w:color="auto" w:fill="auto"/>
          </w:tcPr>
          <w:p w14:paraId="56B5C64D" w14:textId="77777777" w:rsidR="00E81CCF" w:rsidRPr="00F57A5A" w:rsidRDefault="00E81CCF" w:rsidP="00E81CCF">
            <w:pPr>
              <w:tabs>
                <w:tab w:val="left" w:pos="1500"/>
              </w:tabs>
              <w:jc w:val="both"/>
              <w:rPr>
                <w:rFonts w:ascii="Arial" w:hAnsi="Arial" w:cs="Arial"/>
                <w:b/>
                <w:bCs/>
                <w:color w:val="00B050"/>
                <w:sz w:val="20"/>
                <w:szCs w:val="20"/>
                <w:lang w:val="fr-FR"/>
              </w:rPr>
            </w:pPr>
            <w:r w:rsidRPr="00F57A5A">
              <w:rPr>
                <w:rFonts w:ascii="Arial" w:hAnsi="Arial" w:cs="Arial"/>
                <w:b/>
                <w:bCs/>
                <w:color w:val="00B050"/>
                <w:sz w:val="20"/>
                <w:szCs w:val="20"/>
                <w:lang w:val="fr-FR"/>
              </w:rPr>
              <w:t>Titre du poste</w:t>
            </w:r>
          </w:p>
        </w:tc>
        <w:tc>
          <w:tcPr>
            <w:tcW w:w="3741" w:type="pct"/>
            <w:shd w:val="clear" w:color="auto" w:fill="auto"/>
          </w:tcPr>
          <w:p w14:paraId="16856C7D" w14:textId="65AE07C7" w:rsidR="00E81CCF" w:rsidRPr="00F57A5A" w:rsidRDefault="004E7A95" w:rsidP="00E81CCF">
            <w:pPr>
              <w:tabs>
                <w:tab w:val="left" w:pos="1500"/>
              </w:tabs>
              <w:jc w:val="both"/>
              <w:rPr>
                <w:rFonts w:ascii="Arial" w:hAnsi="Arial" w:cs="Arial"/>
                <w:b/>
                <w:bCs/>
                <w:sz w:val="20"/>
                <w:szCs w:val="20"/>
                <w:lang w:val="fr-FR"/>
              </w:rPr>
            </w:pPr>
            <w:r>
              <w:rPr>
                <w:rFonts w:ascii="Arial" w:hAnsi="Arial" w:cs="Arial"/>
                <w:b/>
                <w:bCs/>
                <w:sz w:val="20"/>
                <w:szCs w:val="20"/>
                <w:lang w:val="fr-FR"/>
              </w:rPr>
              <w:t>Assistant</w:t>
            </w:r>
            <w:r w:rsidR="0021465E">
              <w:rPr>
                <w:rFonts w:ascii="Arial" w:hAnsi="Arial" w:cs="Arial"/>
                <w:b/>
                <w:bCs/>
                <w:sz w:val="20"/>
                <w:szCs w:val="20"/>
                <w:lang w:val="fr-FR"/>
              </w:rPr>
              <w:t xml:space="preserve"> Admin – RH - Comptable</w:t>
            </w:r>
          </w:p>
        </w:tc>
      </w:tr>
      <w:tr w:rsidR="00E81CCF" w:rsidRPr="00D81CFE" w14:paraId="00C248E1" w14:textId="77777777" w:rsidTr="00E81CCF">
        <w:trPr>
          <w:trHeight w:val="263"/>
          <w:tblCellSpacing w:w="0" w:type="dxa"/>
        </w:trPr>
        <w:tc>
          <w:tcPr>
            <w:tcW w:w="1259" w:type="pct"/>
            <w:shd w:val="clear" w:color="auto" w:fill="auto"/>
          </w:tcPr>
          <w:p w14:paraId="79E10996" w14:textId="77777777" w:rsidR="00E81CCF" w:rsidRDefault="00E81CCF" w:rsidP="00E81CCF">
            <w:pPr>
              <w:tabs>
                <w:tab w:val="left" w:pos="1500"/>
              </w:tabs>
              <w:jc w:val="both"/>
              <w:rPr>
                <w:rFonts w:ascii="Arial" w:hAnsi="Arial" w:cs="Arial"/>
                <w:b/>
                <w:bCs/>
                <w:color w:val="00B050"/>
                <w:sz w:val="20"/>
                <w:szCs w:val="20"/>
                <w:lang w:val="fr-FR"/>
              </w:rPr>
            </w:pPr>
            <w:r w:rsidRPr="00F57A5A">
              <w:rPr>
                <w:rFonts w:ascii="Arial" w:hAnsi="Arial" w:cs="Arial"/>
                <w:b/>
                <w:bCs/>
                <w:color w:val="00B050"/>
                <w:sz w:val="20"/>
                <w:szCs w:val="20"/>
                <w:lang w:val="fr-FR"/>
              </w:rPr>
              <w:t>Lieu</w:t>
            </w:r>
            <w:r>
              <w:rPr>
                <w:rFonts w:ascii="Arial" w:hAnsi="Arial" w:cs="Arial"/>
                <w:b/>
                <w:bCs/>
                <w:color w:val="00B050"/>
                <w:sz w:val="20"/>
                <w:szCs w:val="20"/>
                <w:lang w:val="fr-FR"/>
              </w:rPr>
              <w:t xml:space="preserve"> d’affectation</w:t>
            </w:r>
          </w:p>
          <w:p w14:paraId="66039A43" w14:textId="2565E57E" w:rsidR="00ED6F8B" w:rsidRPr="00ED6F8B" w:rsidRDefault="00ED6F8B" w:rsidP="00ED6F8B">
            <w:pPr>
              <w:rPr>
                <w:rFonts w:ascii="Arial" w:hAnsi="Arial" w:cs="Arial"/>
                <w:sz w:val="20"/>
                <w:szCs w:val="20"/>
                <w:lang w:val="fr-FR"/>
              </w:rPr>
            </w:pPr>
            <w:r w:rsidRPr="00ED6F8B">
              <w:rPr>
                <w:rFonts w:ascii="Arial" w:hAnsi="Arial" w:cs="Arial"/>
                <w:sz w:val="20"/>
                <w:szCs w:val="20"/>
                <w:lang w:val="fr-FR"/>
              </w:rPr>
              <w:tab/>
            </w:r>
          </w:p>
        </w:tc>
        <w:tc>
          <w:tcPr>
            <w:tcW w:w="3741" w:type="pct"/>
            <w:shd w:val="clear" w:color="auto" w:fill="auto"/>
          </w:tcPr>
          <w:p w14:paraId="3341DCD9" w14:textId="7AADF5E5" w:rsidR="00ED6F8B" w:rsidRPr="004E7A95" w:rsidRDefault="00E81CCF" w:rsidP="00E81CCF">
            <w:pPr>
              <w:shd w:val="clear" w:color="auto" w:fill="FFFFFF"/>
              <w:rPr>
                <w:rFonts w:ascii="Arial" w:hAnsi="Arial" w:cs="Arial"/>
                <w:b/>
                <w:sz w:val="20"/>
                <w:szCs w:val="20"/>
                <w:lang w:val="fr-FR"/>
              </w:rPr>
            </w:pPr>
            <w:r>
              <w:rPr>
                <w:rFonts w:ascii="Arial" w:hAnsi="Arial" w:cs="Arial"/>
                <w:b/>
                <w:sz w:val="20"/>
                <w:szCs w:val="20"/>
                <w:lang w:val="fr-FR"/>
              </w:rPr>
              <w:t>Camp-Perrin avec déplacements à Pestel, Beaumont, Jérémie et Roseaux</w:t>
            </w:r>
          </w:p>
        </w:tc>
      </w:tr>
      <w:tr w:rsidR="00E81CCF" w:rsidRPr="00D81CFE" w14:paraId="70EB978E" w14:textId="77777777" w:rsidTr="00E81CCF">
        <w:trPr>
          <w:trHeight w:val="170"/>
          <w:tblCellSpacing w:w="0" w:type="dxa"/>
        </w:trPr>
        <w:tc>
          <w:tcPr>
            <w:tcW w:w="1259" w:type="pct"/>
            <w:shd w:val="clear" w:color="auto" w:fill="auto"/>
          </w:tcPr>
          <w:p w14:paraId="38727D43" w14:textId="77777777" w:rsidR="00E81CCF" w:rsidRPr="00F57A5A" w:rsidRDefault="00E81CCF" w:rsidP="00E81CCF">
            <w:pPr>
              <w:jc w:val="both"/>
              <w:rPr>
                <w:rFonts w:ascii="Arial" w:hAnsi="Arial" w:cs="Arial"/>
                <w:b/>
                <w:bCs/>
                <w:color w:val="00B050"/>
                <w:sz w:val="20"/>
                <w:szCs w:val="20"/>
                <w:lang w:val="fr-FR"/>
              </w:rPr>
            </w:pPr>
            <w:r w:rsidRPr="00F57A5A">
              <w:rPr>
                <w:rFonts w:ascii="Arial" w:hAnsi="Arial" w:cs="Arial"/>
                <w:b/>
                <w:bCs/>
                <w:color w:val="00B050"/>
                <w:sz w:val="20"/>
                <w:szCs w:val="20"/>
                <w:lang w:val="fr-FR"/>
              </w:rPr>
              <w:t>Supérieur immédiat</w:t>
            </w:r>
          </w:p>
        </w:tc>
        <w:tc>
          <w:tcPr>
            <w:tcW w:w="3741" w:type="pct"/>
            <w:shd w:val="clear" w:color="auto" w:fill="auto"/>
          </w:tcPr>
          <w:p w14:paraId="1B3C3C8C" w14:textId="289665A5" w:rsidR="00E81CCF" w:rsidRPr="00F57A5A" w:rsidRDefault="00A32CE3" w:rsidP="00E81CCF">
            <w:pPr>
              <w:jc w:val="both"/>
              <w:rPr>
                <w:rFonts w:ascii="Arial" w:hAnsi="Arial" w:cs="Arial"/>
                <w:b/>
                <w:bCs/>
                <w:color w:val="000000"/>
                <w:sz w:val="20"/>
                <w:szCs w:val="20"/>
                <w:lang w:val="fr-FR"/>
              </w:rPr>
            </w:pPr>
            <w:r>
              <w:rPr>
                <w:rFonts w:ascii="Arial" w:hAnsi="Arial" w:cs="Arial"/>
                <w:b/>
                <w:bCs/>
                <w:color w:val="000000"/>
                <w:sz w:val="20"/>
                <w:szCs w:val="20"/>
                <w:lang w:val="fr-FR"/>
              </w:rPr>
              <w:t xml:space="preserve">Responsable </w:t>
            </w:r>
            <w:proofErr w:type="spellStart"/>
            <w:r>
              <w:rPr>
                <w:rFonts w:ascii="Arial" w:hAnsi="Arial" w:cs="Arial"/>
                <w:b/>
                <w:bCs/>
                <w:color w:val="000000"/>
                <w:sz w:val="20"/>
                <w:szCs w:val="20"/>
                <w:lang w:val="fr-FR"/>
              </w:rPr>
              <w:t>Admi</w:t>
            </w:r>
            <w:proofErr w:type="spellEnd"/>
            <w:r w:rsidRPr="00D81CFE">
              <w:rPr>
                <w:rFonts w:ascii="Arial" w:hAnsi="Arial" w:cs="Arial"/>
                <w:b/>
                <w:bCs/>
                <w:color w:val="000000"/>
                <w:sz w:val="20"/>
                <w:szCs w:val="20"/>
                <w:lang w:val="fr-HT"/>
              </w:rPr>
              <w:t xml:space="preserve">n, </w:t>
            </w:r>
            <w:r>
              <w:rPr>
                <w:rFonts w:ascii="Arial" w:hAnsi="Arial" w:cs="Arial"/>
                <w:b/>
                <w:bCs/>
                <w:color w:val="000000"/>
                <w:sz w:val="20"/>
                <w:szCs w:val="20"/>
                <w:lang w:val="fr-FR"/>
              </w:rPr>
              <w:t xml:space="preserve">RH et </w:t>
            </w:r>
            <w:r w:rsidRPr="00D81CFE">
              <w:rPr>
                <w:rFonts w:ascii="Arial" w:hAnsi="Arial" w:cs="Arial"/>
                <w:b/>
                <w:bCs/>
                <w:color w:val="000000"/>
                <w:sz w:val="20"/>
                <w:szCs w:val="20"/>
                <w:lang w:val="fr-HT"/>
              </w:rPr>
              <w:t>Finances</w:t>
            </w:r>
          </w:p>
        </w:tc>
      </w:tr>
      <w:tr w:rsidR="00E81CCF" w:rsidRPr="00F57A5A" w14:paraId="657DFE5B" w14:textId="77777777" w:rsidTr="00E81CCF">
        <w:trPr>
          <w:trHeight w:val="170"/>
          <w:tblCellSpacing w:w="0" w:type="dxa"/>
        </w:trPr>
        <w:tc>
          <w:tcPr>
            <w:tcW w:w="1259" w:type="pct"/>
            <w:shd w:val="clear" w:color="auto" w:fill="auto"/>
          </w:tcPr>
          <w:p w14:paraId="1922147B" w14:textId="77777777" w:rsidR="00E81CCF" w:rsidRPr="00496DB4" w:rsidRDefault="00E81CCF" w:rsidP="00E81CCF">
            <w:pPr>
              <w:jc w:val="both"/>
              <w:rPr>
                <w:rFonts w:ascii="Arial" w:hAnsi="Arial" w:cs="Arial"/>
                <w:b/>
                <w:bCs/>
                <w:color w:val="00B050"/>
                <w:sz w:val="20"/>
                <w:szCs w:val="20"/>
                <w:lang w:val="fr-FR"/>
              </w:rPr>
            </w:pPr>
            <w:r w:rsidRPr="00496DB4">
              <w:rPr>
                <w:rFonts w:ascii="Arial" w:hAnsi="Arial" w:cs="Arial"/>
                <w:b/>
                <w:bCs/>
                <w:color w:val="00B050"/>
                <w:sz w:val="20"/>
                <w:szCs w:val="20"/>
                <w:lang w:val="fr-FR"/>
              </w:rPr>
              <w:t>Type de contrat</w:t>
            </w:r>
          </w:p>
        </w:tc>
        <w:tc>
          <w:tcPr>
            <w:tcW w:w="3741" w:type="pct"/>
            <w:shd w:val="clear" w:color="auto" w:fill="auto"/>
          </w:tcPr>
          <w:p w14:paraId="4B7869C1" w14:textId="77777777" w:rsidR="00E81CCF" w:rsidRPr="00496DB4" w:rsidRDefault="00E81CCF" w:rsidP="00E81CCF">
            <w:pPr>
              <w:jc w:val="both"/>
              <w:rPr>
                <w:rFonts w:ascii="Arial" w:hAnsi="Arial" w:cs="Arial"/>
                <w:b/>
                <w:bCs/>
                <w:color w:val="000000"/>
                <w:sz w:val="20"/>
                <w:szCs w:val="20"/>
                <w:lang w:val="fr-FR"/>
              </w:rPr>
            </w:pPr>
            <w:r w:rsidRPr="00496DB4">
              <w:rPr>
                <w:rFonts w:ascii="Arial" w:hAnsi="Arial" w:cs="Arial"/>
                <w:b/>
                <w:bCs/>
                <w:color w:val="000000"/>
                <w:sz w:val="20"/>
                <w:szCs w:val="20"/>
                <w:lang w:val="fr-FR"/>
              </w:rPr>
              <w:t>Temporaire /1 an</w:t>
            </w:r>
            <w:r>
              <w:rPr>
                <w:rFonts w:ascii="Arial" w:hAnsi="Arial" w:cs="Arial"/>
                <w:b/>
                <w:bCs/>
                <w:color w:val="000000"/>
                <w:sz w:val="20"/>
                <w:szCs w:val="20"/>
                <w:lang w:val="fr-FR"/>
              </w:rPr>
              <w:t xml:space="preserve"> renouvelable</w:t>
            </w:r>
          </w:p>
        </w:tc>
      </w:tr>
    </w:tbl>
    <w:p w14:paraId="2D93E2D2" w14:textId="77777777" w:rsidR="00E81CCF" w:rsidRDefault="00E81CCF" w:rsidP="00E81CCF">
      <w:pPr>
        <w:tabs>
          <w:tab w:val="left" w:pos="1500"/>
        </w:tabs>
        <w:jc w:val="center"/>
        <w:rPr>
          <w:rFonts w:ascii="Arial" w:hAnsi="Arial" w:cs="Arial"/>
          <w:b/>
          <w:bCs/>
          <w:sz w:val="18"/>
          <w:szCs w:val="18"/>
          <w:lang w:val="fr-CA"/>
        </w:rPr>
      </w:pPr>
    </w:p>
    <w:p w14:paraId="1D714C23" w14:textId="77777777" w:rsidR="00A3259E" w:rsidRPr="00A3259E" w:rsidRDefault="00A3259E" w:rsidP="00CC04C5">
      <w:pPr>
        <w:tabs>
          <w:tab w:val="left" w:pos="1500"/>
        </w:tabs>
        <w:jc w:val="center"/>
        <w:rPr>
          <w:rFonts w:ascii="Arial" w:hAnsi="Arial" w:cs="Arial"/>
          <w:b/>
          <w:bCs/>
          <w:color w:val="000000"/>
          <w:sz w:val="20"/>
          <w:szCs w:val="20"/>
          <w:lang w:val="fr-CA"/>
        </w:rPr>
      </w:pPr>
    </w:p>
    <w:p w14:paraId="1E8296E2" w14:textId="77777777" w:rsidR="00E81CCF" w:rsidRPr="00F57A5A" w:rsidRDefault="00E81CCF" w:rsidP="00E81CCF">
      <w:pPr>
        <w:pBdr>
          <w:bottom w:val="single" w:sz="4" w:space="1" w:color="auto"/>
        </w:pBdr>
        <w:tabs>
          <w:tab w:val="left" w:pos="1500"/>
        </w:tabs>
        <w:jc w:val="both"/>
        <w:rPr>
          <w:rFonts w:ascii="Arial" w:hAnsi="Arial" w:cs="Arial"/>
          <w:b/>
          <w:bCs/>
          <w:color w:val="00B050"/>
          <w:sz w:val="20"/>
          <w:szCs w:val="20"/>
          <w:lang w:val="fr-CA"/>
        </w:rPr>
      </w:pPr>
      <w:r>
        <w:rPr>
          <w:rFonts w:ascii="Arial" w:hAnsi="Arial" w:cs="Arial"/>
          <w:b/>
          <w:bCs/>
          <w:color w:val="00B050"/>
          <w:sz w:val="20"/>
          <w:szCs w:val="20"/>
          <w:lang w:val="fr-CA"/>
        </w:rPr>
        <w:t>CONTEXTE ET MANDAT DU POSTE</w:t>
      </w:r>
    </w:p>
    <w:p w14:paraId="12E33079" w14:textId="77777777" w:rsidR="00E81CCF" w:rsidRDefault="00E81CCF" w:rsidP="00E81CCF">
      <w:pPr>
        <w:pStyle w:val="Default"/>
        <w:jc w:val="both"/>
        <w:rPr>
          <w:sz w:val="20"/>
          <w:szCs w:val="20"/>
        </w:rPr>
      </w:pPr>
    </w:p>
    <w:p w14:paraId="30C759AA" w14:textId="77777777" w:rsidR="00E81CCF" w:rsidRPr="00294201" w:rsidRDefault="00E81CCF" w:rsidP="00E81CCF">
      <w:pPr>
        <w:spacing w:after="160" w:line="259" w:lineRule="auto"/>
        <w:jc w:val="both"/>
        <w:rPr>
          <w:rFonts w:ascii="Arial" w:hAnsi="Arial" w:cs="Arial"/>
          <w:color w:val="000000"/>
          <w:sz w:val="20"/>
          <w:szCs w:val="20"/>
          <w:lang w:val="fr-CA" w:eastAsia="en-GB"/>
        </w:rPr>
      </w:pPr>
      <w:r w:rsidRPr="00294201">
        <w:rPr>
          <w:rFonts w:ascii="Arial" w:hAnsi="Arial" w:cs="Arial"/>
          <w:color w:val="000000"/>
          <w:sz w:val="20"/>
          <w:szCs w:val="20"/>
          <w:lang w:val="fr-CA" w:eastAsia="en-GB"/>
        </w:rPr>
        <w:t>Le Projet « Kafé Makaya – vers une filière café productive, inclusive et adaptée aux changements climatiques », financé par Affaires mondiales Canada, rejoindra 13 000 personnes, soit 7 800 femmes et 5 200 hommes, répartis dans environ 2 600 exploitations familiales des départements du Sud et de la Grand Anse en Haïti.  Le Projet contribuera à la relance et au renforcement de la filière café ainsi que des cultures et élevages associés à cette filière, dans une approche agroécologique et agroforestière.</w:t>
      </w:r>
    </w:p>
    <w:p w14:paraId="6AC7A213" w14:textId="77777777" w:rsidR="00E81CCF" w:rsidRPr="00294201" w:rsidRDefault="00E81CCF" w:rsidP="00E81CCF">
      <w:pPr>
        <w:autoSpaceDE w:val="0"/>
        <w:autoSpaceDN w:val="0"/>
        <w:adjustRightInd w:val="0"/>
        <w:jc w:val="both"/>
        <w:rPr>
          <w:rFonts w:ascii="Arial" w:hAnsi="Arial" w:cs="Arial"/>
          <w:color w:val="000000"/>
          <w:sz w:val="20"/>
          <w:szCs w:val="20"/>
          <w:lang w:val="fr-CA" w:eastAsia="en-GB"/>
        </w:rPr>
      </w:pPr>
      <w:r w:rsidRPr="00294201">
        <w:rPr>
          <w:rFonts w:ascii="Arial" w:hAnsi="Arial" w:cs="Arial"/>
          <w:color w:val="000000"/>
          <w:sz w:val="20"/>
          <w:szCs w:val="20"/>
          <w:lang w:val="fr-CA" w:eastAsia="en-GB"/>
        </w:rPr>
        <w:t xml:space="preserve">Le Projet interviendra sur quatre composantes soit : </w:t>
      </w:r>
    </w:p>
    <w:p w14:paraId="07A1B282" w14:textId="77777777" w:rsidR="00E81CCF" w:rsidRPr="00294201" w:rsidRDefault="00E81CCF" w:rsidP="00E81CCF">
      <w:pPr>
        <w:pStyle w:val="ListParagraph"/>
        <w:autoSpaceDE w:val="0"/>
        <w:autoSpaceDN w:val="0"/>
        <w:adjustRightInd w:val="0"/>
        <w:jc w:val="both"/>
        <w:rPr>
          <w:rFonts w:ascii="Arial" w:hAnsi="Arial" w:cs="Arial"/>
          <w:color w:val="000000"/>
          <w:sz w:val="20"/>
          <w:szCs w:val="20"/>
          <w:lang w:val="fr-CA" w:eastAsia="en-GB"/>
        </w:rPr>
      </w:pPr>
      <w:r w:rsidRPr="00294201">
        <w:rPr>
          <w:rFonts w:ascii="Arial" w:hAnsi="Arial" w:cs="Arial"/>
          <w:color w:val="000000"/>
          <w:sz w:val="20"/>
          <w:szCs w:val="20"/>
          <w:lang w:val="fr-CA" w:eastAsia="en-GB"/>
        </w:rPr>
        <w:t>(a) croissance économique et sécurité alimentaire</w:t>
      </w:r>
      <w:r>
        <w:rPr>
          <w:rFonts w:ascii="Arial" w:hAnsi="Arial" w:cs="Arial"/>
          <w:color w:val="000000"/>
          <w:sz w:val="20"/>
          <w:szCs w:val="20"/>
          <w:lang w:val="fr-CA" w:eastAsia="en-GB"/>
        </w:rPr>
        <w:t xml:space="preserve"> ;</w:t>
      </w:r>
    </w:p>
    <w:p w14:paraId="6149E597" w14:textId="77777777" w:rsidR="00E81CCF" w:rsidRPr="00294201" w:rsidRDefault="00E81CCF" w:rsidP="00E81CCF">
      <w:pPr>
        <w:pStyle w:val="ListParagraph"/>
        <w:autoSpaceDE w:val="0"/>
        <w:autoSpaceDN w:val="0"/>
        <w:adjustRightInd w:val="0"/>
        <w:jc w:val="both"/>
        <w:rPr>
          <w:rFonts w:ascii="Arial" w:hAnsi="Arial" w:cs="Arial"/>
          <w:color w:val="000000"/>
          <w:sz w:val="20"/>
          <w:szCs w:val="20"/>
          <w:lang w:val="fr-CA" w:eastAsia="en-GB"/>
        </w:rPr>
      </w:pPr>
      <w:r w:rsidRPr="00294201">
        <w:rPr>
          <w:rFonts w:ascii="Arial" w:hAnsi="Arial" w:cs="Arial"/>
          <w:color w:val="000000"/>
          <w:sz w:val="20"/>
          <w:szCs w:val="20"/>
          <w:lang w:val="fr-CA" w:eastAsia="en-GB"/>
        </w:rPr>
        <w:t>(b) gouvernance</w:t>
      </w:r>
      <w:r>
        <w:rPr>
          <w:rFonts w:ascii="Arial" w:hAnsi="Arial" w:cs="Arial"/>
          <w:color w:val="000000"/>
          <w:sz w:val="20"/>
          <w:szCs w:val="20"/>
          <w:lang w:val="fr-CA" w:eastAsia="en-GB"/>
        </w:rPr>
        <w:t>;</w:t>
      </w:r>
    </w:p>
    <w:p w14:paraId="6AF9ACD1" w14:textId="77777777" w:rsidR="00E81CCF" w:rsidRPr="00294201" w:rsidRDefault="00E81CCF" w:rsidP="00E81CCF">
      <w:pPr>
        <w:pStyle w:val="ListParagraph"/>
        <w:autoSpaceDE w:val="0"/>
        <w:autoSpaceDN w:val="0"/>
        <w:adjustRightInd w:val="0"/>
        <w:jc w:val="both"/>
        <w:rPr>
          <w:rFonts w:ascii="Arial" w:hAnsi="Arial" w:cs="Arial"/>
          <w:color w:val="000000"/>
          <w:sz w:val="20"/>
          <w:szCs w:val="20"/>
          <w:lang w:val="fr-CA" w:eastAsia="en-GB"/>
        </w:rPr>
      </w:pPr>
      <w:r w:rsidRPr="00294201">
        <w:rPr>
          <w:rFonts w:ascii="Arial" w:hAnsi="Arial" w:cs="Arial"/>
          <w:color w:val="000000"/>
          <w:sz w:val="20"/>
          <w:szCs w:val="20"/>
          <w:lang w:val="fr-CA" w:eastAsia="en-GB"/>
        </w:rPr>
        <w:t>(c) droits des femmes et égalité des genres</w:t>
      </w:r>
      <w:r>
        <w:rPr>
          <w:rFonts w:ascii="Arial" w:hAnsi="Arial" w:cs="Arial"/>
          <w:color w:val="000000"/>
          <w:sz w:val="20"/>
          <w:szCs w:val="20"/>
          <w:lang w:val="fr-CA" w:eastAsia="en-GB"/>
        </w:rPr>
        <w:t xml:space="preserve"> ;</w:t>
      </w:r>
    </w:p>
    <w:p w14:paraId="0767BB66" w14:textId="77777777" w:rsidR="00E81CCF" w:rsidRPr="00294201" w:rsidRDefault="00E81CCF" w:rsidP="00E81CCF">
      <w:pPr>
        <w:pStyle w:val="ListParagraph"/>
        <w:autoSpaceDE w:val="0"/>
        <w:autoSpaceDN w:val="0"/>
        <w:adjustRightInd w:val="0"/>
        <w:jc w:val="both"/>
        <w:rPr>
          <w:rFonts w:ascii="Arial" w:hAnsi="Arial" w:cs="Arial"/>
          <w:color w:val="000000"/>
          <w:sz w:val="20"/>
          <w:szCs w:val="20"/>
          <w:lang w:val="fr-CA" w:eastAsia="en-GB"/>
        </w:rPr>
      </w:pPr>
      <w:r w:rsidRPr="00294201">
        <w:rPr>
          <w:rFonts w:ascii="Arial" w:hAnsi="Arial" w:cs="Arial"/>
          <w:color w:val="000000"/>
          <w:sz w:val="20"/>
          <w:szCs w:val="20"/>
          <w:lang w:val="fr-CA" w:eastAsia="en-GB"/>
        </w:rPr>
        <w:t xml:space="preserve">(d) adaptation aux changements climatiques. </w:t>
      </w:r>
    </w:p>
    <w:p w14:paraId="318CFA11" w14:textId="77777777" w:rsidR="00E81CCF" w:rsidRPr="00C37F4E" w:rsidRDefault="00E81CCF" w:rsidP="00E81CCF">
      <w:pPr>
        <w:autoSpaceDE w:val="0"/>
        <w:autoSpaceDN w:val="0"/>
        <w:adjustRightInd w:val="0"/>
        <w:jc w:val="both"/>
        <w:rPr>
          <w:color w:val="000000"/>
          <w:sz w:val="22"/>
          <w:szCs w:val="22"/>
          <w:lang w:val="fr-CA" w:eastAsia="en-GB"/>
        </w:rPr>
      </w:pPr>
    </w:p>
    <w:p w14:paraId="086238FE" w14:textId="77777777" w:rsidR="00E81CCF" w:rsidRPr="00294201" w:rsidRDefault="00E81CCF" w:rsidP="00E81CCF">
      <w:pPr>
        <w:autoSpaceDE w:val="0"/>
        <w:autoSpaceDN w:val="0"/>
        <w:adjustRightInd w:val="0"/>
        <w:jc w:val="both"/>
        <w:rPr>
          <w:rFonts w:ascii="Arial" w:hAnsi="Arial" w:cs="Arial"/>
          <w:color w:val="000000"/>
          <w:sz w:val="20"/>
          <w:szCs w:val="20"/>
          <w:lang w:val="fr-CA" w:eastAsia="en-GB"/>
        </w:rPr>
      </w:pPr>
      <w:r w:rsidRPr="00294201">
        <w:rPr>
          <w:rFonts w:ascii="Arial" w:hAnsi="Arial" w:cs="Arial"/>
          <w:color w:val="000000"/>
          <w:sz w:val="20"/>
          <w:szCs w:val="20"/>
          <w:lang w:val="fr-CA" w:eastAsia="en-GB"/>
        </w:rPr>
        <w:t xml:space="preserve">Le projet renforcera les capacités locales, spécialement les compétences professionnelles et de gestion des productrices et producteurs ainsi que des structures de coordination et de régulation de la filière café. D’un point de vue économique, la viabilité des résultats reposera sur la mise en contact et le développement de relations entre les producteurs-trices et les acheteurs, (privés et/ou coopératifs). Le Projet misera ainsi sur l’amélioration de l’accès à des marchés rentables. En matière de gouvernance, l’intégration de toutes les parties prenantes permettra de promouvoir la démocratie interne et un accès équitable à des actions de support et d’appui, notamment en faveur des femmes et des jeunes. </w:t>
      </w:r>
    </w:p>
    <w:p w14:paraId="3B312172" w14:textId="77777777" w:rsidR="00E81CCF" w:rsidRPr="00294201" w:rsidRDefault="00E81CCF" w:rsidP="00E81CCF">
      <w:pPr>
        <w:autoSpaceDE w:val="0"/>
        <w:autoSpaceDN w:val="0"/>
        <w:adjustRightInd w:val="0"/>
        <w:rPr>
          <w:rFonts w:ascii="Arial" w:hAnsi="Arial" w:cs="Arial"/>
          <w:color w:val="000000"/>
          <w:sz w:val="20"/>
          <w:szCs w:val="20"/>
          <w:lang w:val="fr-CA" w:eastAsia="en-GB"/>
        </w:rPr>
      </w:pPr>
    </w:p>
    <w:p w14:paraId="66DCDC97" w14:textId="77777777" w:rsidR="00E81CCF" w:rsidRPr="00294201" w:rsidRDefault="00E81CCF" w:rsidP="00E81CCF">
      <w:pPr>
        <w:autoSpaceDE w:val="0"/>
        <w:autoSpaceDN w:val="0"/>
        <w:adjustRightInd w:val="0"/>
        <w:jc w:val="both"/>
        <w:rPr>
          <w:rFonts w:ascii="Arial" w:hAnsi="Arial" w:cs="Arial"/>
          <w:color w:val="000000"/>
          <w:sz w:val="20"/>
          <w:szCs w:val="20"/>
          <w:lang w:val="fr-CA" w:eastAsia="en-GB"/>
        </w:rPr>
      </w:pPr>
      <w:r w:rsidRPr="00294201">
        <w:rPr>
          <w:rFonts w:ascii="Arial" w:hAnsi="Arial" w:cs="Arial"/>
          <w:color w:val="000000"/>
          <w:sz w:val="20"/>
          <w:szCs w:val="20"/>
          <w:lang w:val="fr-CA" w:eastAsia="en-GB"/>
        </w:rPr>
        <w:t>Par ailleurs, la stratégie d’intervention d’Oxfam qui est basée sur la promotion et la défense des droits des femmes et des filles visera un changement dans les croyances, les attitudes et les comportements tant des femmes que des hommes, et renforcera les capacités de leadership et de prise de parole des femmes. De plus, l’autonomisation des femmes et jeunes femmes sera promue. Les femmes rurales seront renforcées dans leurs rôles actuels mais aussi dans des rôles novateurs comme dans la gestion des semences ou la production du café. Elles seront reconnues comme promotrices d’activités économiques et citoyennes prenant part aux décisions qui les concernent, dans leur famille, dans leurs associations et dans les instances de coordination de la filière café. Les opportunités socio-économiques découlant d’une chaîne de valeur saine donneront aux femmes et aux jeunes une alternative réelle à l’exode rural.</w:t>
      </w:r>
    </w:p>
    <w:p w14:paraId="42078650" w14:textId="77777777" w:rsidR="00CC04C5" w:rsidRPr="00A3259E" w:rsidRDefault="00CC04C5" w:rsidP="00CC04C5">
      <w:pPr>
        <w:tabs>
          <w:tab w:val="left" w:pos="1500"/>
        </w:tabs>
        <w:jc w:val="both"/>
        <w:rPr>
          <w:rFonts w:ascii="Arial" w:hAnsi="Arial" w:cs="Arial"/>
          <w:b/>
          <w:bCs/>
          <w:color w:val="0000FF"/>
          <w:sz w:val="20"/>
          <w:szCs w:val="20"/>
          <w:lang w:val="fr-CA"/>
        </w:rPr>
      </w:pPr>
    </w:p>
    <w:p w14:paraId="35B895C3" w14:textId="77777777" w:rsidR="00A3259E" w:rsidRPr="00EE21BC" w:rsidRDefault="008D204F" w:rsidP="00A3259E">
      <w:pPr>
        <w:pBdr>
          <w:bottom w:val="single" w:sz="4" w:space="1" w:color="auto"/>
        </w:pBdr>
        <w:tabs>
          <w:tab w:val="left" w:pos="1500"/>
        </w:tabs>
        <w:jc w:val="both"/>
        <w:rPr>
          <w:rFonts w:ascii="Arial" w:hAnsi="Arial" w:cs="Arial"/>
          <w:b/>
          <w:bCs/>
          <w:color w:val="00B050"/>
          <w:sz w:val="20"/>
          <w:szCs w:val="20"/>
          <w:lang w:val="fr-CA"/>
        </w:rPr>
      </w:pPr>
      <w:r w:rsidRPr="00EE21BC">
        <w:rPr>
          <w:rFonts w:ascii="Arial" w:hAnsi="Arial" w:cs="Arial"/>
          <w:b/>
          <w:bCs/>
          <w:color w:val="00B050"/>
          <w:sz w:val="20"/>
          <w:szCs w:val="20"/>
          <w:lang w:val="fr-CA"/>
        </w:rPr>
        <w:t xml:space="preserve">SOMMAIRE DU POSTE </w:t>
      </w:r>
    </w:p>
    <w:p w14:paraId="0556267F" w14:textId="6F63A578" w:rsidR="00A3259E" w:rsidRPr="00EE21BC" w:rsidRDefault="00705BE4" w:rsidP="00EE21BC">
      <w:pPr>
        <w:pStyle w:val="spip"/>
        <w:jc w:val="both"/>
        <w:rPr>
          <w:rFonts w:ascii="Arial" w:hAnsi="Arial" w:cs="Arial"/>
          <w:color w:val="00B050"/>
          <w:sz w:val="20"/>
          <w:szCs w:val="20"/>
        </w:rPr>
      </w:pPr>
      <w:r w:rsidRPr="007B0CED">
        <w:rPr>
          <w:rFonts w:ascii="Arial" w:hAnsi="Arial" w:cs="Arial"/>
          <w:color w:val="000000"/>
          <w:sz w:val="20"/>
          <w:szCs w:val="20"/>
        </w:rPr>
        <w:t xml:space="preserve">Sous la responsabilité de son </w:t>
      </w:r>
      <w:r w:rsidR="00A32CE3">
        <w:rPr>
          <w:rFonts w:ascii="Arial" w:hAnsi="Arial" w:cs="Arial"/>
          <w:color w:val="000000"/>
          <w:sz w:val="20"/>
          <w:szCs w:val="20"/>
        </w:rPr>
        <w:t>superviseur</w:t>
      </w:r>
      <w:r w:rsidR="00B07CA7">
        <w:rPr>
          <w:rFonts w:ascii="Arial" w:hAnsi="Arial" w:cs="Arial"/>
          <w:color w:val="000000"/>
          <w:sz w:val="20"/>
          <w:szCs w:val="20"/>
        </w:rPr>
        <w:t xml:space="preserve"> (</w:t>
      </w:r>
      <w:r w:rsidR="00A32CE3">
        <w:rPr>
          <w:rFonts w:ascii="Arial" w:hAnsi="Arial" w:cs="Arial"/>
          <w:b/>
          <w:bCs/>
          <w:color w:val="000000"/>
          <w:sz w:val="20"/>
          <w:szCs w:val="20"/>
        </w:rPr>
        <w:t>Responsable Admin, RH et Finances</w:t>
      </w:r>
      <w:r w:rsidR="00B07CA7">
        <w:rPr>
          <w:rFonts w:ascii="Arial" w:hAnsi="Arial" w:cs="Arial"/>
          <w:color w:val="000000"/>
          <w:sz w:val="20"/>
          <w:szCs w:val="20"/>
        </w:rPr>
        <w:t>)</w:t>
      </w:r>
      <w:r w:rsidRPr="007B0CED">
        <w:rPr>
          <w:rFonts w:ascii="Arial" w:hAnsi="Arial" w:cs="Arial"/>
          <w:color w:val="000000"/>
          <w:sz w:val="20"/>
          <w:szCs w:val="20"/>
        </w:rPr>
        <w:t xml:space="preserve">, la personne embauchée à ce </w:t>
      </w:r>
      <w:r w:rsidR="00E81CCF" w:rsidRPr="007B0CED">
        <w:rPr>
          <w:rFonts w:ascii="Arial" w:hAnsi="Arial" w:cs="Arial"/>
          <w:color w:val="000000"/>
          <w:sz w:val="20"/>
          <w:szCs w:val="20"/>
        </w:rPr>
        <w:t>poste doit</w:t>
      </w:r>
      <w:r w:rsidR="002E4B15" w:rsidRPr="007B0CED">
        <w:rPr>
          <w:rFonts w:ascii="Arial" w:hAnsi="Arial" w:cs="Arial"/>
          <w:color w:val="000000"/>
          <w:sz w:val="20"/>
          <w:szCs w:val="20"/>
        </w:rPr>
        <w:t xml:space="preserve"> </w:t>
      </w:r>
      <w:r w:rsidR="007B0CED" w:rsidRPr="007B0CED">
        <w:rPr>
          <w:rFonts w:ascii="Arial" w:hAnsi="Arial" w:cs="Arial"/>
          <w:color w:val="000000"/>
          <w:sz w:val="20"/>
          <w:szCs w:val="20"/>
        </w:rPr>
        <w:t>a</w:t>
      </w:r>
      <w:r w:rsidR="00D96127" w:rsidRPr="007B0CED">
        <w:rPr>
          <w:rFonts w:ascii="Arial" w:hAnsi="Arial" w:cs="Arial"/>
          <w:color w:val="000000"/>
          <w:sz w:val="20"/>
          <w:szCs w:val="20"/>
        </w:rPr>
        <w:t>ssurer</w:t>
      </w:r>
      <w:r w:rsidR="007B1663" w:rsidRPr="007B0CED">
        <w:rPr>
          <w:rFonts w:ascii="Arial" w:hAnsi="Arial" w:cs="Arial"/>
          <w:color w:val="000000"/>
          <w:sz w:val="20"/>
          <w:szCs w:val="20"/>
        </w:rPr>
        <w:t xml:space="preserve"> l’application des politiques et procédures </w:t>
      </w:r>
      <w:r w:rsidR="003B1820" w:rsidRPr="007B0CED">
        <w:rPr>
          <w:rFonts w:ascii="Arial" w:hAnsi="Arial" w:cs="Arial"/>
          <w:color w:val="000000"/>
          <w:sz w:val="20"/>
          <w:szCs w:val="20"/>
        </w:rPr>
        <w:t>d’Oxfam</w:t>
      </w:r>
      <w:r w:rsidR="007B1663" w:rsidRPr="007B0CED">
        <w:rPr>
          <w:rFonts w:ascii="Arial" w:hAnsi="Arial" w:cs="Arial"/>
          <w:color w:val="000000"/>
          <w:sz w:val="20"/>
          <w:szCs w:val="20"/>
        </w:rPr>
        <w:t xml:space="preserve">-Québec pour la saine gestion administrative et financière </w:t>
      </w:r>
      <w:r w:rsidR="00D96127" w:rsidRPr="007B0CED">
        <w:rPr>
          <w:rFonts w:ascii="Arial" w:hAnsi="Arial" w:cs="Arial"/>
          <w:color w:val="000000"/>
          <w:sz w:val="20"/>
          <w:szCs w:val="20"/>
        </w:rPr>
        <w:t>de ressources allouées</w:t>
      </w:r>
      <w:r w:rsidR="007B1663" w:rsidRPr="007B0CED">
        <w:rPr>
          <w:rFonts w:ascii="Arial" w:hAnsi="Arial" w:cs="Arial"/>
          <w:color w:val="000000"/>
          <w:sz w:val="20"/>
          <w:szCs w:val="20"/>
        </w:rPr>
        <w:t xml:space="preserve"> au pro</w:t>
      </w:r>
      <w:r w:rsidR="00D8518A">
        <w:rPr>
          <w:rFonts w:ascii="Arial" w:hAnsi="Arial" w:cs="Arial"/>
          <w:color w:val="000000"/>
          <w:sz w:val="20"/>
          <w:szCs w:val="20"/>
        </w:rPr>
        <w:t>gramme</w:t>
      </w:r>
      <w:r w:rsidR="007B1663" w:rsidRPr="007B0CED">
        <w:rPr>
          <w:rFonts w:ascii="Arial" w:hAnsi="Arial" w:cs="Arial"/>
          <w:color w:val="000000"/>
          <w:sz w:val="20"/>
          <w:szCs w:val="20"/>
        </w:rPr>
        <w:t>, tout en veillant au respect de la philosophie de développement</w:t>
      </w:r>
      <w:r w:rsidR="007B1663" w:rsidRPr="00EE21BC">
        <w:rPr>
          <w:rFonts w:ascii="Arial" w:hAnsi="Arial" w:cs="Arial"/>
          <w:sz w:val="20"/>
          <w:szCs w:val="20"/>
        </w:rPr>
        <w:t xml:space="preserve"> durable et des approches préconisées par Oxfam-Québec.</w:t>
      </w:r>
    </w:p>
    <w:p w14:paraId="550F82A5" w14:textId="77777777" w:rsidR="00A3259E" w:rsidRPr="00EE21BC" w:rsidRDefault="008D204F" w:rsidP="00A3259E">
      <w:pPr>
        <w:pBdr>
          <w:bottom w:val="single" w:sz="4" w:space="1" w:color="auto"/>
        </w:pBdr>
        <w:tabs>
          <w:tab w:val="left" w:pos="1500"/>
        </w:tabs>
        <w:jc w:val="both"/>
        <w:rPr>
          <w:rFonts w:ascii="Arial" w:hAnsi="Arial" w:cs="Arial"/>
          <w:b/>
          <w:bCs/>
          <w:color w:val="00B050"/>
          <w:sz w:val="20"/>
          <w:szCs w:val="20"/>
          <w:lang w:val="fr-FR"/>
        </w:rPr>
      </w:pPr>
      <w:r w:rsidRPr="00EE21BC">
        <w:rPr>
          <w:rFonts w:ascii="Arial" w:hAnsi="Arial" w:cs="Arial"/>
          <w:b/>
          <w:bCs/>
          <w:color w:val="00B050"/>
          <w:sz w:val="20"/>
          <w:szCs w:val="20"/>
          <w:lang w:val="fr-FR"/>
        </w:rPr>
        <w:lastRenderedPageBreak/>
        <w:t>PRINCIPALES RESPONSABILITES DU POSTE</w:t>
      </w:r>
    </w:p>
    <w:p w14:paraId="69FCCBDF" w14:textId="790146A7" w:rsidR="0021465E" w:rsidRDefault="0021465E" w:rsidP="0021465E">
      <w:pPr>
        <w:pStyle w:val="PlainText"/>
        <w:ind w:left="644"/>
        <w:jc w:val="both"/>
        <w:rPr>
          <w:rFonts w:ascii="Arial" w:hAnsi="Arial" w:cs="Arial"/>
          <w:b/>
          <w:bCs/>
          <w:lang w:val="fr-CA"/>
        </w:rPr>
      </w:pPr>
      <w:r w:rsidRPr="0021465E">
        <w:rPr>
          <w:rFonts w:ascii="Arial" w:hAnsi="Arial" w:cs="Arial"/>
          <w:b/>
          <w:bCs/>
          <w:lang w:val="fr-CA"/>
        </w:rPr>
        <w:t>Administration</w:t>
      </w:r>
    </w:p>
    <w:p w14:paraId="1B7D1FD2" w14:textId="628C2B06" w:rsidR="00100950" w:rsidRPr="00100950" w:rsidRDefault="00100950" w:rsidP="00100950">
      <w:pPr>
        <w:pStyle w:val="PlainText"/>
        <w:numPr>
          <w:ilvl w:val="0"/>
          <w:numId w:val="28"/>
        </w:numPr>
        <w:jc w:val="both"/>
        <w:rPr>
          <w:rFonts w:ascii="Arial" w:hAnsi="Arial" w:cs="Arial"/>
          <w:lang w:val="fr-CA"/>
        </w:rPr>
      </w:pPr>
      <w:r>
        <w:rPr>
          <w:rFonts w:ascii="Arial" w:hAnsi="Arial" w:cs="Arial"/>
          <w:lang w:val="fr-CA"/>
        </w:rPr>
        <w:t xml:space="preserve">Appuyer le suivi des </w:t>
      </w:r>
      <w:r w:rsidRPr="00100950">
        <w:rPr>
          <w:rFonts w:ascii="Arial" w:hAnsi="Arial" w:cs="Arial"/>
          <w:lang w:val="fr-CA"/>
        </w:rPr>
        <w:t xml:space="preserve">réservations d’hôtel </w:t>
      </w:r>
    </w:p>
    <w:p w14:paraId="2A3A73DD" w14:textId="421A5126" w:rsidR="00100950" w:rsidRPr="00100950" w:rsidRDefault="00100950" w:rsidP="00100950">
      <w:pPr>
        <w:pStyle w:val="PlainText"/>
        <w:numPr>
          <w:ilvl w:val="0"/>
          <w:numId w:val="28"/>
        </w:numPr>
        <w:jc w:val="both"/>
        <w:rPr>
          <w:rFonts w:ascii="Arial" w:hAnsi="Arial" w:cs="Arial"/>
          <w:lang w:val="fr-CA"/>
        </w:rPr>
      </w:pPr>
      <w:r>
        <w:rPr>
          <w:rFonts w:ascii="Arial" w:hAnsi="Arial" w:cs="Arial"/>
          <w:lang w:val="fr-CA"/>
        </w:rPr>
        <w:t>Supporter</w:t>
      </w:r>
      <w:r w:rsidRPr="00100950">
        <w:rPr>
          <w:rFonts w:ascii="Arial" w:hAnsi="Arial" w:cs="Arial"/>
          <w:lang w:val="fr-CA"/>
        </w:rPr>
        <w:t xml:space="preserve"> le suivi pour les réservations de salle de réunion à l’interne comme à l’externe;</w:t>
      </w:r>
    </w:p>
    <w:p w14:paraId="1F7B9E15" w14:textId="30016351" w:rsidR="00100950" w:rsidRPr="00100950" w:rsidRDefault="00100950" w:rsidP="00100950">
      <w:pPr>
        <w:pStyle w:val="PlainText"/>
        <w:numPr>
          <w:ilvl w:val="0"/>
          <w:numId w:val="28"/>
        </w:numPr>
        <w:jc w:val="both"/>
        <w:rPr>
          <w:rFonts w:ascii="Arial" w:hAnsi="Arial" w:cs="Arial"/>
          <w:lang w:val="fr-CA"/>
        </w:rPr>
      </w:pPr>
      <w:r w:rsidRPr="00100950">
        <w:rPr>
          <w:rFonts w:ascii="Arial" w:hAnsi="Arial" w:cs="Arial"/>
          <w:lang w:val="fr-CA"/>
        </w:rPr>
        <w:t>Participer dans la préparation des activités du projet Kafe Makaya et des évènements spéciaux (Rencontres, Atelier PTA, sortie, etc)</w:t>
      </w:r>
    </w:p>
    <w:p w14:paraId="32DE240A" w14:textId="5281A71E" w:rsidR="00100950" w:rsidRPr="00100950" w:rsidRDefault="00100950" w:rsidP="00100950">
      <w:pPr>
        <w:pStyle w:val="PlainText"/>
        <w:numPr>
          <w:ilvl w:val="0"/>
          <w:numId w:val="28"/>
        </w:numPr>
        <w:jc w:val="both"/>
        <w:rPr>
          <w:rFonts w:ascii="Arial" w:hAnsi="Arial" w:cs="Arial"/>
          <w:lang w:val="fr-CA"/>
        </w:rPr>
      </w:pPr>
      <w:r>
        <w:rPr>
          <w:rFonts w:ascii="Arial" w:hAnsi="Arial" w:cs="Arial"/>
          <w:lang w:val="fr-CA"/>
        </w:rPr>
        <w:t xml:space="preserve">Donner son support dans la préparation du </w:t>
      </w:r>
      <w:r w:rsidRPr="00100950">
        <w:rPr>
          <w:rFonts w:ascii="Arial" w:hAnsi="Arial" w:cs="Arial"/>
          <w:lang w:val="fr-CA"/>
        </w:rPr>
        <w:t>rapport UCAONG, etc</w:t>
      </w:r>
    </w:p>
    <w:p w14:paraId="0F196E00" w14:textId="405D4476" w:rsidR="00100950" w:rsidRPr="00100950" w:rsidRDefault="00100950" w:rsidP="00100950">
      <w:pPr>
        <w:pStyle w:val="PlainText"/>
        <w:numPr>
          <w:ilvl w:val="0"/>
          <w:numId w:val="28"/>
        </w:numPr>
        <w:jc w:val="both"/>
        <w:rPr>
          <w:rFonts w:ascii="Arial" w:hAnsi="Arial" w:cs="Arial"/>
          <w:lang w:val="fr-CA"/>
        </w:rPr>
      </w:pPr>
      <w:r w:rsidRPr="00100950">
        <w:rPr>
          <w:rFonts w:ascii="Arial" w:hAnsi="Arial" w:cs="Arial"/>
          <w:lang w:val="fr-CA"/>
        </w:rPr>
        <w:t>Assurer le lien pour tout suivi administratif entre son supérieur hiérarchique et les différents partenaires du projet;</w:t>
      </w:r>
    </w:p>
    <w:p w14:paraId="5D9DABB9" w14:textId="121C980A" w:rsidR="00100950" w:rsidRPr="00100950" w:rsidRDefault="00100950" w:rsidP="00100950">
      <w:pPr>
        <w:pStyle w:val="PlainText"/>
        <w:numPr>
          <w:ilvl w:val="0"/>
          <w:numId w:val="28"/>
        </w:numPr>
        <w:jc w:val="both"/>
        <w:rPr>
          <w:rFonts w:ascii="Arial" w:hAnsi="Arial" w:cs="Arial"/>
          <w:lang w:val="fr-CA"/>
        </w:rPr>
      </w:pPr>
      <w:r>
        <w:rPr>
          <w:rFonts w:ascii="Arial" w:hAnsi="Arial" w:cs="Arial"/>
          <w:lang w:val="fr-CA"/>
        </w:rPr>
        <w:t xml:space="preserve">Appuyer la </w:t>
      </w:r>
      <w:r w:rsidRPr="00100950">
        <w:rPr>
          <w:rFonts w:ascii="Arial" w:hAnsi="Arial" w:cs="Arial"/>
          <w:lang w:val="fr-CA"/>
        </w:rPr>
        <w:t>Coord</w:t>
      </w:r>
      <w:r>
        <w:rPr>
          <w:rFonts w:ascii="Arial" w:hAnsi="Arial" w:cs="Arial"/>
          <w:lang w:val="fr-CA"/>
        </w:rPr>
        <w:t>ination des</w:t>
      </w:r>
      <w:r w:rsidRPr="00100950">
        <w:rPr>
          <w:rFonts w:ascii="Arial" w:hAnsi="Arial" w:cs="Arial"/>
          <w:lang w:val="fr-CA"/>
        </w:rPr>
        <w:t xml:space="preserve"> réunions de la direction ou autres </w:t>
      </w:r>
    </w:p>
    <w:p w14:paraId="04D1BB1E" w14:textId="4F6E057D" w:rsidR="00100950" w:rsidRPr="00100950" w:rsidRDefault="00100950" w:rsidP="00100950">
      <w:pPr>
        <w:pStyle w:val="PlainText"/>
        <w:numPr>
          <w:ilvl w:val="0"/>
          <w:numId w:val="28"/>
        </w:numPr>
        <w:jc w:val="both"/>
        <w:rPr>
          <w:rFonts w:ascii="Arial" w:hAnsi="Arial" w:cs="Arial"/>
          <w:lang w:val="fr-CA"/>
        </w:rPr>
      </w:pPr>
      <w:r>
        <w:rPr>
          <w:rFonts w:ascii="Arial" w:hAnsi="Arial" w:cs="Arial"/>
          <w:lang w:val="fr-CA"/>
        </w:rPr>
        <w:t>Supporter</w:t>
      </w:r>
      <w:r w:rsidRPr="00100950">
        <w:rPr>
          <w:rFonts w:ascii="Arial" w:hAnsi="Arial" w:cs="Arial"/>
          <w:lang w:val="fr-CA"/>
        </w:rPr>
        <w:t xml:space="preserve"> le suivi de paiement des contrats de bail</w:t>
      </w:r>
    </w:p>
    <w:p w14:paraId="6557E9B8" w14:textId="0C039969" w:rsidR="00100950" w:rsidRDefault="00100950" w:rsidP="00100950">
      <w:pPr>
        <w:pStyle w:val="PlainText"/>
        <w:numPr>
          <w:ilvl w:val="0"/>
          <w:numId w:val="28"/>
        </w:numPr>
        <w:jc w:val="both"/>
        <w:rPr>
          <w:rFonts w:ascii="Arial" w:hAnsi="Arial" w:cs="Arial"/>
          <w:lang w:val="fr-CA"/>
        </w:rPr>
      </w:pPr>
      <w:r>
        <w:rPr>
          <w:rFonts w:ascii="Arial" w:hAnsi="Arial" w:cs="Arial"/>
          <w:lang w:val="fr-CA"/>
        </w:rPr>
        <w:t>Assurer</w:t>
      </w:r>
      <w:r w:rsidRPr="00100950">
        <w:rPr>
          <w:rFonts w:ascii="Arial" w:hAnsi="Arial" w:cs="Arial"/>
          <w:lang w:val="fr-CA"/>
        </w:rPr>
        <w:t xml:space="preserve"> la gestion de la petite caisse de la direction pays et vérification des rapports périodiquement;</w:t>
      </w:r>
    </w:p>
    <w:p w14:paraId="3771C944" w14:textId="6EDCE6D1" w:rsidR="00A32CE3" w:rsidRPr="00100950" w:rsidRDefault="00A32CE3" w:rsidP="00100950">
      <w:pPr>
        <w:pStyle w:val="PlainText"/>
        <w:numPr>
          <w:ilvl w:val="0"/>
          <w:numId w:val="28"/>
        </w:numPr>
        <w:jc w:val="both"/>
        <w:rPr>
          <w:rFonts w:ascii="Arial" w:hAnsi="Arial" w:cs="Arial"/>
          <w:lang w:val="fr-CA"/>
        </w:rPr>
      </w:pPr>
      <w:r>
        <w:rPr>
          <w:rFonts w:ascii="Arial" w:hAnsi="Arial" w:cs="Arial"/>
          <w:lang w:val="fr-CA"/>
        </w:rPr>
        <w:t>Mettre à jour mensuellement l’inventaire des biens du projet et soumettre un rapport à votre sup</w:t>
      </w:r>
    </w:p>
    <w:p w14:paraId="651D889E" w14:textId="77777777" w:rsidR="0021465E" w:rsidRDefault="0021465E" w:rsidP="0021465E">
      <w:pPr>
        <w:pStyle w:val="PlainText"/>
        <w:ind w:left="644"/>
        <w:jc w:val="both"/>
        <w:rPr>
          <w:rFonts w:ascii="Arial" w:hAnsi="Arial" w:cs="Arial"/>
          <w:b/>
          <w:bCs/>
          <w:lang w:val="fr-CA"/>
        </w:rPr>
      </w:pPr>
    </w:p>
    <w:p w14:paraId="45A52DF8" w14:textId="10CD5614" w:rsidR="0021465E" w:rsidRDefault="0021465E" w:rsidP="0021465E">
      <w:pPr>
        <w:pStyle w:val="PlainText"/>
        <w:ind w:left="644"/>
        <w:jc w:val="both"/>
        <w:rPr>
          <w:rFonts w:ascii="Arial" w:hAnsi="Arial" w:cs="Arial"/>
          <w:b/>
          <w:bCs/>
          <w:lang w:val="fr-CA"/>
        </w:rPr>
      </w:pPr>
      <w:r>
        <w:rPr>
          <w:rFonts w:ascii="Arial" w:hAnsi="Arial" w:cs="Arial"/>
          <w:b/>
          <w:bCs/>
          <w:lang w:val="fr-CA"/>
        </w:rPr>
        <w:t>Ressources Humaines</w:t>
      </w:r>
    </w:p>
    <w:p w14:paraId="263F42E6" w14:textId="0CBC2827" w:rsidR="00100950" w:rsidRPr="00100950" w:rsidRDefault="00100950" w:rsidP="00100950">
      <w:pPr>
        <w:pStyle w:val="PlainText"/>
        <w:numPr>
          <w:ilvl w:val="0"/>
          <w:numId w:val="29"/>
        </w:numPr>
        <w:jc w:val="both"/>
        <w:rPr>
          <w:rFonts w:ascii="Arial" w:hAnsi="Arial" w:cs="Arial"/>
          <w:lang w:val="fr-CA"/>
        </w:rPr>
      </w:pPr>
      <w:r w:rsidRPr="00100950">
        <w:rPr>
          <w:rFonts w:ascii="Arial" w:hAnsi="Arial" w:cs="Arial"/>
          <w:lang w:val="fr-CA"/>
        </w:rPr>
        <w:t xml:space="preserve">Fournir un appui-conseil dans les domaines des ressources humaines auprès du </w:t>
      </w:r>
      <w:r>
        <w:rPr>
          <w:rFonts w:ascii="Arial" w:hAnsi="Arial" w:cs="Arial"/>
          <w:lang w:val="fr-CA"/>
        </w:rPr>
        <w:t>de son supérieur hiérarchique</w:t>
      </w:r>
      <w:r w:rsidRPr="00100950">
        <w:rPr>
          <w:rFonts w:ascii="Arial" w:hAnsi="Arial" w:cs="Arial"/>
          <w:lang w:val="fr-CA"/>
        </w:rPr>
        <w:t>;</w:t>
      </w:r>
    </w:p>
    <w:p w14:paraId="1DD18A3E" w14:textId="2F707428" w:rsidR="00100950" w:rsidRPr="00100950" w:rsidRDefault="00100950" w:rsidP="00100950">
      <w:pPr>
        <w:pStyle w:val="PlainText"/>
        <w:numPr>
          <w:ilvl w:val="0"/>
          <w:numId w:val="29"/>
        </w:numPr>
        <w:jc w:val="both"/>
        <w:rPr>
          <w:rFonts w:ascii="Arial" w:hAnsi="Arial" w:cs="Arial"/>
          <w:lang w:val="fr-CA"/>
        </w:rPr>
      </w:pPr>
      <w:r>
        <w:rPr>
          <w:rFonts w:ascii="Arial" w:hAnsi="Arial" w:cs="Arial"/>
          <w:lang w:val="fr-CA"/>
        </w:rPr>
        <w:t>Assurer l’archivage et la gestion</w:t>
      </w:r>
      <w:r w:rsidRPr="00100950">
        <w:rPr>
          <w:rFonts w:ascii="Arial" w:hAnsi="Arial" w:cs="Arial"/>
          <w:lang w:val="fr-CA"/>
        </w:rPr>
        <w:t xml:space="preserve"> les dossiers des employés</w:t>
      </w:r>
    </w:p>
    <w:p w14:paraId="0AA01236" w14:textId="0BF90D5D" w:rsidR="00100950" w:rsidRPr="00100950" w:rsidRDefault="00100950" w:rsidP="00100950">
      <w:pPr>
        <w:pStyle w:val="PlainText"/>
        <w:numPr>
          <w:ilvl w:val="0"/>
          <w:numId w:val="29"/>
        </w:numPr>
        <w:jc w:val="both"/>
        <w:rPr>
          <w:rFonts w:ascii="Arial" w:hAnsi="Arial" w:cs="Arial"/>
          <w:lang w:val="fr-CA"/>
        </w:rPr>
      </w:pPr>
      <w:r w:rsidRPr="00100950">
        <w:rPr>
          <w:rFonts w:ascii="Arial" w:hAnsi="Arial" w:cs="Arial"/>
          <w:lang w:val="fr-CA"/>
        </w:rPr>
        <w:t>Préparer les contrats de travail, de prestation de service et leur renouvellement ;</w:t>
      </w:r>
    </w:p>
    <w:p w14:paraId="7D3C2E6B" w14:textId="25A8E39A" w:rsidR="00100950" w:rsidRPr="00100950" w:rsidRDefault="00100950" w:rsidP="00100950">
      <w:pPr>
        <w:pStyle w:val="PlainText"/>
        <w:numPr>
          <w:ilvl w:val="0"/>
          <w:numId w:val="29"/>
        </w:numPr>
        <w:jc w:val="both"/>
        <w:rPr>
          <w:rFonts w:ascii="Arial" w:hAnsi="Arial" w:cs="Arial"/>
          <w:lang w:val="fr-CA"/>
        </w:rPr>
      </w:pPr>
      <w:r w:rsidRPr="00100950">
        <w:rPr>
          <w:rFonts w:ascii="Arial" w:hAnsi="Arial" w:cs="Arial"/>
          <w:lang w:val="fr-CA"/>
        </w:rPr>
        <w:t>Participer avec le ou les départements (s) concernés (es) à l’organisation d’activités ou événements destinés aux employés.</w:t>
      </w:r>
    </w:p>
    <w:p w14:paraId="6CF71FB2" w14:textId="67ABE650" w:rsidR="00100950" w:rsidRPr="00100950" w:rsidRDefault="00100950" w:rsidP="00100950">
      <w:pPr>
        <w:pStyle w:val="PlainText"/>
        <w:numPr>
          <w:ilvl w:val="0"/>
          <w:numId w:val="29"/>
        </w:numPr>
        <w:jc w:val="both"/>
        <w:rPr>
          <w:rFonts w:ascii="Arial" w:hAnsi="Arial" w:cs="Arial"/>
          <w:lang w:val="fr-CA"/>
        </w:rPr>
      </w:pPr>
      <w:r w:rsidRPr="00100950">
        <w:rPr>
          <w:rFonts w:ascii="Arial" w:hAnsi="Arial" w:cs="Arial"/>
          <w:lang w:val="fr-CA"/>
        </w:rPr>
        <w:t>Participer à l’élaboration et l’implémentation de tous documents relatifs à la gestion du personnel.</w:t>
      </w:r>
    </w:p>
    <w:p w14:paraId="0CFCC8D6" w14:textId="77777777" w:rsidR="0021465E" w:rsidRDefault="0021465E" w:rsidP="0021465E">
      <w:pPr>
        <w:pStyle w:val="PlainText"/>
        <w:ind w:left="644"/>
        <w:jc w:val="both"/>
        <w:rPr>
          <w:rFonts w:ascii="Arial" w:hAnsi="Arial" w:cs="Arial"/>
          <w:b/>
          <w:bCs/>
          <w:lang w:val="fr-CA"/>
        </w:rPr>
      </w:pPr>
    </w:p>
    <w:p w14:paraId="362DCFA6" w14:textId="0924CB65" w:rsidR="0021465E" w:rsidRDefault="0021465E" w:rsidP="0021465E">
      <w:pPr>
        <w:pStyle w:val="PlainText"/>
        <w:ind w:left="644"/>
        <w:jc w:val="both"/>
        <w:rPr>
          <w:rFonts w:ascii="Arial" w:hAnsi="Arial" w:cs="Arial"/>
          <w:b/>
          <w:bCs/>
          <w:lang w:val="fr-CA"/>
        </w:rPr>
      </w:pPr>
      <w:r>
        <w:rPr>
          <w:rFonts w:ascii="Arial" w:hAnsi="Arial" w:cs="Arial"/>
          <w:b/>
          <w:bCs/>
          <w:lang w:val="fr-CA"/>
        </w:rPr>
        <w:t>Finances et Comptabilité</w:t>
      </w:r>
    </w:p>
    <w:p w14:paraId="005A94E0" w14:textId="17D96EB2" w:rsidR="00100950" w:rsidRPr="00100950" w:rsidRDefault="00100950" w:rsidP="00100950">
      <w:pPr>
        <w:pStyle w:val="PlainText"/>
        <w:numPr>
          <w:ilvl w:val="0"/>
          <w:numId w:val="27"/>
        </w:numPr>
        <w:jc w:val="both"/>
        <w:rPr>
          <w:rFonts w:ascii="Arial" w:hAnsi="Arial" w:cs="Arial"/>
          <w:lang w:val="fr-CA"/>
        </w:rPr>
      </w:pPr>
      <w:r w:rsidRPr="00100950">
        <w:rPr>
          <w:rFonts w:ascii="Arial" w:hAnsi="Arial" w:cs="Arial"/>
          <w:lang w:val="fr-CA"/>
        </w:rPr>
        <w:t>Collaborer avec son supérieur, les partenaires, l’équipe programme, et le responsable des finances au siège social d’Oxfam-Québec au début de chaque trimestre ou selon les termes arrêtés dans le protocole, à l’élaboration d’un plan de travail et participer au suivi administratif et financier de toutes les activités du programme, selon le plan établi ;</w:t>
      </w:r>
    </w:p>
    <w:p w14:paraId="2E0E1045" w14:textId="25CE45A5" w:rsidR="00100950" w:rsidRPr="00100950" w:rsidRDefault="00100950" w:rsidP="00100950">
      <w:pPr>
        <w:pStyle w:val="PlainText"/>
        <w:numPr>
          <w:ilvl w:val="0"/>
          <w:numId w:val="27"/>
        </w:numPr>
        <w:jc w:val="both"/>
        <w:rPr>
          <w:rFonts w:ascii="Arial" w:hAnsi="Arial" w:cs="Arial"/>
          <w:lang w:val="fr-CA"/>
        </w:rPr>
      </w:pPr>
      <w:r w:rsidRPr="00100950">
        <w:rPr>
          <w:rFonts w:ascii="Arial" w:hAnsi="Arial" w:cs="Arial"/>
          <w:lang w:val="fr-CA"/>
        </w:rPr>
        <w:t>Assurer l’application de toutes les politiques et procédures comptables d’OXFAM Québec et appliquer les mesures de contrôle interne et budgétaire telles que définies dans le manuel de gestion interne;</w:t>
      </w:r>
    </w:p>
    <w:p w14:paraId="22BD75DD" w14:textId="7FB6A319" w:rsidR="00100950" w:rsidRPr="00100950" w:rsidRDefault="00100950" w:rsidP="00100950">
      <w:pPr>
        <w:pStyle w:val="PlainText"/>
        <w:numPr>
          <w:ilvl w:val="0"/>
          <w:numId w:val="27"/>
        </w:numPr>
        <w:jc w:val="both"/>
        <w:rPr>
          <w:rFonts w:ascii="Arial" w:hAnsi="Arial" w:cs="Arial"/>
          <w:lang w:val="fr-CA"/>
        </w:rPr>
      </w:pPr>
      <w:r w:rsidRPr="00100950">
        <w:rPr>
          <w:rFonts w:ascii="Arial" w:hAnsi="Arial" w:cs="Arial"/>
          <w:lang w:val="fr-CA"/>
        </w:rPr>
        <w:t>S’assurer que toutes les pièces justificatives sont conformes aux normes généralement reconnues;</w:t>
      </w:r>
    </w:p>
    <w:p w14:paraId="6B7575D9" w14:textId="52554516"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Appuyer la préparation des rapports financiers périodiques.</w:t>
      </w:r>
    </w:p>
    <w:p w14:paraId="1437097C" w14:textId="6A15F36B"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 xml:space="preserve">Faire un suivi régulier des comptes d’avance en lien avec les partenaires </w:t>
      </w:r>
    </w:p>
    <w:p w14:paraId="1E739312" w14:textId="0E9231BA"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Vérifier que toutes les procédures de décaissement, ainsi que les documents (formulaires) relatifs aux transactions financières soient bien complétées</w:t>
      </w:r>
    </w:p>
    <w:p w14:paraId="52DDD5C8" w14:textId="156E87F7"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S’assurer que les bordereaux de paiement, ainsi que les pièces en support soient conformes</w:t>
      </w:r>
    </w:p>
    <w:p w14:paraId="235F34FF" w14:textId="18E54258" w:rsid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Faire la saisie toutes les dépenses soient correctement enregistrées dans le système comptable</w:t>
      </w:r>
    </w:p>
    <w:p w14:paraId="1680DE3A" w14:textId="597EB2BA"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S’assurer de la conciliation bancaire, et ce mensuellement</w:t>
      </w:r>
    </w:p>
    <w:p w14:paraId="68DA0466" w14:textId="23B9BCDB"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S’assurer avec la logistique de la tenue à jour d’un inventaire permanent du matériel de bureau et des autres actifs du projet</w:t>
      </w:r>
    </w:p>
    <w:p w14:paraId="0EE7B924" w14:textId="318AE32D"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 xml:space="preserve">Assurer la correspondance relative aux responsabilités du service administratif et financier </w:t>
      </w:r>
    </w:p>
    <w:p w14:paraId="6AB645C2" w14:textId="27512B82"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Respecter les délais de production des rapports financiers pour le siège social;</w:t>
      </w:r>
    </w:p>
    <w:p w14:paraId="6D9F1FB5" w14:textId="1E2EB82B"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 xml:space="preserve">Répondre promptement et dans les délais, aux demandes d’ordre financier, de son supérieur </w:t>
      </w:r>
    </w:p>
    <w:p w14:paraId="0C9042BE" w14:textId="41AA7283"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lastRenderedPageBreak/>
        <w:t>Participer à la production des rapports financiers mensuels, d’étape et finaux et ce, dans les délais tels qu’établis dans les ententes avec les bailleurs et / ou Oxfam-Québec ;</w:t>
      </w:r>
    </w:p>
    <w:p w14:paraId="3B902658" w14:textId="3B014BE8" w:rsidR="00100950" w:rsidRPr="00100950" w:rsidRDefault="00100950" w:rsidP="00100950">
      <w:pPr>
        <w:pStyle w:val="PlainText"/>
        <w:numPr>
          <w:ilvl w:val="0"/>
          <w:numId w:val="26"/>
        </w:numPr>
        <w:jc w:val="both"/>
        <w:rPr>
          <w:rFonts w:ascii="Arial" w:hAnsi="Arial" w:cs="Arial"/>
          <w:lang w:val="fr-CA"/>
        </w:rPr>
      </w:pPr>
      <w:r w:rsidRPr="00100950">
        <w:rPr>
          <w:rFonts w:ascii="Arial" w:hAnsi="Arial" w:cs="Arial"/>
          <w:lang w:val="fr-CA"/>
        </w:rPr>
        <w:t>Effectuer toute autre tâche compatible avec ses fonctions que peut lui demander son supérieur hiérarchique.</w:t>
      </w:r>
    </w:p>
    <w:p w14:paraId="29A68FCB" w14:textId="77777777" w:rsidR="0021465E" w:rsidRPr="0021465E" w:rsidRDefault="0021465E" w:rsidP="0021465E">
      <w:pPr>
        <w:pStyle w:val="PlainText"/>
        <w:ind w:left="644"/>
        <w:jc w:val="both"/>
        <w:rPr>
          <w:rFonts w:ascii="Arial" w:hAnsi="Arial" w:cs="Arial"/>
          <w:b/>
          <w:bCs/>
          <w:lang w:val="fr-CA"/>
        </w:rPr>
      </w:pPr>
    </w:p>
    <w:p w14:paraId="3BA99986" w14:textId="77777777" w:rsidR="007B1663" w:rsidRPr="00EE21BC" w:rsidRDefault="007B1663" w:rsidP="007B1663">
      <w:pPr>
        <w:pStyle w:val="ListParagraph"/>
        <w:rPr>
          <w:rFonts w:ascii="Arial" w:hAnsi="Arial" w:cs="Arial"/>
          <w:sz w:val="20"/>
          <w:szCs w:val="20"/>
          <w:lang w:val="fr-CA"/>
        </w:rPr>
      </w:pPr>
    </w:p>
    <w:p w14:paraId="747385FD" w14:textId="77777777" w:rsidR="00A3259E" w:rsidRPr="00EE21BC" w:rsidRDefault="00A3259E" w:rsidP="00A3259E">
      <w:pPr>
        <w:pBdr>
          <w:bottom w:val="single" w:sz="4" w:space="1" w:color="auto"/>
        </w:pBdr>
        <w:tabs>
          <w:tab w:val="left" w:pos="1500"/>
        </w:tabs>
        <w:jc w:val="both"/>
        <w:rPr>
          <w:rFonts w:ascii="Arial" w:hAnsi="Arial" w:cs="Arial"/>
          <w:b/>
          <w:bCs/>
          <w:color w:val="00B050"/>
          <w:sz w:val="20"/>
          <w:szCs w:val="20"/>
        </w:rPr>
      </w:pPr>
      <w:r w:rsidRPr="00EE21BC">
        <w:rPr>
          <w:rFonts w:ascii="Arial" w:hAnsi="Arial" w:cs="Arial"/>
          <w:b/>
          <w:bCs/>
          <w:color w:val="00B050"/>
          <w:sz w:val="20"/>
          <w:szCs w:val="20"/>
        </w:rPr>
        <w:t>COMMUNICATION INTERNE ET EXTERNE</w:t>
      </w:r>
    </w:p>
    <w:p w14:paraId="0EE832B9" w14:textId="77777777" w:rsidR="000171CB" w:rsidRPr="0042734A" w:rsidRDefault="000171CB" w:rsidP="000171CB">
      <w:pPr>
        <w:pStyle w:val="ListParagraph"/>
        <w:numPr>
          <w:ilvl w:val="0"/>
          <w:numId w:val="11"/>
        </w:numPr>
        <w:rPr>
          <w:rFonts w:ascii="Arial" w:hAnsi="Arial" w:cs="Arial"/>
          <w:sz w:val="20"/>
          <w:szCs w:val="20"/>
          <w:lang w:val="fr-CA"/>
        </w:rPr>
      </w:pPr>
      <w:r w:rsidRPr="00EE21BC">
        <w:rPr>
          <w:rFonts w:ascii="Arial" w:hAnsi="Arial" w:cs="Arial"/>
          <w:sz w:val="20"/>
          <w:szCs w:val="20"/>
          <w:lang w:val="fr-CA"/>
        </w:rPr>
        <w:t xml:space="preserve">Tous les </w:t>
      </w:r>
      <w:r w:rsidR="00B07CA7" w:rsidRPr="00EE21BC">
        <w:rPr>
          <w:rFonts w:ascii="Arial" w:hAnsi="Arial" w:cs="Arial"/>
          <w:sz w:val="20"/>
          <w:szCs w:val="20"/>
          <w:lang w:val="fr-CA"/>
        </w:rPr>
        <w:t>employés d’Oxfam</w:t>
      </w:r>
      <w:r w:rsidR="000A2D7B" w:rsidRPr="00EE21BC">
        <w:rPr>
          <w:rFonts w:ascii="Arial" w:hAnsi="Arial" w:cs="Arial"/>
          <w:sz w:val="20"/>
          <w:szCs w:val="20"/>
          <w:lang w:val="fr-CA"/>
        </w:rPr>
        <w:t xml:space="preserve"> </w:t>
      </w:r>
      <w:r w:rsidR="00B07CA7" w:rsidRPr="00EE21BC">
        <w:rPr>
          <w:rFonts w:ascii="Arial" w:hAnsi="Arial" w:cs="Arial"/>
          <w:sz w:val="20"/>
          <w:szCs w:val="20"/>
          <w:lang w:val="fr-CA"/>
        </w:rPr>
        <w:t>Québec</w:t>
      </w:r>
      <w:r w:rsidR="00B07CA7">
        <w:rPr>
          <w:rFonts w:ascii="Arial" w:hAnsi="Arial" w:cs="Arial"/>
          <w:sz w:val="20"/>
          <w:szCs w:val="20"/>
          <w:lang w:val="fr-CA"/>
        </w:rPr>
        <w:t>.</w:t>
      </w:r>
      <w:r w:rsidR="00B07CA7" w:rsidRPr="0042734A">
        <w:rPr>
          <w:rFonts w:ascii="Arial" w:hAnsi="Arial" w:cs="Arial"/>
          <w:sz w:val="20"/>
          <w:szCs w:val="20"/>
          <w:lang w:val="fr-CA"/>
        </w:rPr>
        <w:t xml:space="preserve"> Tous</w:t>
      </w:r>
      <w:r w:rsidR="00230D7A" w:rsidRPr="0042734A">
        <w:rPr>
          <w:rFonts w:ascii="Arial" w:hAnsi="Arial" w:cs="Arial"/>
          <w:sz w:val="20"/>
          <w:szCs w:val="20"/>
          <w:lang w:val="fr-CA"/>
        </w:rPr>
        <w:t xml:space="preserve"> les partenaires d’Oxfam-Québe</w:t>
      </w:r>
      <w:r w:rsidR="00091628">
        <w:rPr>
          <w:rFonts w:ascii="Arial" w:hAnsi="Arial" w:cs="Arial"/>
          <w:sz w:val="20"/>
          <w:szCs w:val="20"/>
          <w:lang w:val="fr-CA"/>
        </w:rPr>
        <w:t>c</w:t>
      </w:r>
    </w:p>
    <w:p w14:paraId="7CEEA7C3" w14:textId="77777777" w:rsidR="00A3259E" w:rsidRPr="0042734A" w:rsidRDefault="00A3259E" w:rsidP="00A3259E">
      <w:pPr>
        <w:ind w:left="360"/>
        <w:jc w:val="both"/>
        <w:rPr>
          <w:rFonts w:ascii="Arial" w:hAnsi="Arial" w:cs="Arial"/>
          <w:color w:val="00B050"/>
          <w:sz w:val="20"/>
          <w:szCs w:val="20"/>
          <w:lang w:val="fr-CA"/>
        </w:rPr>
      </w:pPr>
    </w:p>
    <w:p w14:paraId="6AA6EBC2" w14:textId="77777777" w:rsidR="00A3259E" w:rsidRPr="00B07CA7" w:rsidRDefault="00720EFF" w:rsidP="00A3259E">
      <w:pPr>
        <w:pBdr>
          <w:bottom w:val="single" w:sz="4" w:space="1" w:color="auto"/>
        </w:pBdr>
        <w:jc w:val="both"/>
        <w:rPr>
          <w:rFonts w:ascii="Arial" w:hAnsi="Arial" w:cs="Arial"/>
          <w:b/>
          <w:bCs/>
          <w:color w:val="00B050"/>
          <w:sz w:val="20"/>
          <w:szCs w:val="20"/>
          <w:lang w:val="fr-CA"/>
        </w:rPr>
      </w:pPr>
      <w:r w:rsidRPr="00B07CA7">
        <w:rPr>
          <w:rFonts w:ascii="Arial" w:hAnsi="Arial" w:cs="Arial"/>
          <w:b/>
          <w:bCs/>
          <w:color w:val="00B050"/>
          <w:sz w:val="20"/>
          <w:szCs w:val="20"/>
          <w:lang w:val="fr-CA"/>
        </w:rPr>
        <w:t>FORMATION</w:t>
      </w:r>
      <w:r w:rsidR="00A3259E" w:rsidRPr="00B07CA7">
        <w:rPr>
          <w:rFonts w:ascii="Arial" w:hAnsi="Arial" w:cs="Arial"/>
          <w:b/>
          <w:bCs/>
          <w:color w:val="00B050"/>
          <w:sz w:val="20"/>
          <w:szCs w:val="20"/>
          <w:lang w:val="fr-CA"/>
        </w:rPr>
        <w:t xml:space="preserve"> ET EXPERIENCES</w:t>
      </w:r>
    </w:p>
    <w:p w14:paraId="20AF5E80" w14:textId="77777777" w:rsidR="00A15ED2" w:rsidRPr="00EE21BC" w:rsidRDefault="00A65775" w:rsidP="000A2D7B">
      <w:pPr>
        <w:pStyle w:val="ListParagraph"/>
        <w:numPr>
          <w:ilvl w:val="0"/>
          <w:numId w:val="12"/>
        </w:numPr>
        <w:jc w:val="both"/>
        <w:rPr>
          <w:rFonts w:ascii="Arial" w:hAnsi="Arial" w:cs="Arial"/>
          <w:color w:val="000000"/>
          <w:sz w:val="20"/>
          <w:szCs w:val="20"/>
          <w:lang w:val="fr-CA"/>
        </w:rPr>
      </w:pPr>
      <w:r>
        <w:rPr>
          <w:rFonts w:ascii="Arial" w:hAnsi="Arial" w:cs="Arial"/>
          <w:color w:val="000000"/>
          <w:sz w:val="20"/>
          <w:szCs w:val="20"/>
          <w:lang w:val="fr-CA"/>
        </w:rPr>
        <w:t>Licence</w:t>
      </w:r>
      <w:r w:rsidR="00230D7A">
        <w:rPr>
          <w:rFonts w:ascii="Arial" w:hAnsi="Arial" w:cs="Arial"/>
          <w:color w:val="000000"/>
          <w:sz w:val="20"/>
          <w:szCs w:val="20"/>
          <w:lang w:val="fr-CA"/>
        </w:rPr>
        <w:t xml:space="preserve"> </w:t>
      </w:r>
      <w:r w:rsidR="000A2D7B" w:rsidRPr="00EE21BC">
        <w:rPr>
          <w:rFonts w:ascii="Arial" w:hAnsi="Arial" w:cs="Arial"/>
          <w:color w:val="000000"/>
          <w:sz w:val="20"/>
          <w:szCs w:val="20"/>
          <w:lang w:val="fr-CA"/>
        </w:rPr>
        <w:t xml:space="preserve">en </w:t>
      </w:r>
      <w:r w:rsidR="007B1663" w:rsidRPr="00EE21BC">
        <w:rPr>
          <w:rFonts w:ascii="Arial" w:hAnsi="Arial" w:cs="Arial"/>
          <w:color w:val="000000"/>
          <w:sz w:val="20"/>
          <w:szCs w:val="20"/>
          <w:lang w:val="fr-CA"/>
        </w:rPr>
        <w:t>comptabil</w:t>
      </w:r>
      <w:r w:rsidR="003B1820">
        <w:rPr>
          <w:rFonts w:ascii="Arial" w:hAnsi="Arial" w:cs="Arial"/>
          <w:color w:val="000000"/>
          <w:sz w:val="20"/>
          <w:szCs w:val="20"/>
          <w:lang w:val="fr-CA"/>
        </w:rPr>
        <w:t>ité, Finance</w:t>
      </w:r>
      <w:r w:rsidR="007B1663" w:rsidRPr="00EE21BC">
        <w:rPr>
          <w:rFonts w:ascii="Arial" w:hAnsi="Arial" w:cs="Arial"/>
          <w:color w:val="000000"/>
          <w:sz w:val="20"/>
          <w:szCs w:val="20"/>
          <w:lang w:val="fr-CA"/>
        </w:rPr>
        <w:t xml:space="preserve"> ou domaines connexes</w:t>
      </w:r>
      <w:r w:rsidR="00304CFB">
        <w:rPr>
          <w:rFonts w:ascii="Arial" w:hAnsi="Arial" w:cs="Arial"/>
          <w:color w:val="000000"/>
          <w:sz w:val="20"/>
          <w:szCs w:val="20"/>
          <w:lang w:val="fr-CA"/>
        </w:rPr>
        <w:t>.</w:t>
      </w:r>
    </w:p>
    <w:p w14:paraId="02C912FF" w14:textId="77777777" w:rsidR="000A2D7B" w:rsidRPr="00EE21BC" w:rsidRDefault="007B1663" w:rsidP="000A2D7B">
      <w:pPr>
        <w:pStyle w:val="ListParagraph"/>
        <w:numPr>
          <w:ilvl w:val="0"/>
          <w:numId w:val="12"/>
        </w:numPr>
        <w:jc w:val="both"/>
        <w:rPr>
          <w:rFonts w:ascii="Arial" w:hAnsi="Arial" w:cs="Arial"/>
          <w:color w:val="000000"/>
          <w:sz w:val="20"/>
          <w:szCs w:val="20"/>
          <w:lang w:val="fr-CA"/>
        </w:rPr>
      </w:pPr>
      <w:r w:rsidRPr="00EE21BC">
        <w:rPr>
          <w:rFonts w:ascii="Arial" w:hAnsi="Arial" w:cs="Arial"/>
          <w:color w:val="000000"/>
          <w:sz w:val="20"/>
          <w:szCs w:val="20"/>
          <w:lang w:val="fr-CA"/>
        </w:rPr>
        <w:t>Minimum</w:t>
      </w:r>
      <w:r w:rsidR="000A2D7B" w:rsidRPr="00EE21BC">
        <w:rPr>
          <w:rFonts w:ascii="Arial" w:hAnsi="Arial" w:cs="Arial"/>
          <w:color w:val="000000"/>
          <w:sz w:val="20"/>
          <w:szCs w:val="20"/>
          <w:lang w:val="fr-CA"/>
        </w:rPr>
        <w:t xml:space="preserve"> de cinq (5) ans d’</w:t>
      </w:r>
      <w:r w:rsidRPr="00EE21BC">
        <w:rPr>
          <w:rFonts w:ascii="Arial" w:hAnsi="Arial" w:cs="Arial"/>
          <w:color w:val="000000"/>
          <w:sz w:val="20"/>
          <w:szCs w:val="20"/>
          <w:lang w:val="fr-CA"/>
        </w:rPr>
        <w:t>expérience</w:t>
      </w:r>
      <w:r w:rsidR="000A2D7B" w:rsidRPr="00EE21BC">
        <w:rPr>
          <w:rFonts w:ascii="Arial" w:hAnsi="Arial" w:cs="Arial"/>
          <w:color w:val="000000"/>
          <w:sz w:val="20"/>
          <w:szCs w:val="20"/>
          <w:lang w:val="fr-CA"/>
        </w:rPr>
        <w:t xml:space="preserve"> dans le domaine du suivi financier de projet de </w:t>
      </w:r>
      <w:r w:rsidRPr="00EE21BC">
        <w:rPr>
          <w:rFonts w:ascii="Arial" w:hAnsi="Arial" w:cs="Arial"/>
          <w:color w:val="000000"/>
          <w:sz w:val="20"/>
          <w:szCs w:val="20"/>
          <w:lang w:val="fr-CA"/>
        </w:rPr>
        <w:t>développement</w:t>
      </w:r>
    </w:p>
    <w:p w14:paraId="76EA607A" w14:textId="77777777" w:rsidR="007B1663" w:rsidRPr="00EE21BC" w:rsidRDefault="007B1663" w:rsidP="007B1663">
      <w:pPr>
        <w:pStyle w:val="ListParagraph"/>
        <w:numPr>
          <w:ilvl w:val="0"/>
          <w:numId w:val="12"/>
        </w:numPr>
        <w:jc w:val="both"/>
        <w:rPr>
          <w:rFonts w:ascii="Arial" w:hAnsi="Arial" w:cs="Arial"/>
          <w:color w:val="000000"/>
          <w:sz w:val="20"/>
          <w:szCs w:val="20"/>
          <w:lang w:val="fr-CA"/>
        </w:rPr>
      </w:pPr>
      <w:r w:rsidRPr="00EE21BC">
        <w:rPr>
          <w:rFonts w:ascii="Arial" w:hAnsi="Arial" w:cs="Arial"/>
          <w:color w:val="000000"/>
          <w:sz w:val="20"/>
          <w:szCs w:val="20"/>
          <w:lang w:val="fr-CA"/>
        </w:rPr>
        <w:t>Bonne connaissance du français et du créole</w:t>
      </w:r>
      <w:r w:rsidR="0042734A">
        <w:rPr>
          <w:rFonts w:ascii="Arial" w:hAnsi="Arial" w:cs="Arial"/>
          <w:color w:val="000000"/>
          <w:sz w:val="20"/>
          <w:szCs w:val="20"/>
          <w:lang w:val="fr-CA"/>
        </w:rPr>
        <w:t xml:space="preserve">; l’anglais un atout </w:t>
      </w:r>
    </w:p>
    <w:p w14:paraId="18843018" w14:textId="77777777" w:rsidR="007B1663" w:rsidRPr="00EE21BC" w:rsidRDefault="007B1663" w:rsidP="007B1663">
      <w:pPr>
        <w:pStyle w:val="spip"/>
        <w:numPr>
          <w:ilvl w:val="0"/>
          <w:numId w:val="12"/>
        </w:numPr>
        <w:jc w:val="both"/>
        <w:rPr>
          <w:rFonts w:ascii="Arial" w:hAnsi="Arial" w:cs="Arial"/>
          <w:sz w:val="20"/>
          <w:szCs w:val="20"/>
        </w:rPr>
      </w:pPr>
      <w:r w:rsidRPr="00EE21BC">
        <w:rPr>
          <w:rFonts w:ascii="Arial" w:hAnsi="Arial" w:cs="Arial"/>
          <w:sz w:val="20"/>
          <w:szCs w:val="20"/>
        </w:rPr>
        <w:t xml:space="preserve">Très bonne connaissance des contrôles internes efficaces et efficients. </w:t>
      </w:r>
    </w:p>
    <w:p w14:paraId="2235D85F" w14:textId="77777777" w:rsidR="007B1663" w:rsidRPr="00EE21BC" w:rsidRDefault="007B1663" w:rsidP="007B1663">
      <w:pPr>
        <w:pStyle w:val="spip"/>
        <w:numPr>
          <w:ilvl w:val="0"/>
          <w:numId w:val="12"/>
        </w:numPr>
        <w:jc w:val="both"/>
        <w:rPr>
          <w:rFonts w:ascii="Arial" w:hAnsi="Arial" w:cs="Arial"/>
          <w:b/>
          <w:bCs/>
          <w:color w:val="000000"/>
          <w:sz w:val="20"/>
          <w:szCs w:val="20"/>
        </w:rPr>
      </w:pPr>
      <w:r w:rsidRPr="00EE21BC">
        <w:rPr>
          <w:rFonts w:ascii="Arial" w:hAnsi="Arial" w:cs="Arial"/>
          <w:sz w:val="20"/>
          <w:szCs w:val="20"/>
        </w:rPr>
        <w:t>Connaissance des règles et procédures des bailleurs des fonds en Haïti, un atout.</w:t>
      </w:r>
    </w:p>
    <w:p w14:paraId="06BA6B37" w14:textId="77777777" w:rsidR="00A3259E" w:rsidRPr="00EE21BC" w:rsidRDefault="007B1663" w:rsidP="007B1663">
      <w:pPr>
        <w:pStyle w:val="ListParagraph"/>
        <w:ind w:left="540"/>
        <w:jc w:val="both"/>
        <w:rPr>
          <w:rFonts w:ascii="Arial" w:hAnsi="Arial" w:cs="Arial"/>
          <w:b/>
          <w:bCs/>
          <w:color w:val="000000"/>
          <w:sz w:val="20"/>
          <w:szCs w:val="20"/>
          <w:lang w:val="fr-CA"/>
        </w:rPr>
      </w:pPr>
      <w:r w:rsidRPr="00EE21BC">
        <w:rPr>
          <w:rFonts w:ascii="Arial" w:hAnsi="Arial" w:cs="Arial"/>
          <w:sz w:val="20"/>
          <w:szCs w:val="20"/>
          <w:lang w:val="fr-CA"/>
        </w:rPr>
        <w:t xml:space="preserve"> </w:t>
      </w:r>
    </w:p>
    <w:p w14:paraId="38AFC106" w14:textId="77777777" w:rsidR="000A0B5E" w:rsidRPr="00EE21BC" w:rsidRDefault="000A0B5E" w:rsidP="000A0B5E">
      <w:pPr>
        <w:pBdr>
          <w:bottom w:val="single" w:sz="4" w:space="1" w:color="auto"/>
        </w:pBdr>
        <w:jc w:val="both"/>
        <w:rPr>
          <w:rFonts w:ascii="Arial" w:hAnsi="Arial" w:cs="Arial"/>
          <w:b/>
          <w:bCs/>
          <w:color w:val="00B050"/>
          <w:sz w:val="20"/>
          <w:szCs w:val="20"/>
        </w:rPr>
      </w:pPr>
      <w:r w:rsidRPr="00EE21BC">
        <w:rPr>
          <w:rFonts w:ascii="Arial" w:hAnsi="Arial" w:cs="Arial"/>
          <w:b/>
          <w:bCs/>
          <w:color w:val="00B050"/>
          <w:sz w:val="20"/>
          <w:szCs w:val="20"/>
        </w:rPr>
        <w:t xml:space="preserve">COMPETENCES </w:t>
      </w:r>
      <w:r w:rsidR="0042734A" w:rsidRPr="007B0CED">
        <w:rPr>
          <w:rFonts w:ascii="Arial" w:hAnsi="Arial" w:cs="Arial"/>
          <w:b/>
          <w:bCs/>
          <w:color w:val="00B050"/>
          <w:sz w:val="20"/>
          <w:szCs w:val="20"/>
        </w:rPr>
        <w:t>RECHERCHEES</w:t>
      </w:r>
    </w:p>
    <w:p w14:paraId="498CC4D1" w14:textId="77777777" w:rsidR="000A2D7B" w:rsidRPr="00EE21BC" w:rsidRDefault="000A2D7B" w:rsidP="007B1663">
      <w:pPr>
        <w:pStyle w:val="ListParagraph"/>
        <w:ind w:left="502"/>
        <w:jc w:val="both"/>
        <w:rPr>
          <w:rFonts w:ascii="Arial" w:hAnsi="Arial" w:cs="Arial"/>
          <w:sz w:val="20"/>
          <w:szCs w:val="20"/>
          <w:lang w:val="fr-CA"/>
        </w:rPr>
      </w:pPr>
    </w:p>
    <w:p w14:paraId="38676443" w14:textId="77777777" w:rsidR="000A2D7B" w:rsidRPr="00EE21BC" w:rsidRDefault="007B1663" w:rsidP="000A0B5E">
      <w:pPr>
        <w:pStyle w:val="ListParagraph"/>
        <w:numPr>
          <w:ilvl w:val="0"/>
          <w:numId w:val="15"/>
        </w:numPr>
        <w:jc w:val="both"/>
        <w:rPr>
          <w:rFonts w:ascii="Arial" w:hAnsi="Arial" w:cs="Arial"/>
          <w:sz w:val="20"/>
          <w:szCs w:val="20"/>
          <w:lang w:val="fr-CA"/>
        </w:rPr>
      </w:pPr>
      <w:r w:rsidRPr="00EE21BC">
        <w:rPr>
          <w:rFonts w:ascii="Arial" w:hAnsi="Arial" w:cs="Arial"/>
          <w:sz w:val="20"/>
          <w:szCs w:val="20"/>
          <w:lang w:val="fr-CA"/>
        </w:rPr>
        <w:t>Être</w:t>
      </w:r>
      <w:r w:rsidR="000A2D7B" w:rsidRPr="00EE21BC">
        <w:rPr>
          <w:rFonts w:ascii="Arial" w:hAnsi="Arial" w:cs="Arial"/>
          <w:sz w:val="20"/>
          <w:szCs w:val="20"/>
          <w:lang w:val="fr-CA"/>
        </w:rPr>
        <w:t xml:space="preserve"> capable de rigueur et de </w:t>
      </w:r>
      <w:r w:rsidRPr="00EE21BC">
        <w:rPr>
          <w:rFonts w:ascii="Arial" w:hAnsi="Arial" w:cs="Arial"/>
          <w:sz w:val="20"/>
          <w:szCs w:val="20"/>
          <w:lang w:val="fr-CA"/>
        </w:rPr>
        <w:t>discrétion</w:t>
      </w:r>
    </w:p>
    <w:p w14:paraId="717E2C1D" w14:textId="77777777" w:rsidR="007B1663" w:rsidRPr="00EE21BC" w:rsidRDefault="007B1663" w:rsidP="007B1663">
      <w:pPr>
        <w:pStyle w:val="ListParagraph"/>
        <w:numPr>
          <w:ilvl w:val="0"/>
          <w:numId w:val="23"/>
        </w:numPr>
        <w:jc w:val="both"/>
        <w:rPr>
          <w:rFonts w:ascii="Arial" w:hAnsi="Arial" w:cs="Arial"/>
          <w:sz w:val="20"/>
          <w:szCs w:val="20"/>
          <w:lang w:val="fr-CA"/>
        </w:rPr>
      </w:pPr>
      <w:r w:rsidRPr="00EE21BC">
        <w:rPr>
          <w:rFonts w:ascii="Arial" w:hAnsi="Arial" w:cs="Arial"/>
          <w:sz w:val="20"/>
          <w:szCs w:val="20"/>
          <w:lang w:val="fr-CA"/>
        </w:rPr>
        <w:t>Bon sens de l’intégrité et rigueur professionnelles</w:t>
      </w:r>
    </w:p>
    <w:p w14:paraId="106F4335" w14:textId="77777777" w:rsidR="007B1663" w:rsidRPr="00EE21BC" w:rsidRDefault="007B1663" w:rsidP="007B1663">
      <w:pPr>
        <w:pStyle w:val="ListParagraph"/>
        <w:numPr>
          <w:ilvl w:val="0"/>
          <w:numId w:val="23"/>
        </w:numPr>
        <w:jc w:val="both"/>
        <w:rPr>
          <w:rFonts w:ascii="Arial" w:hAnsi="Arial" w:cs="Arial"/>
          <w:sz w:val="20"/>
          <w:szCs w:val="20"/>
          <w:lang w:val="fr-CA"/>
        </w:rPr>
      </w:pPr>
      <w:r w:rsidRPr="00EE21BC">
        <w:rPr>
          <w:rFonts w:ascii="Arial" w:hAnsi="Arial" w:cs="Arial"/>
          <w:sz w:val="20"/>
          <w:szCs w:val="20"/>
          <w:lang w:val="fr-CA"/>
        </w:rPr>
        <w:t>Bonne capacité d’adaptation et de résistance au stress</w:t>
      </w:r>
    </w:p>
    <w:p w14:paraId="177206AC" w14:textId="77777777" w:rsidR="007B1663" w:rsidRPr="00EE21BC" w:rsidRDefault="007B1663" w:rsidP="007B1663">
      <w:pPr>
        <w:pStyle w:val="ListParagraph"/>
        <w:numPr>
          <w:ilvl w:val="0"/>
          <w:numId w:val="23"/>
        </w:numPr>
        <w:jc w:val="both"/>
        <w:rPr>
          <w:rFonts w:ascii="Arial" w:hAnsi="Arial" w:cs="Arial"/>
          <w:sz w:val="20"/>
          <w:szCs w:val="20"/>
          <w:lang w:val="fr-CA"/>
        </w:rPr>
      </w:pPr>
      <w:r w:rsidRPr="00EE21BC">
        <w:rPr>
          <w:rFonts w:ascii="Arial" w:hAnsi="Arial" w:cs="Arial"/>
          <w:sz w:val="20"/>
          <w:szCs w:val="20"/>
          <w:lang w:val="fr-CA"/>
        </w:rPr>
        <w:t>Bonne connaissance des logiciels de base et Internet</w:t>
      </w:r>
    </w:p>
    <w:p w14:paraId="0C76B3BA" w14:textId="77777777" w:rsidR="007B1663" w:rsidRPr="00EE21BC" w:rsidRDefault="007B1663" w:rsidP="007B1663">
      <w:pPr>
        <w:pStyle w:val="spip"/>
        <w:numPr>
          <w:ilvl w:val="0"/>
          <w:numId w:val="23"/>
        </w:numPr>
        <w:rPr>
          <w:rFonts w:ascii="Arial" w:hAnsi="Arial" w:cs="Arial"/>
          <w:sz w:val="20"/>
          <w:szCs w:val="20"/>
        </w:rPr>
      </w:pPr>
      <w:r w:rsidRPr="00EE21BC">
        <w:rPr>
          <w:rFonts w:ascii="Arial" w:hAnsi="Arial" w:cs="Arial"/>
          <w:sz w:val="20"/>
          <w:szCs w:val="20"/>
        </w:rPr>
        <w:t>Bonne capacité d’organisation du travail dans le respect des priorités et des échéances serrées</w:t>
      </w:r>
    </w:p>
    <w:p w14:paraId="40D9A5BC" w14:textId="77777777" w:rsidR="00A3259E" w:rsidRDefault="007B1663" w:rsidP="007B1663">
      <w:pPr>
        <w:numPr>
          <w:ilvl w:val="0"/>
          <w:numId w:val="23"/>
        </w:numPr>
        <w:jc w:val="both"/>
        <w:rPr>
          <w:rFonts w:ascii="Arial" w:hAnsi="Arial" w:cs="Arial"/>
          <w:sz w:val="20"/>
          <w:szCs w:val="20"/>
          <w:lang w:val="fr-CA"/>
        </w:rPr>
      </w:pPr>
      <w:r w:rsidRPr="00EE21BC">
        <w:rPr>
          <w:rFonts w:ascii="Arial" w:hAnsi="Arial" w:cs="Arial"/>
          <w:sz w:val="20"/>
          <w:szCs w:val="20"/>
          <w:lang w:val="fr-CA"/>
        </w:rPr>
        <w:t>Bonne capacité de relations interpersonnelles</w:t>
      </w:r>
    </w:p>
    <w:p w14:paraId="78B7FBDA" w14:textId="77777777" w:rsidR="00787197" w:rsidRDefault="00787197" w:rsidP="00787197">
      <w:pPr>
        <w:jc w:val="both"/>
        <w:rPr>
          <w:rFonts w:ascii="Arial" w:hAnsi="Arial" w:cs="Arial"/>
          <w:sz w:val="20"/>
          <w:szCs w:val="20"/>
          <w:lang w:val="fr-CA"/>
        </w:rPr>
      </w:pPr>
    </w:p>
    <w:p w14:paraId="4545E33D" w14:textId="77777777" w:rsidR="00787197" w:rsidRDefault="00787197" w:rsidP="00787197">
      <w:pPr>
        <w:jc w:val="both"/>
        <w:rPr>
          <w:rFonts w:ascii="Arial" w:hAnsi="Arial" w:cs="Arial"/>
          <w:sz w:val="20"/>
          <w:szCs w:val="20"/>
          <w:lang w:val="fr-CA"/>
        </w:rPr>
      </w:pPr>
    </w:p>
    <w:p w14:paraId="252B7D8B" w14:textId="77777777" w:rsidR="00787197" w:rsidRDefault="00787197" w:rsidP="00787197">
      <w:pPr>
        <w:jc w:val="both"/>
        <w:rPr>
          <w:rFonts w:ascii="Arial" w:hAnsi="Arial" w:cs="Arial"/>
          <w:sz w:val="20"/>
          <w:szCs w:val="20"/>
          <w:lang w:val="fr-CA"/>
        </w:rPr>
      </w:pPr>
    </w:p>
    <w:p w14:paraId="107C03EF" w14:textId="77777777" w:rsidR="00787197" w:rsidRPr="00053523" w:rsidRDefault="00787197" w:rsidP="00787197">
      <w:pPr>
        <w:pStyle w:val="Heading3"/>
        <w:shd w:val="clear" w:color="auto" w:fill="FFFFFF"/>
        <w:rPr>
          <w:b w:val="0"/>
          <w:i/>
          <w:color w:val="92D050"/>
          <w:sz w:val="20"/>
          <w:lang w:val="fr-FR"/>
        </w:rPr>
      </w:pPr>
      <w:r w:rsidRPr="00053523">
        <w:rPr>
          <w:rStyle w:val="Emphasis"/>
          <w:i/>
          <w:color w:val="92D050"/>
          <w:sz w:val="20"/>
          <w:lang w:val="fr-FR"/>
        </w:rPr>
        <w:t>Comment postuler</w:t>
      </w:r>
    </w:p>
    <w:p w14:paraId="00AF916A" w14:textId="75AA6710" w:rsidR="00787197" w:rsidRPr="00E6195B" w:rsidRDefault="00787197" w:rsidP="00787197">
      <w:pPr>
        <w:pStyle w:val="NormalWeb"/>
        <w:jc w:val="both"/>
        <w:rPr>
          <w:rFonts w:ascii="Arial" w:hAnsi="Arial" w:cs="Arial"/>
          <w:i/>
          <w:sz w:val="20"/>
          <w:szCs w:val="20"/>
          <w:lang w:val="ca-ES" w:eastAsia="fr-FR"/>
        </w:rPr>
      </w:pPr>
      <w:r w:rsidRPr="00E6195B">
        <w:rPr>
          <w:rStyle w:val="Strong"/>
          <w:rFonts w:ascii="Arial" w:eastAsia="Calibri" w:hAnsi="Arial"/>
          <w:i/>
          <w:sz w:val="20"/>
          <w:szCs w:val="20"/>
          <w:lang w:val="ca-ES"/>
        </w:rPr>
        <w:t>Les personnes intéressées peuvent envoyer leur curriculum vitae, lettre de motivation à l’adresse suivante</w:t>
      </w:r>
      <w:r w:rsidRPr="00E6195B">
        <w:rPr>
          <w:rStyle w:val="Strong"/>
          <w:rFonts w:ascii="Arial" w:eastAsia="Calibri" w:hAnsi="Arial"/>
          <w:i/>
          <w:lang w:val="ca-ES"/>
        </w:rPr>
        <w:t xml:space="preserve">: </w:t>
      </w:r>
      <w:hyperlink r:id="rId8" w:history="1">
        <w:r w:rsidR="001A7BB7" w:rsidRPr="008C2EF6">
          <w:rPr>
            <w:rStyle w:val="Hyperlink"/>
            <w:rFonts w:ascii="Arial" w:eastAsia="Calibri" w:hAnsi="Arial"/>
            <w:i/>
            <w:sz w:val="20"/>
            <w:szCs w:val="20"/>
            <w:lang w:val="ca-ES"/>
          </w:rPr>
          <w:t>pierre.sylvain@oxfam.org</w:t>
        </w:r>
      </w:hyperlink>
      <w:r>
        <w:rPr>
          <w:rStyle w:val="Strong"/>
          <w:rFonts w:ascii="Arial" w:eastAsia="Calibri" w:hAnsi="Arial"/>
          <w:i/>
          <w:sz w:val="20"/>
          <w:szCs w:val="20"/>
          <w:lang w:val="ca-ES"/>
        </w:rPr>
        <w:t xml:space="preserve"> </w:t>
      </w:r>
      <w:r w:rsidRPr="00E6195B">
        <w:rPr>
          <w:rStyle w:val="Strong"/>
          <w:rFonts w:ascii="Arial" w:eastAsia="Calibri" w:hAnsi="Arial"/>
          <w:i/>
          <w:sz w:val="20"/>
          <w:szCs w:val="20"/>
          <w:lang w:val="ca-ES"/>
        </w:rPr>
        <w:t xml:space="preserve">en indiquant le titre du poste dans l’objet de l’email. </w:t>
      </w:r>
    </w:p>
    <w:p w14:paraId="6A6A3BB7" w14:textId="68020C6D" w:rsidR="00787197" w:rsidRPr="00E6195B" w:rsidRDefault="00787197" w:rsidP="00787197">
      <w:pPr>
        <w:pStyle w:val="NormalWeb"/>
        <w:jc w:val="both"/>
        <w:rPr>
          <w:rFonts w:ascii="Arial" w:hAnsi="Arial" w:cs="Arial"/>
          <w:b/>
          <w:i/>
          <w:sz w:val="20"/>
          <w:szCs w:val="20"/>
          <w:lang w:val="ca-ES"/>
        </w:rPr>
      </w:pPr>
      <w:r w:rsidRPr="00E6195B">
        <w:rPr>
          <w:rFonts w:ascii="Arial" w:hAnsi="Arial" w:cs="Arial"/>
          <w:b/>
          <w:i/>
          <w:sz w:val="20"/>
          <w:szCs w:val="20"/>
          <w:lang w:val="ca-ES"/>
        </w:rPr>
        <w:t xml:space="preserve">La date de clôture pour le dépôt des dossiers de candidature est fixée au </w:t>
      </w:r>
      <w:r w:rsidRPr="00E6195B">
        <w:rPr>
          <w:rStyle w:val="Hyperlink"/>
          <w:rFonts w:ascii="Arial" w:hAnsi="Arial" w:cs="Arial"/>
          <w:bCs/>
          <w:sz w:val="20"/>
          <w:szCs w:val="20"/>
          <w:lang w:val="fr-FR"/>
        </w:rPr>
        <w:t xml:space="preserve"> </w:t>
      </w:r>
      <w:r w:rsidR="00A32CE3">
        <w:rPr>
          <w:rStyle w:val="Hyperlink"/>
          <w:rFonts w:ascii="Arial" w:hAnsi="Arial" w:cs="Arial"/>
          <w:bCs/>
          <w:sz w:val="20"/>
          <w:szCs w:val="20"/>
          <w:lang w:val="fr-FR"/>
        </w:rPr>
        <w:t>1</w:t>
      </w:r>
      <w:r w:rsidR="00AD365A">
        <w:rPr>
          <w:rStyle w:val="Hyperlink"/>
          <w:rFonts w:ascii="Arial" w:hAnsi="Arial" w:cs="Arial"/>
          <w:bCs/>
          <w:sz w:val="20"/>
          <w:szCs w:val="20"/>
          <w:lang w:val="fr-FR"/>
        </w:rPr>
        <w:t>0</w:t>
      </w:r>
      <w:r w:rsidR="00A32CE3">
        <w:rPr>
          <w:rStyle w:val="Hyperlink"/>
          <w:rFonts w:ascii="Arial" w:hAnsi="Arial" w:cs="Arial"/>
          <w:bCs/>
          <w:sz w:val="20"/>
          <w:szCs w:val="20"/>
          <w:lang w:val="fr-FR"/>
        </w:rPr>
        <w:t xml:space="preserve"> septembre 2024</w:t>
      </w:r>
      <w:r w:rsidRPr="00E6195B">
        <w:rPr>
          <w:rFonts w:ascii="Arial" w:hAnsi="Arial" w:cs="Arial"/>
          <w:b/>
          <w:i/>
          <w:sz w:val="20"/>
          <w:szCs w:val="20"/>
          <w:lang w:val="ca-ES"/>
        </w:rPr>
        <w:t xml:space="preserve">  Oxfam se réserve le droit de modifier cette date si nécessaire. Seuls les candidats présélectionnés seront contactés.</w:t>
      </w:r>
    </w:p>
    <w:p w14:paraId="0881BBC5" w14:textId="77777777" w:rsidR="00787197" w:rsidRPr="00877CB6" w:rsidRDefault="00787197" w:rsidP="00787197">
      <w:pPr>
        <w:pStyle w:val="NormalWeb"/>
        <w:jc w:val="both"/>
        <w:rPr>
          <w:rFonts w:ascii="Arial" w:hAnsi="Arial" w:cs="Arial"/>
          <w:b/>
          <w:i/>
          <w:sz w:val="20"/>
          <w:szCs w:val="20"/>
          <w:lang w:val="ca-ES"/>
        </w:rPr>
      </w:pPr>
      <w:r w:rsidRPr="00877CB6">
        <w:rPr>
          <w:rFonts w:ascii="Arial" w:hAnsi="Arial" w:cs="Arial"/>
          <w:sz w:val="20"/>
          <w:szCs w:val="20"/>
          <w:lang w:val="ca-ES"/>
        </w:rPr>
        <w:br/>
      </w:r>
      <w:r w:rsidRPr="00877CB6">
        <w:rPr>
          <w:rFonts w:ascii="Arial" w:hAnsi="Arial" w:cs="Arial"/>
          <w:b/>
          <w:sz w:val="20"/>
          <w:szCs w:val="20"/>
          <w:lang w:val="ca-ES"/>
        </w:rPr>
        <w:t>Remarque :</w:t>
      </w:r>
      <w:r w:rsidRPr="00877CB6">
        <w:rPr>
          <w:rFonts w:ascii="Arial" w:hAnsi="Arial" w:cs="Arial"/>
          <w:sz w:val="20"/>
          <w:szCs w:val="20"/>
          <w:lang w:val="ca-ES"/>
        </w:rPr>
        <w:t xml:space="preserve"> </w:t>
      </w:r>
      <w:r w:rsidRPr="00877CB6">
        <w:rPr>
          <w:rFonts w:ascii="Arial" w:hAnsi="Arial" w:cs="Arial"/>
          <w:i/>
          <w:sz w:val="20"/>
          <w:szCs w:val="20"/>
          <w:lang w:val="ca-ES"/>
        </w:rPr>
        <w:t>Toutes les offres d’emploi sont subordonnées à l’obtention de références satisfaisantes et pourront faire l’objet de vérifications notamment des antécédents judiciaires et de toute activité de financement du terrorisme</w:t>
      </w:r>
      <w:r w:rsidRPr="00877CB6">
        <w:rPr>
          <w:rFonts w:ascii="Arial" w:hAnsi="Arial" w:cs="Arial"/>
          <w:sz w:val="20"/>
          <w:szCs w:val="20"/>
          <w:lang w:val="ca-ES"/>
        </w:rPr>
        <w:t>.</w:t>
      </w:r>
    </w:p>
    <w:p w14:paraId="740D1CCD" w14:textId="77777777" w:rsidR="00787197" w:rsidRPr="00270243" w:rsidRDefault="00787197" w:rsidP="00787197">
      <w:pPr>
        <w:spacing w:line="240" w:lineRule="atLeast"/>
        <w:rPr>
          <w:rFonts w:ascii="Arial" w:hAnsi="Arial" w:cs="Arial"/>
          <w:color w:val="000000"/>
          <w:lang w:val="ca-ES"/>
        </w:rPr>
      </w:pPr>
    </w:p>
    <w:p w14:paraId="3616D311" w14:textId="77777777" w:rsidR="00787197" w:rsidRPr="00787197" w:rsidRDefault="00787197" w:rsidP="00787197">
      <w:pPr>
        <w:jc w:val="both"/>
        <w:rPr>
          <w:rFonts w:ascii="Arial" w:hAnsi="Arial" w:cs="Arial"/>
          <w:sz w:val="20"/>
          <w:szCs w:val="20"/>
          <w:lang w:val="ca-ES"/>
        </w:rPr>
      </w:pPr>
    </w:p>
    <w:sectPr w:rsidR="00787197" w:rsidRPr="00787197" w:rsidSect="00FB65E2">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11A68" w14:textId="77777777" w:rsidR="00A91A2D" w:rsidRDefault="00A91A2D" w:rsidP="00E81CCF">
      <w:r>
        <w:separator/>
      </w:r>
    </w:p>
  </w:endnote>
  <w:endnote w:type="continuationSeparator" w:id="0">
    <w:p w14:paraId="2A205C1E" w14:textId="77777777" w:rsidR="00A91A2D" w:rsidRDefault="00A91A2D" w:rsidP="00E8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E844B" w14:textId="77777777" w:rsidR="00A91A2D" w:rsidRDefault="00A91A2D" w:rsidP="00E81CCF">
      <w:r>
        <w:separator/>
      </w:r>
    </w:p>
  </w:footnote>
  <w:footnote w:type="continuationSeparator" w:id="0">
    <w:p w14:paraId="614E77E1" w14:textId="77777777" w:rsidR="00A91A2D" w:rsidRDefault="00A91A2D" w:rsidP="00E8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34455" w14:textId="77777777" w:rsidR="00E81CCF" w:rsidRDefault="00D20D80">
    <w:pPr>
      <w:pStyle w:val="Header"/>
    </w:pPr>
    <w:r>
      <w:rPr>
        <w:noProof/>
        <w:lang w:val="es-ES" w:eastAsia="es-ES"/>
      </w:rPr>
      <w:drawing>
        <wp:anchor distT="0" distB="0" distL="114300" distR="114300" simplePos="0" relativeHeight="251657728" behindDoc="0" locked="0" layoutInCell="1" allowOverlap="1" wp14:anchorId="291727A9" wp14:editId="785944C0">
          <wp:simplePos x="0" y="0"/>
          <wp:positionH relativeFrom="column">
            <wp:posOffset>2283460</wp:posOffset>
          </wp:positionH>
          <wp:positionV relativeFrom="paragraph">
            <wp:posOffset>-338455</wp:posOffset>
          </wp:positionV>
          <wp:extent cx="600710" cy="664210"/>
          <wp:effectExtent l="0" t="0" r="0" b="0"/>
          <wp:wrapNone/>
          <wp:docPr id="1" name="Imagen 1" descr="OX_VL_C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OX_VL_C_RGB.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16C8DFC"/>
    <w:lvl w:ilvl="0">
      <w:numFmt w:val="decimal"/>
      <w:lvlText w:val="*"/>
      <w:lvlJc w:val="left"/>
    </w:lvl>
  </w:abstractNum>
  <w:abstractNum w:abstractNumId="1" w15:restartNumberingAfterBreak="0">
    <w:nsid w:val="0B957651"/>
    <w:multiLevelType w:val="hybridMultilevel"/>
    <w:tmpl w:val="C16AB5B4"/>
    <w:lvl w:ilvl="0" w:tplc="04090001">
      <w:start w:val="1"/>
      <w:numFmt w:val="bullet"/>
      <w:lvlText w:val=""/>
      <w:lvlJc w:val="left"/>
      <w:pPr>
        <w:ind w:left="54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BE390D"/>
    <w:multiLevelType w:val="hybridMultilevel"/>
    <w:tmpl w:val="E2F2F020"/>
    <w:lvl w:ilvl="0" w:tplc="0409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FE30EB"/>
    <w:multiLevelType w:val="hybridMultilevel"/>
    <w:tmpl w:val="5E545AB6"/>
    <w:lvl w:ilvl="0" w:tplc="0F68575A">
      <w:start w:val="1"/>
      <w:numFmt w:val="bullet"/>
      <w:lvlText w:val=""/>
      <w:lvlJc w:val="left"/>
      <w:pPr>
        <w:tabs>
          <w:tab w:val="num" w:pos="360"/>
        </w:tabs>
        <w:ind w:left="360" w:hanging="360"/>
      </w:pPr>
      <w:rPr>
        <w:rFonts w:ascii="Wingdings" w:hAnsi="Wingding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A35F28"/>
    <w:multiLevelType w:val="hybridMultilevel"/>
    <w:tmpl w:val="81A4D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8710C"/>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16D81878"/>
    <w:multiLevelType w:val="hybridMultilevel"/>
    <w:tmpl w:val="D99E0414"/>
    <w:lvl w:ilvl="0" w:tplc="04090001">
      <w:start w:val="1"/>
      <w:numFmt w:val="bullet"/>
      <w:lvlText w:val=""/>
      <w:lvlJc w:val="left"/>
      <w:pPr>
        <w:ind w:left="58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7" w15:restartNumberingAfterBreak="0">
    <w:nsid w:val="1AF14AA3"/>
    <w:multiLevelType w:val="hybridMultilevel"/>
    <w:tmpl w:val="F8FED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261BBD"/>
    <w:multiLevelType w:val="hybridMultilevel"/>
    <w:tmpl w:val="A85C6AC6"/>
    <w:lvl w:ilvl="0" w:tplc="0409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402" w:hanging="360"/>
      </w:pPr>
      <w:rPr>
        <w:rFonts w:ascii="Courier New" w:hAnsi="Courier New" w:cs="Courier New" w:hint="default"/>
      </w:rPr>
    </w:lvl>
    <w:lvl w:ilvl="2" w:tplc="0C0C0005" w:tentative="1">
      <w:start w:val="1"/>
      <w:numFmt w:val="bullet"/>
      <w:lvlText w:val=""/>
      <w:lvlJc w:val="left"/>
      <w:pPr>
        <w:ind w:left="2122" w:hanging="360"/>
      </w:pPr>
      <w:rPr>
        <w:rFonts w:ascii="Wingdings" w:hAnsi="Wingdings" w:hint="default"/>
      </w:rPr>
    </w:lvl>
    <w:lvl w:ilvl="3" w:tplc="0C0C0001" w:tentative="1">
      <w:start w:val="1"/>
      <w:numFmt w:val="bullet"/>
      <w:lvlText w:val=""/>
      <w:lvlJc w:val="left"/>
      <w:pPr>
        <w:ind w:left="2842" w:hanging="360"/>
      </w:pPr>
      <w:rPr>
        <w:rFonts w:ascii="Symbol" w:hAnsi="Symbol" w:hint="default"/>
      </w:rPr>
    </w:lvl>
    <w:lvl w:ilvl="4" w:tplc="0C0C0003" w:tentative="1">
      <w:start w:val="1"/>
      <w:numFmt w:val="bullet"/>
      <w:lvlText w:val="o"/>
      <w:lvlJc w:val="left"/>
      <w:pPr>
        <w:ind w:left="3562" w:hanging="360"/>
      </w:pPr>
      <w:rPr>
        <w:rFonts w:ascii="Courier New" w:hAnsi="Courier New" w:cs="Courier New" w:hint="default"/>
      </w:rPr>
    </w:lvl>
    <w:lvl w:ilvl="5" w:tplc="0C0C0005" w:tentative="1">
      <w:start w:val="1"/>
      <w:numFmt w:val="bullet"/>
      <w:lvlText w:val=""/>
      <w:lvlJc w:val="left"/>
      <w:pPr>
        <w:ind w:left="4282" w:hanging="360"/>
      </w:pPr>
      <w:rPr>
        <w:rFonts w:ascii="Wingdings" w:hAnsi="Wingdings" w:hint="default"/>
      </w:rPr>
    </w:lvl>
    <w:lvl w:ilvl="6" w:tplc="0C0C0001" w:tentative="1">
      <w:start w:val="1"/>
      <w:numFmt w:val="bullet"/>
      <w:lvlText w:val=""/>
      <w:lvlJc w:val="left"/>
      <w:pPr>
        <w:ind w:left="5002" w:hanging="360"/>
      </w:pPr>
      <w:rPr>
        <w:rFonts w:ascii="Symbol" w:hAnsi="Symbol" w:hint="default"/>
      </w:rPr>
    </w:lvl>
    <w:lvl w:ilvl="7" w:tplc="0C0C0003" w:tentative="1">
      <w:start w:val="1"/>
      <w:numFmt w:val="bullet"/>
      <w:lvlText w:val="o"/>
      <w:lvlJc w:val="left"/>
      <w:pPr>
        <w:ind w:left="5722" w:hanging="360"/>
      </w:pPr>
      <w:rPr>
        <w:rFonts w:ascii="Courier New" w:hAnsi="Courier New" w:cs="Courier New" w:hint="default"/>
      </w:rPr>
    </w:lvl>
    <w:lvl w:ilvl="8" w:tplc="0C0C0005" w:tentative="1">
      <w:start w:val="1"/>
      <w:numFmt w:val="bullet"/>
      <w:lvlText w:val=""/>
      <w:lvlJc w:val="left"/>
      <w:pPr>
        <w:ind w:left="6442" w:hanging="360"/>
      </w:pPr>
      <w:rPr>
        <w:rFonts w:ascii="Wingdings" w:hAnsi="Wingdings" w:hint="default"/>
      </w:rPr>
    </w:lvl>
  </w:abstractNum>
  <w:abstractNum w:abstractNumId="9" w15:restartNumberingAfterBreak="0">
    <w:nsid w:val="1E6B1B1E"/>
    <w:multiLevelType w:val="hybridMultilevel"/>
    <w:tmpl w:val="81A4D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B2D87"/>
    <w:multiLevelType w:val="hybridMultilevel"/>
    <w:tmpl w:val="697675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677BA2"/>
    <w:multiLevelType w:val="hybridMultilevel"/>
    <w:tmpl w:val="6B8C3294"/>
    <w:lvl w:ilvl="0" w:tplc="6CFA1670">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F78A3"/>
    <w:multiLevelType w:val="hybridMultilevel"/>
    <w:tmpl w:val="8AFE963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15:restartNumberingAfterBreak="0">
    <w:nsid w:val="4775159F"/>
    <w:multiLevelType w:val="hybridMultilevel"/>
    <w:tmpl w:val="47CA6BBC"/>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8BD2F96"/>
    <w:multiLevelType w:val="hybridMultilevel"/>
    <w:tmpl w:val="89B0CBEC"/>
    <w:lvl w:ilvl="0" w:tplc="0409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5" w15:restartNumberingAfterBreak="0">
    <w:nsid w:val="4D464B6E"/>
    <w:multiLevelType w:val="hybridMultilevel"/>
    <w:tmpl w:val="E05A62F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515919E3"/>
    <w:multiLevelType w:val="hybridMultilevel"/>
    <w:tmpl w:val="B1C68678"/>
    <w:lvl w:ilvl="0" w:tplc="0409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7" w15:restartNumberingAfterBreak="0">
    <w:nsid w:val="656B7B8B"/>
    <w:multiLevelType w:val="hybridMultilevel"/>
    <w:tmpl w:val="87BE23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69313DF6"/>
    <w:multiLevelType w:val="hybridMultilevel"/>
    <w:tmpl w:val="9DC625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76C39"/>
    <w:multiLevelType w:val="hybridMultilevel"/>
    <w:tmpl w:val="4DD0AA46"/>
    <w:lvl w:ilvl="0" w:tplc="0409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544" w:hanging="360"/>
      </w:pPr>
      <w:rPr>
        <w:rFonts w:ascii="Courier New" w:hAnsi="Courier New" w:cs="Courier New" w:hint="default"/>
      </w:rPr>
    </w:lvl>
    <w:lvl w:ilvl="2" w:tplc="0C0C0005" w:tentative="1">
      <w:start w:val="1"/>
      <w:numFmt w:val="bullet"/>
      <w:lvlText w:val=""/>
      <w:lvlJc w:val="left"/>
      <w:pPr>
        <w:ind w:left="2264" w:hanging="360"/>
      </w:pPr>
      <w:rPr>
        <w:rFonts w:ascii="Wingdings" w:hAnsi="Wingdings" w:hint="default"/>
      </w:rPr>
    </w:lvl>
    <w:lvl w:ilvl="3" w:tplc="0C0C0001" w:tentative="1">
      <w:start w:val="1"/>
      <w:numFmt w:val="bullet"/>
      <w:lvlText w:val=""/>
      <w:lvlJc w:val="left"/>
      <w:pPr>
        <w:ind w:left="2984" w:hanging="360"/>
      </w:pPr>
      <w:rPr>
        <w:rFonts w:ascii="Symbol" w:hAnsi="Symbol" w:hint="default"/>
      </w:rPr>
    </w:lvl>
    <w:lvl w:ilvl="4" w:tplc="0C0C0003" w:tentative="1">
      <w:start w:val="1"/>
      <w:numFmt w:val="bullet"/>
      <w:lvlText w:val="o"/>
      <w:lvlJc w:val="left"/>
      <w:pPr>
        <w:ind w:left="3704" w:hanging="360"/>
      </w:pPr>
      <w:rPr>
        <w:rFonts w:ascii="Courier New" w:hAnsi="Courier New" w:cs="Courier New" w:hint="default"/>
      </w:rPr>
    </w:lvl>
    <w:lvl w:ilvl="5" w:tplc="0C0C0005" w:tentative="1">
      <w:start w:val="1"/>
      <w:numFmt w:val="bullet"/>
      <w:lvlText w:val=""/>
      <w:lvlJc w:val="left"/>
      <w:pPr>
        <w:ind w:left="4424" w:hanging="360"/>
      </w:pPr>
      <w:rPr>
        <w:rFonts w:ascii="Wingdings" w:hAnsi="Wingdings" w:hint="default"/>
      </w:rPr>
    </w:lvl>
    <w:lvl w:ilvl="6" w:tplc="0C0C0001" w:tentative="1">
      <w:start w:val="1"/>
      <w:numFmt w:val="bullet"/>
      <w:lvlText w:val=""/>
      <w:lvlJc w:val="left"/>
      <w:pPr>
        <w:ind w:left="5144" w:hanging="360"/>
      </w:pPr>
      <w:rPr>
        <w:rFonts w:ascii="Symbol" w:hAnsi="Symbol" w:hint="default"/>
      </w:rPr>
    </w:lvl>
    <w:lvl w:ilvl="7" w:tplc="0C0C0003" w:tentative="1">
      <w:start w:val="1"/>
      <w:numFmt w:val="bullet"/>
      <w:lvlText w:val="o"/>
      <w:lvlJc w:val="left"/>
      <w:pPr>
        <w:ind w:left="5864" w:hanging="360"/>
      </w:pPr>
      <w:rPr>
        <w:rFonts w:ascii="Courier New" w:hAnsi="Courier New" w:cs="Courier New" w:hint="default"/>
      </w:rPr>
    </w:lvl>
    <w:lvl w:ilvl="8" w:tplc="0C0C0005" w:tentative="1">
      <w:start w:val="1"/>
      <w:numFmt w:val="bullet"/>
      <w:lvlText w:val=""/>
      <w:lvlJc w:val="left"/>
      <w:pPr>
        <w:ind w:left="6584" w:hanging="360"/>
      </w:pPr>
      <w:rPr>
        <w:rFonts w:ascii="Wingdings" w:hAnsi="Wingdings" w:hint="default"/>
      </w:rPr>
    </w:lvl>
  </w:abstractNum>
  <w:abstractNum w:abstractNumId="20" w15:restartNumberingAfterBreak="0">
    <w:nsid w:val="6D924690"/>
    <w:multiLevelType w:val="hybridMultilevel"/>
    <w:tmpl w:val="933AA5BE"/>
    <w:lvl w:ilvl="0" w:tplc="0F68575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A0CAF"/>
    <w:multiLevelType w:val="singleLevel"/>
    <w:tmpl w:val="04090005"/>
    <w:lvl w:ilvl="0">
      <w:start w:val="1"/>
      <w:numFmt w:val="bullet"/>
      <w:lvlText w:val=""/>
      <w:lvlJc w:val="left"/>
      <w:pPr>
        <w:tabs>
          <w:tab w:val="num" w:pos="502"/>
        </w:tabs>
        <w:ind w:left="502" w:hanging="360"/>
      </w:pPr>
      <w:rPr>
        <w:rFonts w:ascii="Wingdings" w:hAnsi="Wingdings" w:hint="default"/>
      </w:rPr>
    </w:lvl>
  </w:abstractNum>
  <w:abstractNum w:abstractNumId="22" w15:restartNumberingAfterBreak="0">
    <w:nsid w:val="6F431F51"/>
    <w:multiLevelType w:val="hybridMultilevel"/>
    <w:tmpl w:val="4FFAB350"/>
    <w:lvl w:ilvl="0" w:tplc="0409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6753427"/>
    <w:multiLevelType w:val="hybridMultilevel"/>
    <w:tmpl w:val="F4E8FB3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4" w15:restartNumberingAfterBreak="0">
    <w:nsid w:val="79BE500D"/>
    <w:multiLevelType w:val="hybridMultilevel"/>
    <w:tmpl w:val="ACD85226"/>
    <w:lvl w:ilvl="0" w:tplc="04090001">
      <w:start w:val="1"/>
      <w:numFmt w:val="bullet"/>
      <w:lvlText w:val=""/>
      <w:lvlJc w:val="left"/>
      <w:pPr>
        <w:ind w:left="54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C2F70CE"/>
    <w:multiLevelType w:val="hybridMultilevel"/>
    <w:tmpl w:val="A7366CC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7C7A2934"/>
    <w:multiLevelType w:val="hybridMultilevel"/>
    <w:tmpl w:val="A8EE1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912763460">
    <w:abstractNumId w:val="4"/>
  </w:num>
  <w:num w:numId="2" w16cid:durableId="425200844">
    <w:abstractNumId w:val="5"/>
  </w:num>
  <w:num w:numId="3" w16cid:durableId="2110655869">
    <w:abstractNumId w:val="3"/>
  </w:num>
  <w:num w:numId="4" w16cid:durableId="781458353">
    <w:abstractNumId w:val="20"/>
  </w:num>
  <w:num w:numId="5" w16cid:durableId="2136869759">
    <w:abstractNumId w:val="21"/>
  </w:num>
  <w:num w:numId="6" w16cid:durableId="890337708">
    <w:abstractNumId w:val="0"/>
    <w:lvlOverride w:ilvl="0">
      <w:lvl w:ilvl="0">
        <w:start w:val="1"/>
        <w:numFmt w:val="chosung"/>
        <w:lvlText w:val=""/>
        <w:legacy w:legacy="1" w:legacySpace="0" w:legacyIndent="283"/>
        <w:lvlJc w:val="center"/>
        <w:pPr>
          <w:ind w:left="283" w:hanging="283"/>
        </w:pPr>
        <w:rPr>
          <w:rFonts w:ascii="Symbol" w:hAnsi="Symbol" w:hint="default"/>
        </w:rPr>
      </w:lvl>
    </w:lvlOverride>
  </w:num>
  <w:num w:numId="7" w16cid:durableId="1836191515">
    <w:abstractNumId w:val="0"/>
    <w:lvlOverride w:ilvl="0">
      <w:lvl w:ilvl="0">
        <w:start w:val="1"/>
        <w:numFmt w:val="chosung"/>
        <w:lvlText w:val=""/>
        <w:legacy w:legacy="1" w:legacySpace="0" w:legacyIndent="283"/>
        <w:lvlJc w:val="center"/>
        <w:pPr>
          <w:ind w:left="0" w:hanging="283"/>
        </w:pPr>
        <w:rPr>
          <w:rFonts w:ascii="Symbol" w:hAnsi="Symbol" w:hint="default"/>
        </w:rPr>
      </w:lvl>
    </w:lvlOverride>
  </w:num>
  <w:num w:numId="8" w16cid:durableId="128208503">
    <w:abstractNumId w:val="26"/>
  </w:num>
  <w:num w:numId="9" w16cid:durableId="2059696421">
    <w:abstractNumId w:val="17"/>
  </w:num>
  <w:num w:numId="10" w16cid:durableId="765544289">
    <w:abstractNumId w:val="6"/>
  </w:num>
  <w:num w:numId="11" w16cid:durableId="480120049">
    <w:abstractNumId w:val="19"/>
  </w:num>
  <w:num w:numId="12" w16cid:durableId="1296370454">
    <w:abstractNumId w:val="22"/>
  </w:num>
  <w:num w:numId="13" w16cid:durableId="971060280">
    <w:abstractNumId w:val="9"/>
  </w:num>
  <w:num w:numId="14" w16cid:durableId="8338034">
    <w:abstractNumId w:val="24"/>
  </w:num>
  <w:num w:numId="15" w16cid:durableId="130640534">
    <w:abstractNumId w:val="14"/>
  </w:num>
  <w:num w:numId="16" w16cid:durableId="1456288225">
    <w:abstractNumId w:val="1"/>
  </w:num>
  <w:num w:numId="17" w16cid:durableId="343097850">
    <w:abstractNumId w:val="8"/>
  </w:num>
  <w:num w:numId="18" w16cid:durableId="8719205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105317619">
    <w:abstractNumId w:val="11"/>
  </w:num>
  <w:num w:numId="20" w16cid:durableId="324090102">
    <w:abstractNumId w:val="10"/>
  </w:num>
  <w:num w:numId="21" w16cid:durableId="426779173">
    <w:abstractNumId w:val="18"/>
  </w:num>
  <w:num w:numId="22" w16cid:durableId="199828422">
    <w:abstractNumId w:val="13"/>
  </w:num>
  <w:num w:numId="23" w16cid:durableId="20129570">
    <w:abstractNumId w:val="2"/>
  </w:num>
  <w:num w:numId="24" w16cid:durableId="1023435639">
    <w:abstractNumId w:val="7"/>
  </w:num>
  <w:num w:numId="25" w16cid:durableId="393554147">
    <w:abstractNumId w:val="16"/>
  </w:num>
  <w:num w:numId="26" w16cid:durableId="26411424">
    <w:abstractNumId w:val="25"/>
  </w:num>
  <w:num w:numId="27" w16cid:durableId="1086683497">
    <w:abstractNumId w:val="23"/>
  </w:num>
  <w:num w:numId="28" w16cid:durableId="1470828105">
    <w:abstractNumId w:val="12"/>
  </w:num>
  <w:num w:numId="29" w16cid:durableId="7617983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C5"/>
    <w:rsid w:val="000171CB"/>
    <w:rsid w:val="00091628"/>
    <w:rsid w:val="000A0B5E"/>
    <w:rsid w:val="000A2D7B"/>
    <w:rsid w:val="000A4C14"/>
    <w:rsid w:val="000C0160"/>
    <w:rsid w:val="000F1E98"/>
    <w:rsid w:val="00100950"/>
    <w:rsid w:val="00100A66"/>
    <w:rsid w:val="00101444"/>
    <w:rsid w:val="00116E84"/>
    <w:rsid w:val="00152933"/>
    <w:rsid w:val="001743A9"/>
    <w:rsid w:val="00186FCF"/>
    <w:rsid w:val="00191C4A"/>
    <w:rsid w:val="001A52F2"/>
    <w:rsid w:val="001A7BB7"/>
    <w:rsid w:val="001B7976"/>
    <w:rsid w:val="001D3605"/>
    <w:rsid w:val="0021436D"/>
    <w:rsid w:val="0021465E"/>
    <w:rsid w:val="00230D7A"/>
    <w:rsid w:val="002A1489"/>
    <w:rsid w:val="002E4B15"/>
    <w:rsid w:val="00304CFB"/>
    <w:rsid w:val="00334897"/>
    <w:rsid w:val="00391726"/>
    <w:rsid w:val="003A3A52"/>
    <w:rsid w:val="003A7EE6"/>
    <w:rsid w:val="003B1580"/>
    <w:rsid w:val="003B1820"/>
    <w:rsid w:val="003F7F03"/>
    <w:rsid w:val="00420F0E"/>
    <w:rsid w:val="00423D28"/>
    <w:rsid w:val="0042734A"/>
    <w:rsid w:val="00437798"/>
    <w:rsid w:val="004960C4"/>
    <w:rsid w:val="004D75BD"/>
    <w:rsid w:val="004E7A95"/>
    <w:rsid w:val="004F1909"/>
    <w:rsid w:val="004F4935"/>
    <w:rsid w:val="00522F8E"/>
    <w:rsid w:val="005E1D67"/>
    <w:rsid w:val="005E3FA0"/>
    <w:rsid w:val="0060551F"/>
    <w:rsid w:val="0061568F"/>
    <w:rsid w:val="00630EB5"/>
    <w:rsid w:val="006C3A60"/>
    <w:rsid w:val="0070493B"/>
    <w:rsid w:val="00705BE4"/>
    <w:rsid w:val="00715483"/>
    <w:rsid w:val="00720EFF"/>
    <w:rsid w:val="00785791"/>
    <w:rsid w:val="00787197"/>
    <w:rsid w:val="007B0CED"/>
    <w:rsid w:val="007B1663"/>
    <w:rsid w:val="007C53CD"/>
    <w:rsid w:val="007E02BE"/>
    <w:rsid w:val="00812B6F"/>
    <w:rsid w:val="00822222"/>
    <w:rsid w:val="00894F45"/>
    <w:rsid w:val="008B7A44"/>
    <w:rsid w:val="008D204F"/>
    <w:rsid w:val="008F36DA"/>
    <w:rsid w:val="009236F7"/>
    <w:rsid w:val="00962176"/>
    <w:rsid w:val="00984ACE"/>
    <w:rsid w:val="009E0CFF"/>
    <w:rsid w:val="009F48A2"/>
    <w:rsid w:val="00A15ED2"/>
    <w:rsid w:val="00A323BE"/>
    <w:rsid w:val="00A3259E"/>
    <w:rsid w:val="00A32865"/>
    <w:rsid w:val="00A32CE3"/>
    <w:rsid w:val="00A65775"/>
    <w:rsid w:val="00A91A2D"/>
    <w:rsid w:val="00AD365A"/>
    <w:rsid w:val="00B07CA7"/>
    <w:rsid w:val="00B21F19"/>
    <w:rsid w:val="00B5739B"/>
    <w:rsid w:val="00BE07F3"/>
    <w:rsid w:val="00C33E9C"/>
    <w:rsid w:val="00C6383A"/>
    <w:rsid w:val="00C72111"/>
    <w:rsid w:val="00C77DF7"/>
    <w:rsid w:val="00C941BF"/>
    <w:rsid w:val="00CA4B31"/>
    <w:rsid w:val="00CA7A66"/>
    <w:rsid w:val="00CA7C2F"/>
    <w:rsid w:val="00CB481E"/>
    <w:rsid w:val="00CC04C5"/>
    <w:rsid w:val="00D20D80"/>
    <w:rsid w:val="00D81CFE"/>
    <w:rsid w:val="00D8518A"/>
    <w:rsid w:val="00D87AC0"/>
    <w:rsid w:val="00D96127"/>
    <w:rsid w:val="00DC2D84"/>
    <w:rsid w:val="00DD5725"/>
    <w:rsid w:val="00DF1D8A"/>
    <w:rsid w:val="00E01D4D"/>
    <w:rsid w:val="00E32E68"/>
    <w:rsid w:val="00E356BE"/>
    <w:rsid w:val="00E60CDE"/>
    <w:rsid w:val="00E81CCF"/>
    <w:rsid w:val="00E828BA"/>
    <w:rsid w:val="00E84547"/>
    <w:rsid w:val="00ED6F8B"/>
    <w:rsid w:val="00EE21BC"/>
    <w:rsid w:val="00F22BC9"/>
    <w:rsid w:val="00F369D7"/>
    <w:rsid w:val="00FB65E2"/>
    <w:rsid w:val="00FC1B1B"/>
    <w:rsid w:val="00FC428C"/>
    <w:rsid w:val="00FE5532"/>
    <w:rsid w:val="00FF0D2F"/>
    <w:rsid w:val="00FF7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F948F"/>
  <w15:chartTrackingRefBased/>
  <w15:docId w15:val="{00782106-ABF3-7E43-BD24-C49965DC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C5"/>
    <w:rPr>
      <w:rFonts w:ascii="Times New Roman" w:eastAsia="Times New Roman" w:hAnsi="Times New Roman"/>
      <w:sz w:val="24"/>
      <w:szCs w:val="24"/>
      <w:lang w:val="en-GB" w:eastAsia="en-US"/>
    </w:rPr>
  </w:style>
  <w:style w:type="paragraph" w:styleId="Heading3">
    <w:name w:val="heading 3"/>
    <w:aliases w:val="Oxfam3"/>
    <w:basedOn w:val="Normal"/>
    <w:next w:val="Normal"/>
    <w:link w:val="Heading3Char"/>
    <w:unhideWhenUsed/>
    <w:qFormat/>
    <w:rsid w:val="00787197"/>
    <w:pPr>
      <w:keepNext/>
      <w:keepLines/>
      <w:spacing w:before="240" w:after="18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04C5"/>
    <w:pPr>
      <w:jc w:val="center"/>
    </w:pPr>
    <w:rPr>
      <w:b/>
      <w:bCs/>
      <w:snapToGrid w:val="0"/>
      <w:sz w:val="22"/>
      <w:szCs w:val="22"/>
      <w:lang w:val="en-US"/>
    </w:rPr>
  </w:style>
  <w:style w:type="character" w:customStyle="1" w:styleId="TitleChar">
    <w:name w:val="Title Char"/>
    <w:link w:val="Title"/>
    <w:rsid w:val="00CC04C5"/>
    <w:rPr>
      <w:rFonts w:ascii="Times New Roman" w:eastAsia="Times New Roman" w:hAnsi="Times New Roman" w:cs="Times New Roman"/>
      <w:b/>
      <w:bCs/>
      <w:snapToGrid w:val="0"/>
      <w:lang w:val="en-US"/>
    </w:rPr>
  </w:style>
  <w:style w:type="table" w:styleId="TableGrid">
    <w:name w:val="Table Grid"/>
    <w:basedOn w:val="TableNormal"/>
    <w:uiPriority w:val="59"/>
    <w:rsid w:val="00720E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E60CDE"/>
    <w:pPr>
      <w:ind w:left="720"/>
      <w:contextualSpacing/>
    </w:pPr>
  </w:style>
  <w:style w:type="paragraph" w:styleId="ListBullet">
    <w:name w:val="List Bullet"/>
    <w:aliases w:val="Bulleted List"/>
    <w:basedOn w:val="Normal"/>
    <w:autoRedefine/>
    <w:semiHidden/>
    <w:rsid w:val="00CA7C2F"/>
    <w:pPr>
      <w:numPr>
        <w:numId w:val="19"/>
      </w:numPr>
      <w:overflowPunct w:val="0"/>
      <w:autoSpaceDE w:val="0"/>
      <w:autoSpaceDN w:val="0"/>
      <w:adjustRightInd w:val="0"/>
      <w:textAlignment w:val="baseline"/>
    </w:pPr>
    <w:rPr>
      <w:rFonts w:ascii="Arial" w:hAnsi="Arial"/>
      <w:szCs w:val="20"/>
    </w:rPr>
  </w:style>
  <w:style w:type="paragraph" w:styleId="PlainText">
    <w:name w:val="Plain Text"/>
    <w:basedOn w:val="Normal"/>
    <w:link w:val="PlainTextChar"/>
    <w:rsid w:val="000A2D7B"/>
    <w:rPr>
      <w:rFonts w:ascii="Courier New" w:hAnsi="Courier New" w:cs="Courier New"/>
      <w:sz w:val="20"/>
      <w:szCs w:val="20"/>
      <w:lang w:val="en-US"/>
    </w:rPr>
  </w:style>
  <w:style w:type="character" w:customStyle="1" w:styleId="PlainTextChar">
    <w:name w:val="Plain Text Char"/>
    <w:link w:val="PlainText"/>
    <w:rsid w:val="000A2D7B"/>
    <w:rPr>
      <w:rFonts w:ascii="Courier New" w:eastAsia="Times New Roman" w:hAnsi="Courier New" w:cs="Courier New"/>
      <w:lang w:val="en-US" w:eastAsia="en-US"/>
    </w:rPr>
  </w:style>
  <w:style w:type="paragraph" w:customStyle="1" w:styleId="spip">
    <w:name w:val="spip"/>
    <w:basedOn w:val="Normal"/>
    <w:rsid w:val="007B1663"/>
    <w:pPr>
      <w:spacing w:before="100" w:beforeAutospacing="1" w:after="100" w:afterAutospacing="1"/>
    </w:pPr>
    <w:rPr>
      <w:rFonts w:ascii="Verdana" w:hAnsi="Verdana"/>
      <w:sz w:val="22"/>
      <w:szCs w:val="22"/>
      <w:lang w:val="fr-FR" w:eastAsia="fr-FR"/>
    </w:rPr>
  </w:style>
  <w:style w:type="paragraph" w:styleId="BalloonText">
    <w:name w:val="Balloon Text"/>
    <w:basedOn w:val="Normal"/>
    <w:link w:val="BalloonTextChar"/>
    <w:uiPriority w:val="99"/>
    <w:semiHidden/>
    <w:unhideWhenUsed/>
    <w:rsid w:val="00705BE4"/>
    <w:rPr>
      <w:rFonts w:ascii="Tahoma" w:hAnsi="Tahoma" w:cs="Tahoma"/>
      <w:sz w:val="16"/>
      <w:szCs w:val="16"/>
    </w:rPr>
  </w:style>
  <w:style w:type="character" w:customStyle="1" w:styleId="BalloonTextChar">
    <w:name w:val="Balloon Text Char"/>
    <w:link w:val="BalloonText"/>
    <w:uiPriority w:val="99"/>
    <w:semiHidden/>
    <w:rsid w:val="00705BE4"/>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E81CCF"/>
    <w:pPr>
      <w:tabs>
        <w:tab w:val="center" w:pos="4320"/>
        <w:tab w:val="right" w:pos="8640"/>
      </w:tabs>
    </w:pPr>
  </w:style>
  <w:style w:type="character" w:customStyle="1" w:styleId="HeaderChar">
    <w:name w:val="Header Char"/>
    <w:link w:val="Header"/>
    <w:uiPriority w:val="99"/>
    <w:rsid w:val="00E81CCF"/>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E81CCF"/>
    <w:pPr>
      <w:tabs>
        <w:tab w:val="center" w:pos="4320"/>
        <w:tab w:val="right" w:pos="8640"/>
      </w:tabs>
    </w:pPr>
  </w:style>
  <w:style w:type="character" w:customStyle="1" w:styleId="FooterChar">
    <w:name w:val="Footer Char"/>
    <w:link w:val="Footer"/>
    <w:uiPriority w:val="99"/>
    <w:rsid w:val="00E81CCF"/>
    <w:rPr>
      <w:rFonts w:ascii="Times New Roman" w:eastAsia="Times New Roman" w:hAnsi="Times New Roman"/>
      <w:sz w:val="24"/>
      <w:szCs w:val="24"/>
      <w:lang w:val="en-GB" w:eastAsia="en-US"/>
    </w:rPr>
  </w:style>
  <w:style w:type="paragraph" w:customStyle="1" w:styleId="Default">
    <w:name w:val="Default"/>
    <w:rsid w:val="00E81CCF"/>
    <w:pPr>
      <w:autoSpaceDE w:val="0"/>
      <w:autoSpaceDN w:val="0"/>
      <w:adjustRightInd w:val="0"/>
    </w:pPr>
    <w:rPr>
      <w:rFonts w:ascii="Arial" w:hAnsi="Arial" w:cs="Arial"/>
      <w:color w:val="000000"/>
      <w:sz w:val="24"/>
      <w:szCs w:val="24"/>
      <w:lang w:val="fr-CA" w:eastAsia="en-US"/>
    </w:rPr>
  </w:style>
  <w:style w:type="character" w:customStyle="1" w:styleId="ListParagraphChar">
    <w:name w:val="List Paragraph Char"/>
    <w:link w:val="ListParagraph"/>
    <w:uiPriority w:val="34"/>
    <w:rsid w:val="00E81CCF"/>
    <w:rPr>
      <w:rFonts w:ascii="Times New Roman" w:eastAsia="Times New Roman" w:hAnsi="Times New Roman"/>
      <w:sz w:val="24"/>
      <w:szCs w:val="24"/>
      <w:lang w:val="en-GB" w:eastAsia="en-US"/>
    </w:rPr>
  </w:style>
  <w:style w:type="character" w:customStyle="1" w:styleId="Heading3Char">
    <w:name w:val="Heading 3 Char"/>
    <w:aliases w:val="Oxfam3 Char"/>
    <w:link w:val="Heading3"/>
    <w:rsid w:val="00787197"/>
    <w:rPr>
      <w:rFonts w:ascii="Arial" w:eastAsia="Times New Roman" w:hAnsi="Arial" w:cs="Arial"/>
      <w:b/>
      <w:bCs/>
      <w:sz w:val="22"/>
      <w:szCs w:val="24"/>
      <w:lang w:val="en-GB" w:eastAsia="en-US"/>
    </w:rPr>
  </w:style>
  <w:style w:type="paragraph" w:styleId="NormalWeb">
    <w:name w:val="Normal (Web)"/>
    <w:basedOn w:val="Normal"/>
    <w:uiPriority w:val="99"/>
    <w:unhideWhenUsed/>
    <w:rsid w:val="00787197"/>
    <w:pPr>
      <w:spacing w:before="100" w:beforeAutospacing="1" w:after="100" w:afterAutospacing="1"/>
    </w:pPr>
    <w:rPr>
      <w:lang w:val="es-ES" w:eastAsia="es-ES"/>
    </w:rPr>
  </w:style>
  <w:style w:type="character" w:styleId="Hyperlink">
    <w:name w:val="Hyperlink"/>
    <w:unhideWhenUsed/>
    <w:rsid w:val="00787197"/>
    <w:rPr>
      <w:rFonts w:ascii="Times New Roman" w:hAnsi="Times New Roman" w:cs="Times New Roman" w:hint="default"/>
      <w:color w:val="8BBC00"/>
      <w:u w:val="single"/>
    </w:rPr>
  </w:style>
  <w:style w:type="character" w:styleId="Emphasis">
    <w:name w:val="Emphasis"/>
    <w:aliases w:val="OxfamEmph"/>
    <w:uiPriority w:val="2"/>
    <w:qFormat/>
    <w:rsid w:val="00787197"/>
    <w:rPr>
      <w:b/>
      <w:bCs w:val="0"/>
      <w:i w:val="0"/>
      <w:iCs w:val="0"/>
    </w:rPr>
  </w:style>
  <w:style w:type="character" w:styleId="Strong">
    <w:name w:val="Strong"/>
    <w:uiPriority w:val="22"/>
    <w:qFormat/>
    <w:rsid w:val="00787197"/>
    <w:rPr>
      <w:rFonts w:ascii="Times New Roman" w:hAnsi="Times New Roman" w:cs="Times New Roman" w:hint="default"/>
      <w:b/>
      <w:bCs w:val="0"/>
    </w:rPr>
  </w:style>
  <w:style w:type="character" w:customStyle="1" w:styleId="left">
    <w:name w:val="left"/>
    <w:rsid w:val="00787197"/>
  </w:style>
  <w:style w:type="character" w:styleId="UnresolvedMention">
    <w:name w:val="Unresolved Mention"/>
    <w:basedOn w:val="DefaultParagraphFont"/>
    <w:uiPriority w:val="99"/>
    <w:semiHidden/>
    <w:unhideWhenUsed/>
    <w:rsid w:val="001A7BB7"/>
    <w:rPr>
      <w:color w:val="605E5C"/>
      <w:shd w:val="clear" w:color="auto" w:fill="E1DFDD"/>
    </w:rPr>
  </w:style>
  <w:style w:type="paragraph" w:styleId="Revision">
    <w:name w:val="Revision"/>
    <w:hidden/>
    <w:uiPriority w:val="99"/>
    <w:semiHidden/>
    <w:rsid w:val="00A32CE3"/>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erre.sylvain@oxfa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7101-F0F7-4EC0-AB43-C6143917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1194</Words>
  <Characters>6806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7985</CharactersWithSpaces>
  <SharedDoc>false</SharedDoc>
  <HLinks>
    <vt:vector size="6" baseType="variant">
      <vt:variant>
        <vt:i4>3211336</vt:i4>
      </vt:variant>
      <vt:variant>
        <vt:i4>0</vt:i4>
      </vt:variant>
      <vt:variant>
        <vt:i4>0</vt:i4>
      </vt:variant>
      <vt:variant>
        <vt:i4>5</vt:i4>
      </vt:variant>
      <vt:variant>
        <vt:lpwstr>mailto:rubens.louis@oxfam.org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cp:lastModifiedBy>Pierre Adelcon Sylvain</cp:lastModifiedBy>
  <cp:revision>3</cp:revision>
  <dcterms:created xsi:type="dcterms:W3CDTF">2024-08-28T15:13:00Z</dcterms:created>
  <dcterms:modified xsi:type="dcterms:W3CDTF">2024-08-28T15:14:00Z</dcterms:modified>
</cp:coreProperties>
</file>