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F7C90" w14:textId="3F090E58" w:rsidR="005F173E" w:rsidRPr="005F173E" w:rsidRDefault="005F173E" w:rsidP="005F173E">
      <w:pPr>
        <w:rPr>
          <w:b/>
          <w:bCs/>
          <w:lang w:val="fr-FR"/>
        </w:rPr>
      </w:pPr>
      <w:r w:rsidRPr="005F173E">
        <w:rPr>
          <w:b/>
          <w:bCs/>
          <w:lang w:val="fr-FR"/>
        </w:rPr>
        <w:t>Titre du poste</w:t>
      </w:r>
      <w:r w:rsidRPr="005F173E">
        <w:rPr>
          <w:b/>
          <w:bCs/>
          <w:lang w:val="fr-FR"/>
        </w:rPr>
        <w:tab/>
      </w:r>
      <w:r w:rsidR="001759F1">
        <w:rPr>
          <w:b/>
          <w:bCs/>
          <w:lang w:val="fr-FR"/>
        </w:rPr>
        <w:t xml:space="preserve"> </w:t>
      </w:r>
      <w:r w:rsidR="00EB5D31" w:rsidRPr="00EB5D31">
        <w:rPr>
          <w:b/>
          <w:bCs/>
          <w:lang w:val="fr-FR"/>
        </w:rPr>
        <w:t>Responsable Volet Communautaire _ Projet READ</w:t>
      </w:r>
      <w:r w:rsidR="001759F1">
        <w:rPr>
          <w:b/>
          <w:bCs/>
          <w:lang w:val="fr-FR"/>
        </w:rPr>
        <w:t xml:space="preserve"> </w:t>
      </w:r>
      <w:r w:rsidRPr="005F173E">
        <w:rPr>
          <w:b/>
          <w:bCs/>
          <w:lang w:val="fr-FR"/>
        </w:rPr>
        <w:tab/>
      </w:r>
    </w:p>
    <w:p w14:paraId="37B35BD9" w14:textId="1C6D4B10" w:rsidR="005F173E" w:rsidRPr="005F173E" w:rsidRDefault="005F173E" w:rsidP="005F173E">
      <w:pPr>
        <w:rPr>
          <w:b/>
          <w:bCs/>
          <w:lang w:val="fr-FR"/>
        </w:rPr>
      </w:pPr>
      <w:r w:rsidRPr="005F173E">
        <w:rPr>
          <w:b/>
          <w:bCs/>
          <w:lang w:val="fr-FR"/>
        </w:rPr>
        <w:t>Compagnie</w:t>
      </w:r>
      <w:r w:rsidRPr="005F173E">
        <w:rPr>
          <w:b/>
          <w:bCs/>
          <w:lang w:val="fr-FR"/>
        </w:rPr>
        <w:tab/>
      </w:r>
      <w:r w:rsidR="0062634A" w:rsidRPr="005F173E">
        <w:rPr>
          <w:b/>
          <w:bCs/>
          <w:lang w:val="fr-FR"/>
        </w:rPr>
        <w:t>Fédération</w:t>
      </w:r>
      <w:r w:rsidRPr="005F173E">
        <w:rPr>
          <w:b/>
          <w:bCs/>
          <w:lang w:val="fr-FR"/>
        </w:rPr>
        <w:t xml:space="preserve"> Handicap International</w:t>
      </w:r>
    </w:p>
    <w:p w14:paraId="4BCE57EB" w14:textId="573FCE74" w:rsidR="005F173E" w:rsidRPr="005F173E" w:rsidRDefault="005F173E" w:rsidP="005F173E">
      <w:pPr>
        <w:rPr>
          <w:b/>
          <w:bCs/>
          <w:lang w:val="fr-FR"/>
        </w:rPr>
      </w:pPr>
      <w:r w:rsidRPr="005F173E">
        <w:rPr>
          <w:b/>
          <w:bCs/>
          <w:lang w:val="fr-FR"/>
        </w:rPr>
        <w:t>Domaine</w:t>
      </w:r>
      <w:r w:rsidRPr="005F173E">
        <w:rPr>
          <w:b/>
          <w:bCs/>
          <w:lang w:val="fr-FR"/>
        </w:rPr>
        <w:tab/>
      </w:r>
      <w:r w:rsidR="00702D95">
        <w:rPr>
          <w:b/>
          <w:bCs/>
          <w:lang w:val="fr-FR"/>
        </w:rPr>
        <w:t>Réadaptation</w:t>
      </w:r>
      <w:r w:rsidRPr="005F173E">
        <w:rPr>
          <w:b/>
          <w:bCs/>
          <w:lang w:val="fr-FR"/>
        </w:rPr>
        <w:tab/>
      </w:r>
    </w:p>
    <w:p w14:paraId="76D761FB" w14:textId="27AD976A" w:rsidR="005F173E" w:rsidRPr="005F173E" w:rsidRDefault="005F173E" w:rsidP="005F173E">
      <w:pPr>
        <w:rPr>
          <w:b/>
          <w:bCs/>
          <w:lang w:val="fr-FR"/>
        </w:rPr>
      </w:pPr>
      <w:r w:rsidRPr="005F173E">
        <w:rPr>
          <w:b/>
          <w:bCs/>
          <w:lang w:val="fr-FR"/>
        </w:rPr>
        <w:t>Spécialité</w:t>
      </w:r>
      <w:r w:rsidRPr="005F173E">
        <w:rPr>
          <w:b/>
          <w:bCs/>
          <w:lang w:val="fr-FR"/>
        </w:rPr>
        <w:tab/>
      </w:r>
      <w:r w:rsidR="001C01E3" w:rsidRPr="001C01E3">
        <w:rPr>
          <w:b/>
          <w:bCs/>
          <w:lang w:val="fr-FR"/>
        </w:rPr>
        <w:t>Santé et Professions médicales</w:t>
      </w:r>
    </w:p>
    <w:p w14:paraId="3FD6C555" w14:textId="75846C8E" w:rsidR="005F173E" w:rsidRPr="005F173E" w:rsidRDefault="005F173E" w:rsidP="005F173E">
      <w:pPr>
        <w:rPr>
          <w:b/>
          <w:bCs/>
          <w:lang w:val="fr-FR"/>
        </w:rPr>
      </w:pPr>
      <w:r w:rsidRPr="005F173E">
        <w:rPr>
          <w:b/>
          <w:bCs/>
          <w:lang w:val="fr-FR"/>
        </w:rPr>
        <w:t>Date limite</w:t>
      </w:r>
      <w:r w:rsidRPr="005F173E">
        <w:rPr>
          <w:b/>
          <w:bCs/>
          <w:lang w:val="fr-FR"/>
        </w:rPr>
        <w:tab/>
      </w:r>
      <w:r w:rsidR="00476D89">
        <w:rPr>
          <w:b/>
          <w:bCs/>
          <w:lang w:val="fr-FR"/>
        </w:rPr>
        <w:t>21</w:t>
      </w:r>
      <w:r w:rsidR="001759F1">
        <w:rPr>
          <w:b/>
          <w:bCs/>
          <w:lang w:val="fr-FR"/>
        </w:rPr>
        <w:t xml:space="preserve"> juin 2024 </w:t>
      </w:r>
    </w:p>
    <w:p w14:paraId="2D5D1E21" w14:textId="028AFC53" w:rsidR="005F173E" w:rsidRPr="005F173E" w:rsidRDefault="005F173E" w:rsidP="005F173E">
      <w:pPr>
        <w:rPr>
          <w:b/>
          <w:bCs/>
          <w:lang w:val="fr-FR"/>
        </w:rPr>
      </w:pPr>
      <w:r w:rsidRPr="005F173E">
        <w:rPr>
          <w:b/>
          <w:bCs/>
          <w:lang w:val="fr-FR"/>
        </w:rPr>
        <w:t xml:space="preserve">Port-au-Prince, Haiti </w:t>
      </w:r>
    </w:p>
    <w:p w14:paraId="4DC9E37B" w14:textId="77777777" w:rsidR="005F173E" w:rsidRPr="005F173E" w:rsidRDefault="005F173E" w:rsidP="005F173E">
      <w:pPr>
        <w:rPr>
          <w:b/>
          <w:bCs/>
          <w:lang w:val="fr-FR"/>
        </w:rPr>
      </w:pPr>
      <w:r w:rsidRPr="005F173E">
        <w:rPr>
          <w:b/>
          <w:bCs/>
          <w:lang w:val="fr-FR"/>
        </w:rPr>
        <w:t>Zone</w:t>
      </w:r>
      <w:r w:rsidRPr="005F173E">
        <w:rPr>
          <w:b/>
          <w:bCs/>
          <w:lang w:val="fr-FR"/>
        </w:rPr>
        <w:tab/>
        <w:t>Ouest</w:t>
      </w:r>
      <w:r w:rsidRPr="005F173E">
        <w:rPr>
          <w:b/>
          <w:bCs/>
          <w:lang w:val="fr-FR"/>
        </w:rPr>
        <w:tab/>
      </w:r>
    </w:p>
    <w:p w14:paraId="6859A011" w14:textId="41542EBF" w:rsidR="005F173E" w:rsidRDefault="005F173E" w:rsidP="005F173E">
      <w:pPr>
        <w:rPr>
          <w:b/>
          <w:bCs/>
          <w:lang w:val="fr-FR"/>
        </w:rPr>
      </w:pPr>
      <w:r w:rsidRPr="005F173E">
        <w:rPr>
          <w:b/>
          <w:bCs/>
          <w:lang w:val="fr-FR"/>
        </w:rPr>
        <w:t>Durée du contrat Déterminée</w:t>
      </w:r>
    </w:p>
    <w:p w14:paraId="55922F00" w14:textId="77777777" w:rsidR="005F173E" w:rsidRPr="005F173E" w:rsidRDefault="005F173E" w:rsidP="005F173E">
      <w:pPr>
        <w:rPr>
          <w:b/>
          <w:bCs/>
          <w:lang w:val="fr-FR"/>
        </w:rPr>
      </w:pPr>
    </w:p>
    <w:p w14:paraId="515EA256" w14:textId="77777777" w:rsidR="005F173E" w:rsidRPr="0062634A" w:rsidRDefault="005F173E" w:rsidP="005F173E">
      <w:pPr>
        <w:rPr>
          <w:b/>
          <w:bCs/>
          <w:lang w:val="fr-FR"/>
        </w:rPr>
      </w:pPr>
      <w:r w:rsidRPr="0062634A">
        <w:rPr>
          <w:b/>
          <w:bCs/>
          <w:lang w:val="fr-FR"/>
        </w:rPr>
        <w:t>Introduction</w:t>
      </w:r>
    </w:p>
    <w:p w14:paraId="71E7469D" w14:textId="47D3C100" w:rsidR="00476D89" w:rsidRPr="00476D89" w:rsidRDefault="00476D89" w:rsidP="00476D89">
      <w:pPr>
        <w:rPr>
          <w:lang w:val="fr-FR"/>
        </w:rPr>
      </w:pPr>
      <w:r w:rsidRPr="00476D89">
        <w:rPr>
          <w:lang w:val="fr-FR"/>
        </w:rPr>
        <w:t>Indignés</w:t>
      </w:r>
      <w:r w:rsidRPr="00476D89">
        <w:rPr>
          <w:lang w:val="fr-FR"/>
        </w:rPr>
        <w:t xml:space="preserve"> face à l’injustice que vivent les personnes handicapées et les populations vulnérables, nous aspirons à un monde solidaire et inclusif, où toutes les différences nous enrichissent et où chacun peut « vivre debout ».</w:t>
      </w:r>
    </w:p>
    <w:p w14:paraId="4B94AC4D" w14:textId="219FFBF0" w:rsidR="00476D89" w:rsidRPr="00476D89" w:rsidRDefault="00476D89" w:rsidP="00476D89">
      <w:pPr>
        <w:rPr>
          <w:lang w:val="fr-FR"/>
        </w:rPr>
      </w:pPr>
      <w:r w:rsidRPr="00476D89">
        <w:rPr>
          <w:lang w:val="fr-FR"/>
        </w:rPr>
        <w:t>Handicap International / Humanité &amp; Inclusion est une organisation de solidarité internationale indépendante et impartiale, qui intervient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w:t>
      </w:r>
    </w:p>
    <w:p w14:paraId="0284C850" w14:textId="1190DEFC" w:rsidR="00476D89" w:rsidRPr="00476D89" w:rsidRDefault="00476D89" w:rsidP="00476D89">
      <w:pPr>
        <w:rPr>
          <w:lang w:val="fr-FR"/>
        </w:rPr>
      </w:pPr>
      <w:r w:rsidRPr="00476D89">
        <w:rPr>
          <w:lang w:val="fr-FR"/>
        </w:rPr>
        <w:t>HI met en œuvre un projet de réadaptation qui vise à améliorer le niveau de fonctionnalité, la qualité de vie et le bien-être des patients en réadaptation en Haïti par une prise en charge précoce, de meilleure qualité, plus accessible et multidisciplinaire au sein de services diversifiés, inscrits dans un cadre national reconnu. Les activités se déroulent dans départements du pays à savoir l’Ouest, le Nord, le Nord-Est, le Sud, et le Sud-Est.</w:t>
      </w:r>
    </w:p>
    <w:p w14:paraId="21568A52" w14:textId="77777777" w:rsidR="00476D89" w:rsidRDefault="00476D89" w:rsidP="00476D89">
      <w:pPr>
        <w:rPr>
          <w:lang w:val="fr-FR"/>
        </w:rPr>
      </w:pPr>
    </w:p>
    <w:p w14:paraId="3036DDBF" w14:textId="77777777" w:rsidR="00476D89" w:rsidRDefault="00476D89" w:rsidP="00476D89">
      <w:pPr>
        <w:rPr>
          <w:lang w:val="fr-FR"/>
        </w:rPr>
      </w:pPr>
    </w:p>
    <w:p w14:paraId="3B055CF6" w14:textId="100523B0" w:rsidR="00476D89" w:rsidRPr="00476D89" w:rsidRDefault="00476D89" w:rsidP="00476D89">
      <w:pPr>
        <w:rPr>
          <w:lang w:val="fr-FR"/>
        </w:rPr>
      </w:pPr>
      <w:r w:rsidRPr="00476D89">
        <w:rPr>
          <w:lang w:val="fr-FR"/>
        </w:rPr>
        <w:t>Dans le cadre de l’exécution de ce projet, un(e) Responsable du Volet Communautaire sera recruté(e).et devra :</w:t>
      </w:r>
    </w:p>
    <w:p w14:paraId="57CC102D" w14:textId="77777777" w:rsidR="00476D89" w:rsidRPr="00476D89" w:rsidRDefault="00476D89" w:rsidP="00476D89">
      <w:pPr>
        <w:rPr>
          <w:lang w:val="fr-FR"/>
        </w:rPr>
      </w:pPr>
      <w:r w:rsidRPr="00476D89">
        <w:rPr>
          <w:lang w:val="fr-FR"/>
        </w:rPr>
        <w:t>- Coordonner l’appui technique fourni aux services de réadaptation appuyés par le projet dans la mise en œuvre et le suivi des activités communautaires en étroite collaboration et sous la supervision de la Cheffe de projet réadaptation (lien hiérarchique), la Spécialiste en réadaptation, la Responsable de Suivi Hôpitaux et les équipes de réadaptation des centres appuyés.</w:t>
      </w:r>
    </w:p>
    <w:p w14:paraId="4A9571C7" w14:textId="77777777" w:rsidR="00476D89" w:rsidRPr="00476D89" w:rsidRDefault="00476D89" w:rsidP="00476D89">
      <w:pPr>
        <w:rPr>
          <w:lang w:val="fr-FR"/>
        </w:rPr>
      </w:pPr>
      <w:r w:rsidRPr="00476D89">
        <w:rPr>
          <w:lang w:val="fr-FR"/>
        </w:rPr>
        <w:t>- S’assurer du bon déroulement des activités des Agents de Santé Communautaire Polyvalents (</w:t>
      </w:r>
      <w:proofErr w:type="spellStart"/>
      <w:r w:rsidRPr="00476D89">
        <w:rPr>
          <w:lang w:val="fr-FR"/>
        </w:rPr>
        <w:t>ASCPs</w:t>
      </w:r>
      <w:proofErr w:type="spellEnd"/>
      <w:r w:rsidRPr="00476D89">
        <w:rPr>
          <w:lang w:val="fr-FR"/>
        </w:rPr>
        <w:t>), ainsi que leur formation et leur suivi technique.</w:t>
      </w:r>
    </w:p>
    <w:p w14:paraId="2A2C6CC2" w14:textId="7DC7373E" w:rsidR="001759F1" w:rsidRDefault="00476D89" w:rsidP="00476D89">
      <w:pPr>
        <w:rPr>
          <w:lang w:val="fr-FR"/>
        </w:rPr>
      </w:pPr>
      <w:r w:rsidRPr="00476D89">
        <w:rPr>
          <w:lang w:val="fr-FR"/>
        </w:rPr>
        <w:lastRenderedPageBreak/>
        <w:t>- Participer à l’identification et à la formation des ASCPs et ainsi, contribuer grandement à mettre sur place le mécanisme d’identification, de référencement des personnes avec déficience aussi qu’à la sensibilisation au niveau communautaire dans les zones cibles du projet.</w:t>
      </w:r>
      <w:r w:rsidR="001759F1" w:rsidRPr="001759F1">
        <w:rPr>
          <w:lang w:val="fr-FR"/>
        </w:rPr>
        <w:t xml:space="preserve"> </w:t>
      </w:r>
    </w:p>
    <w:p w14:paraId="77913DF8" w14:textId="77777777" w:rsidR="00476D89" w:rsidRDefault="00476D89" w:rsidP="001759F1">
      <w:pPr>
        <w:rPr>
          <w:b/>
          <w:bCs/>
          <w:lang w:val="fr-FR"/>
        </w:rPr>
      </w:pPr>
    </w:p>
    <w:p w14:paraId="522117A1" w14:textId="47B14AD9" w:rsidR="001759F1" w:rsidRPr="003E3F7A" w:rsidRDefault="001759F1" w:rsidP="001759F1">
      <w:pPr>
        <w:rPr>
          <w:b/>
          <w:bCs/>
          <w:lang w:val="fr-FR"/>
        </w:rPr>
      </w:pPr>
      <w:r w:rsidRPr="003E3F7A">
        <w:rPr>
          <w:b/>
          <w:bCs/>
          <w:lang w:val="fr-FR"/>
        </w:rPr>
        <w:t>MISSIONS</w:t>
      </w:r>
      <w:r w:rsidRPr="003E3F7A">
        <w:rPr>
          <w:rFonts w:ascii="Arial" w:hAnsi="Arial" w:cs="Arial"/>
          <w:b/>
          <w:bCs/>
          <w:lang w:val="fr-FR"/>
        </w:rPr>
        <w:t> </w:t>
      </w:r>
      <w:r w:rsidRPr="003E3F7A">
        <w:rPr>
          <w:b/>
          <w:bCs/>
          <w:lang w:val="fr-FR"/>
        </w:rPr>
        <w:t>:  PRINCIPALES RESPONSABILITES</w:t>
      </w:r>
      <w:r w:rsidRPr="003E3F7A">
        <w:rPr>
          <w:rFonts w:ascii="Arial" w:hAnsi="Arial" w:cs="Arial"/>
          <w:b/>
          <w:bCs/>
          <w:lang w:val="fr-FR"/>
        </w:rPr>
        <w:t> </w:t>
      </w:r>
      <w:r w:rsidRPr="003E3F7A">
        <w:rPr>
          <w:b/>
          <w:bCs/>
          <w:lang w:val="fr-FR"/>
        </w:rPr>
        <w:t xml:space="preserve"> </w:t>
      </w:r>
    </w:p>
    <w:p w14:paraId="3D1C9809" w14:textId="77777777" w:rsidR="00476D89" w:rsidRPr="00476D89" w:rsidRDefault="00476D89" w:rsidP="00476D89">
      <w:pPr>
        <w:rPr>
          <w:lang w:val="fr-FR"/>
        </w:rPr>
      </w:pPr>
      <w:r w:rsidRPr="00476D89">
        <w:rPr>
          <w:lang w:val="fr-FR"/>
        </w:rPr>
        <w:t>DESCRIPTION DE LA MISSION / DU PROJET :</w:t>
      </w:r>
    </w:p>
    <w:p w14:paraId="0D01723B" w14:textId="77777777" w:rsidR="00476D89" w:rsidRPr="00476D89" w:rsidRDefault="00476D89" w:rsidP="00476D89">
      <w:pPr>
        <w:rPr>
          <w:lang w:val="fr-FR"/>
        </w:rPr>
      </w:pPr>
      <w:r w:rsidRPr="00476D89">
        <w:rPr>
          <w:lang w:val="fr-FR"/>
        </w:rPr>
        <w:t>Dans le cadre d’un nouvel accord-cadre de 5 ans avec la Direction générale Coopération au développement et Aide humanitaire (DGD), HI vise d’une part à consolider les actions du projet mis en œuvre entre 2017-2021 pour assurer leur pérennité et d’autre part à étendre leur impact et leur influence au niveau national.</w:t>
      </w:r>
    </w:p>
    <w:p w14:paraId="7A0A9D78" w14:textId="77777777" w:rsidR="00476D89" w:rsidRPr="00476D89" w:rsidRDefault="00476D89" w:rsidP="00476D89">
      <w:pPr>
        <w:rPr>
          <w:lang w:val="fr-FR"/>
        </w:rPr>
      </w:pPr>
      <w:r w:rsidRPr="00476D89">
        <w:rPr>
          <w:lang w:val="fr-FR"/>
        </w:rPr>
        <w:t>Le projet vise à améliorer le niveau de fonctionnalité, la qualité de vie et le bien-être des patients en réadaptation en Haïti par une prise en charge précoce, de meilleure qualité, plus accessible et multidisciplinaire au sein de services diversifiés, inscrits dans un cadre national reconnu. Les activités se dérouleront dans les 5 départements du pays où HI intervient déjà, à l’Ouest, au Nord, au Sud, au Sud-Est et au Nord-Est.</w:t>
      </w:r>
    </w:p>
    <w:p w14:paraId="57C4F0B0" w14:textId="77777777" w:rsidR="00476D89" w:rsidRPr="00476D89" w:rsidRDefault="00476D89" w:rsidP="00476D89">
      <w:pPr>
        <w:rPr>
          <w:lang w:val="fr-FR"/>
        </w:rPr>
      </w:pPr>
      <w:r w:rsidRPr="00476D89">
        <w:rPr>
          <w:lang w:val="fr-FR"/>
        </w:rPr>
        <w:t>En tant que membre du Comité technique national de la réadaptation auprès du Ministère de la Santé Publique et de la Population (MSPP), et avec le soutien direct d’un « point focal réadaptation » de l’Organisation Panaméricaine de la Santé (OPS), HI continuera à accompagner l'intégration de la réadaptation dans le Plan Directeur de santé, la reconnaissance de ses professionnels et l’élaboration des curricula de formation initiale.</w:t>
      </w:r>
    </w:p>
    <w:p w14:paraId="2882F68C" w14:textId="77777777" w:rsidR="00476D89" w:rsidRPr="00476D89" w:rsidRDefault="00476D89" w:rsidP="00476D89">
      <w:pPr>
        <w:rPr>
          <w:lang w:val="fr-FR"/>
        </w:rPr>
      </w:pPr>
      <w:r w:rsidRPr="00476D89">
        <w:rPr>
          <w:lang w:val="fr-FR"/>
        </w:rPr>
        <w:t>HI et ses partenaires travailleront aussi à l’élaboration et la diffusion d’une cartographie nationale des services de réadaptation, à l’élaboration et la mise en œuvre d’une stratégie nationale de distribution d’aides techniques, à l’élaboration de modules de formation sur la réadaptation multidisciplinaire et la prise en charge de la douleur. Ces modules seront intégrés dans 4 cursus universitaires au niveau de 10 universités.</w:t>
      </w:r>
    </w:p>
    <w:p w14:paraId="0024DF33" w14:textId="77777777" w:rsidR="00476D89" w:rsidRPr="00476D89" w:rsidRDefault="00476D89" w:rsidP="00476D89">
      <w:pPr>
        <w:rPr>
          <w:lang w:val="fr-FR"/>
        </w:rPr>
      </w:pPr>
      <w:r w:rsidRPr="00476D89">
        <w:rPr>
          <w:lang w:val="fr-FR"/>
        </w:rPr>
        <w:t>Au niveau des 6 services de réadaptation appuyés, 150 professionnels seront sensibilisés et/ou formés sur la synergie Réadaptation/ Santé Maternelle, Néonatale et Infantile (SMNI)/Sante Mentale et Soutien Psychosocial (SMSPS) et la prise en charge de la douleur via son partenaire d’intervention Douleur sans Frontières. Ces structures seront appuyées dans la mise en place d’un système de référencement fonctionnel pour au moins 7.800 patients et leurs aidants.</w:t>
      </w:r>
    </w:p>
    <w:p w14:paraId="30313D51" w14:textId="77777777" w:rsidR="00476D89" w:rsidRDefault="00476D89" w:rsidP="00476D89">
      <w:pPr>
        <w:rPr>
          <w:lang w:val="fr-FR"/>
        </w:rPr>
      </w:pPr>
      <w:r w:rsidRPr="00476D89">
        <w:rPr>
          <w:lang w:val="fr-FR"/>
        </w:rPr>
        <w:t>Au niveau communautaire, 60 Agents de Santé Communautaire Polyvalents (ASCP) seront formés sur la synergie READ/SMNI/SMSPS et sur la douleur, afin que 150.000 personnes des zones cibles soient sensibilisées sur les facteurs de risque et les moyens de prévention des séquelles liées aux traumas ou maladies par une prise en charge précoce en réadaptation.</w:t>
      </w:r>
      <w:r>
        <w:rPr>
          <w:lang w:val="fr-FR"/>
        </w:rPr>
        <w:t xml:space="preserve">                                               </w:t>
      </w:r>
    </w:p>
    <w:p w14:paraId="5D50C607" w14:textId="77777777" w:rsidR="00476D89" w:rsidRDefault="00476D89" w:rsidP="00476D89">
      <w:pPr>
        <w:rPr>
          <w:lang w:val="fr-FR"/>
        </w:rPr>
      </w:pPr>
    </w:p>
    <w:p w14:paraId="222FEAE5" w14:textId="77777777" w:rsidR="00476D89" w:rsidRDefault="00476D89" w:rsidP="00476D89">
      <w:pPr>
        <w:rPr>
          <w:lang w:val="fr-FR"/>
        </w:rPr>
      </w:pPr>
    </w:p>
    <w:p w14:paraId="43A69A9F" w14:textId="77777777" w:rsidR="00476D89" w:rsidRDefault="00476D89" w:rsidP="00476D89">
      <w:pPr>
        <w:rPr>
          <w:lang w:val="fr-FR"/>
        </w:rPr>
      </w:pPr>
    </w:p>
    <w:p w14:paraId="1B490DB8" w14:textId="235309AB" w:rsidR="001759F1" w:rsidRPr="003E3F7A" w:rsidRDefault="001759F1" w:rsidP="00476D89">
      <w:pPr>
        <w:rPr>
          <w:b/>
          <w:bCs/>
          <w:lang w:val="fr-FR"/>
        </w:rPr>
      </w:pPr>
      <w:r w:rsidRPr="003E3F7A">
        <w:rPr>
          <w:b/>
          <w:bCs/>
          <w:lang w:val="fr-FR"/>
        </w:rPr>
        <w:lastRenderedPageBreak/>
        <w:t>PRINCIPALES TACHES</w:t>
      </w:r>
      <w:r w:rsidRPr="003E3F7A">
        <w:rPr>
          <w:rFonts w:ascii="Arial" w:hAnsi="Arial" w:cs="Arial"/>
          <w:b/>
          <w:bCs/>
          <w:lang w:val="fr-FR"/>
        </w:rPr>
        <w:t> </w:t>
      </w:r>
      <w:r w:rsidRPr="003E3F7A">
        <w:rPr>
          <w:b/>
          <w:bCs/>
          <w:lang w:val="fr-FR"/>
        </w:rPr>
        <w:t xml:space="preserve"> </w:t>
      </w:r>
    </w:p>
    <w:p w14:paraId="757FA35A" w14:textId="77777777" w:rsidR="00476D89" w:rsidRPr="00476D89" w:rsidRDefault="00476D89" w:rsidP="00476D89">
      <w:pPr>
        <w:rPr>
          <w:lang w:val="fr-FR"/>
        </w:rPr>
      </w:pPr>
      <w:r w:rsidRPr="00476D89">
        <w:rPr>
          <w:lang w:val="fr-FR"/>
        </w:rPr>
        <w:t>Le/la Responsable du Volet Communautaire coordonne l’appui technique fourni aux services de réadaptation appuyés par le projet dans la mise en œuvre et le suivi des activités communautaires en étroite collaboration et sous la supervision de la Cheffe de projet réadaptation (lien hiérarchique), la Spécialiste en réadaptation, la Responsable du Volet Suivi Hôpitaux et les équipes de réadaptation des centres appuyés.</w:t>
      </w:r>
    </w:p>
    <w:p w14:paraId="7BC17081" w14:textId="77777777" w:rsidR="00476D89" w:rsidRPr="00476D89" w:rsidRDefault="00476D89" w:rsidP="00476D89">
      <w:pPr>
        <w:rPr>
          <w:lang w:val="fr-FR"/>
        </w:rPr>
      </w:pPr>
      <w:r w:rsidRPr="00476D89">
        <w:rPr>
          <w:lang w:val="fr-FR"/>
        </w:rPr>
        <w:t>Il /Elle va s’assurer du bon déroulement des activités des Agents de Santé Communautaire Polyvalents (ASCPs), ainsi que leur formation et leur suivi technique.</w:t>
      </w:r>
    </w:p>
    <w:p w14:paraId="49E0F2D2" w14:textId="77777777" w:rsidR="00476D89" w:rsidRPr="00476D89" w:rsidRDefault="00476D89" w:rsidP="00476D89">
      <w:pPr>
        <w:rPr>
          <w:lang w:val="fr-FR"/>
        </w:rPr>
      </w:pPr>
      <w:r w:rsidRPr="00476D89">
        <w:rPr>
          <w:lang w:val="fr-FR"/>
        </w:rPr>
        <w:t>Il/elle devra participer à l’identification et à la formation des ASCPs et ainsi, contribuera grandement à mettre sur place le mécanisme d’identification, de référencement des personnes avec déficience aussi qu’à la sensibilisation au niveau communautaire dans les zones cibles du projet.</w:t>
      </w:r>
    </w:p>
    <w:p w14:paraId="55D04040" w14:textId="77777777" w:rsidR="00476D89" w:rsidRPr="00476D89" w:rsidRDefault="00476D89" w:rsidP="00476D89">
      <w:pPr>
        <w:rPr>
          <w:b/>
          <w:bCs/>
          <w:lang w:val="fr-FR"/>
        </w:rPr>
      </w:pPr>
    </w:p>
    <w:p w14:paraId="6AD2638E" w14:textId="77777777" w:rsidR="00476D89" w:rsidRDefault="00476D89" w:rsidP="00476D89">
      <w:pPr>
        <w:rPr>
          <w:b/>
          <w:bCs/>
          <w:lang w:val="fr-FR"/>
        </w:rPr>
      </w:pPr>
      <w:r w:rsidRPr="00476D89">
        <w:rPr>
          <w:b/>
          <w:bCs/>
          <w:lang w:val="fr-FR"/>
        </w:rPr>
        <w:t>Responsabilité</w:t>
      </w:r>
      <w:r w:rsidRPr="00476D89">
        <w:rPr>
          <w:b/>
          <w:bCs/>
          <w:lang w:val="fr-FR"/>
        </w:rPr>
        <w:t xml:space="preserve"> 1</w:t>
      </w:r>
    </w:p>
    <w:p w14:paraId="2577DFC6" w14:textId="0E51951E" w:rsidR="00476D89" w:rsidRPr="00476D89" w:rsidRDefault="00476D89" w:rsidP="00476D89">
      <w:pPr>
        <w:rPr>
          <w:b/>
          <w:bCs/>
          <w:lang w:val="fr-FR"/>
        </w:rPr>
      </w:pPr>
      <w:r w:rsidRPr="00476D89">
        <w:rPr>
          <w:lang w:val="fr-FR"/>
        </w:rPr>
        <w:t>Coordonner, de concert avec la cheffe de projet Réadaptation, l’implémentation du volet communautaire et appuyer dans le suivi des engagements y relatifs inclus dans les conventions de partenariat avec les hôpitaux et centres ciblés.</w:t>
      </w:r>
    </w:p>
    <w:p w14:paraId="1C8F3BC9" w14:textId="77777777" w:rsidR="00476D89" w:rsidRDefault="00476D89" w:rsidP="00476D89">
      <w:pPr>
        <w:rPr>
          <w:b/>
          <w:bCs/>
          <w:lang w:val="fr-FR"/>
        </w:rPr>
      </w:pPr>
    </w:p>
    <w:p w14:paraId="10B4F1F0" w14:textId="24423F9D" w:rsidR="00476D89" w:rsidRPr="00476D89" w:rsidRDefault="00476D89" w:rsidP="00476D89">
      <w:pPr>
        <w:rPr>
          <w:b/>
          <w:bCs/>
          <w:lang w:val="fr-FR"/>
        </w:rPr>
      </w:pPr>
      <w:r w:rsidRPr="00476D89">
        <w:rPr>
          <w:b/>
          <w:bCs/>
          <w:lang w:val="fr-FR"/>
        </w:rPr>
        <w:t>Responsabilité</w:t>
      </w:r>
      <w:r w:rsidRPr="00476D89">
        <w:rPr>
          <w:b/>
          <w:bCs/>
          <w:lang w:val="fr-FR"/>
        </w:rPr>
        <w:t xml:space="preserve"> 2</w:t>
      </w:r>
    </w:p>
    <w:p w14:paraId="08B23B6A" w14:textId="77777777" w:rsidR="00476D89" w:rsidRPr="00476D89" w:rsidRDefault="00476D89" w:rsidP="00476D89">
      <w:pPr>
        <w:rPr>
          <w:lang w:val="fr-FR"/>
        </w:rPr>
      </w:pPr>
      <w:r w:rsidRPr="00476D89">
        <w:rPr>
          <w:lang w:val="fr-FR"/>
        </w:rPr>
        <w:t>Encadrer, manager et renforcer les capacités des Agents de Santé Communautaire Polyvalents (</w:t>
      </w:r>
      <w:proofErr w:type="spellStart"/>
      <w:r w:rsidRPr="00476D89">
        <w:rPr>
          <w:lang w:val="fr-FR"/>
        </w:rPr>
        <w:t>ASCPs</w:t>
      </w:r>
      <w:proofErr w:type="spellEnd"/>
      <w:r w:rsidRPr="00476D89">
        <w:rPr>
          <w:lang w:val="fr-FR"/>
        </w:rPr>
        <w:t>).</w:t>
      </w:r>
    </w:p>
    <w:p w14:paraId="48DCA0E6" w14:textId="77777777" w:rsidR="0065351E" w:rsidRDefault="0065351E" w:rsidP="00476D89">
      <w:pPr>
        <w:rPr>
          <w:lang w:val="fr-FR"/>
        </w:rPr>
      </w:pPr>
    </w:p>
    <w:p w14:paraId="23E3EA2F" w14:textId="03896461" w:rsidR="00476D89" w:rsidRPr="00476D89" w:rsidRDefault="00476D89" w:rsidP="00476D89">
      <w:pPr>
        <w:rPr>
          <w:b/>
          <w:bCs/>
          <w:lang w:val="fr-FR"/>
        </w:rPr>
      </w:pPr>
      <w:r w:rsidRPr="00476D89">
        <w:rPr>
          <w:b/>
          <w:bCs/>
          <w:lang w:val="fr-FR"/>
        </w:rPr>
        <w:t>Responsabilité</w:t>
      </w:r>
      <w:r w:rsidRPr="00476D89">
        <w:rPr>
          <w:b/>
          <w:bCs/>
          <w:lang w:val="fr-FR"/>
        </w:rPr>
        <w:t xml:space="preserve"> 3</w:t>
      </w:r>
    </w:p>
    <w:p w14:paraId="799BC87D" w14:textId="77777777" w:rsidR="00476D89" w:rsidRPr="00476D89" w:rsidRDefault="00476D89" w:rsidP="00476D89">
      <w:pPr>
        <w:rPr>
          <w:lang w:val="fr-FR"/>
        </w:rPr>
      </w:pPr>
      <w:r w:rsidRPr="00476D89">
        <w:rPr>
          <w:lang w:val="fr-FR"/>
        </w:rPr>
        <w:t>Appuyer grandement dans la planification, la réalisation et le suivi des ateliers, des formations et des séances de sensibilisation ainsi que la mise en place du système de référencement pour la réadaptation.</w:t>
      </w:r>
    </w:p>
    <w:p w14:paraId="6867652F" w14:textId="77777777" w:rsidR="00476D89" w:rsidRPr="00476D89" w:rsidRDefault="00476D89" w:rsidP="00476D89">
      <w:pPr>
        <w:rPr>
          <w:lang w:val="fr-FR"/>
        </w:rPr>
      </w:pPr>
    </w:p>
    <w:p w14:paraId="61A1ACFD" w14:textId="35BEFCB9" w:rsidR="00476D89" w:rsidRPr="00476D89" w:rsidRDefault="00476D89" w:rsidP="00476D89">
      <w:pPr>
        <w:rPr>
          <w:b/>
          <w:bCs/>
          <w:lang w:val="fr-FR"/>
        </w:rPr>
      </w:pPr>
      <w:r w:rsidRPr="00476D89">
        <w:rPr>
          <w:b/>
          <w:bCs/>
          <w:lang w:val="fr-FR"/>
        </w:rPr>
        <w:t>Responsabilité</w:t>
      </w:r>
      <w:r w:rsidRPr="00476D89">
        <w:rPr>
          <w:b/>
          <w:bCs/>
          <w:lang w:val="fr-FR"/>
        </w:rPr>
        <w:t xml:space="preserve"> 4</w:t>
      </w:r>
    </w:p>
    <w:p w14:paraId="12765BDA" w14:textId="77777777" w:rsidR="00476D89" w:rsidRPr="00476D89" w:rsidRDefault="00476D89" w:rsidP="00476D89">
      <w:pPr>
        <w:rPr>
          <w:lang w:val="fr-FR"/>
        </w:rPr>
      </w:pPr>
      <w:r w:rsidRPr="00476D89">
        <w:rPr>
          <w:lang w:val="fr-FR"/>
        </w:rPr>
        <w:t>Contribuer de manière générale à la mise en œuvre, au suivi, à l’évaluation, au reporting et à la capitalisation des activités du projet.</w:t>
      </w:r>
    </w:p>
    <w:p w14:paraId="33959871" w14:textId="77777777" w:rsidR="00476D89" w:rsidRDefault="00476D89" w:rsidP="00476D89">
      <w:pPr>
        <w:rPr>
          <w:lang w:val="fr-FR"/>
        </w:rPr>
      </w:pPr>
    </w:p>
    <w:p w14:paraId="371B6201" w14:textId="77777777" w:rsidR="00476D89" w:rsidRDefault="00476D89" w:rsidP="00476D89">
      <w:pPr>
        <w:rPr>
          <w:lang w:val="fr-FR"/>
        </w:rPr>
      </w:pPr>
    </w:p>
    <w:p w14:paraId="444DDD3D" w14:textId="77777777" w:rsidR="0065351E" w:rsidRDefault="0065351E" w:rsidP="0065351E">
      <w:pPr>
        <w:spacing w:after="0" w:line="240" w:lineRule="auto"/>
        <w:rPr>
          <w:rFonts w:ascii="Open Sans" w:eastAsia="Times New Roman" w:hAnsi="Open Sans" w:cs="Open Sans"/>
          <w:b/>
          <w:bCs/>
          <w:color w:val="3E4D5C"/>
          <w:kern w:val="0"/>
          <w:sz w:val="20"/>
          <w:szCs w:val="20"/>
          <w:shd w:val="clear" w:color="auto" w:fill="FFFFFF"/>
          <w:lang w:val="fr-FR"/>
          <w14:ligatures w14:val="none"/>
        </w:rPr>
      </w:pPr>
    </w:p>
    <w:p w14:paraId="378ACB58" w14:textId="77777777" w:rsidR="0065351E" w:rsidRDefault="0065351E" w:rsidP="0065351E">
      <w:pPr>
        <w:spacing w:after="0" w:line="240" w:lineRule="auto"/>
        <w:rPr>
          <w:rFonts w:ascii="Open Sans" w:eastAsia="Times New Roman" w:hAnsi="Open Sans" w:cs="Open Sans"/>
          <w:b/>
          <w:bCs/>
          <w:color w:val="3E4D5C"/>
          <w:kern w:val="0"/>
          <w:sz w:val="20"/>
          <w:szCs w:val="20"/>
          <w:shd w:val="clear" w:color="auto" w:fill="FFFFFF"/>
          <w:lang w:val="fr-FR"/>
          <w14:ligatures w14:val="none"/>
        </w:rPr>
      </w:pPr>
    </w:p>
    <w:p w14:paraId="00AA2691" w14:textId="44BFBC60" w:rsidR="0065351E" w:rsidRPr="0065351E" w:rsidRDefault="0065351E" w:rsidP="0065351E">
      <w:pPr>
        <w:rPr>
          <w:rFonts w:ascii="Open Sans" w:eastAsia="Times New Roman" w:hAnsi="Open Sans" w:cs="Open Sans"/>
          <w:b/>
          <w:bCs/>
          <w:color w:val="3E4D5C"/>
          <w:kern w:val="0"/>
          <w:sz w:val="20"/>
          <w:szCs w:val="20"/>
          <w:shd w:val="clear" w:color="auto" w:fill="FFFFFF"/>
          <w:lang w:val="fr-FR"/>
          <w14:ligatures w14:val="none"/>
        </w:rPr>
      </w:pPr>
      <w:r w:rsidRPr="0065351E">
        <w:rPr>
          <w:rFonts w:ascii="Open Sans" w:eastAsia="Times New Roman" w:hAnsi="Open Sans" w:cs="Open Sans"/>
          <w:b/>
          <w:bCs/>
          <w:color w:val="3E4D5C"/>
          <w:kern w:val="0"/>
          <w:sz w:val="20"/>
          <w:szCs w:val="20"/>
          <w:shd w:val="clear" w:color="auto" w:fill="FFFFFF"/>
          <w:lang w:val="fr-FR"/>
          <w14:ligatures w14:val="none"/>
        </w:rPr>
        <w:lastRenderedPageBreak/>
        <w:t xml:space="preserve">Qualifications </w:t>
      </w:r>
      <w:r w:rsidRPr="0065351E">
        <w:rPr>
          <w:rFonts w:ascii="Open Sans" w:eastAsia="Times New Roman" w:hAnsi="Open Sans" w:cs="Open Sans"/>
          <w:b/>
          <w:bCs/>
          <w:color w:val="3E4D5C"/>
          <w:kern w:val="0"/>
          <w:sz w:val="20"/>
          <w:szCs w:val="20"/>
          <w:shd w:val="clear" w:color="auto" w:fill="FFFFFF"/>
          <w:lang w:val="fr-FR"/>
          <w14:ligatures w14:val="none"/>
        </w:rPr>
        <w:t>requises</w:t>
      </w:r>
    </w:p>
    <w:p w14:paraId="1A963EEE" w14:textId="77777777" w:rsidR="0065351E" w:rsidRPr="0065351E" w:rsidRDefault="0065351E" w:rsidP="0065351E">
      <w:pPr>
        <w:rPr>
          <w:rFonts w:asciiTheme="majorHAnsi" w:eastAsia="Times New Roman" w:hAnsiTheme="majorHAnsi" w:cs="Open Sans"/>
          <w:kern w:val="0"/>
          <w:sz w:val="20"/>
          <w:szCs w:val="20"/>
          <w:shd w:val="clear" w:color="auto" w:fill="FFFFFF"/>
          <w:lang w:val="fr-FR"/>
          <w14:ligatures w14:val="none"/>
        </w:rPr>
      </w:pPr>
      <w:r w:rsidRPr="0065351E">
        <w:rPr>
          <w:rFonts w:asciiTheme="majorHAnsi" w:eastAsia="Times New Roman" w:hAnsiTheme="majorHAnsi" w:cs="Open Sans"/>
          <w:kern w:val="0"/>
          <w:sz w:val="20"/>
          <w:szCs w:val="20"/>
          <w:shd w:val="clear" w:color="auto" w:fill="FFFFFF"/>
          <w:lang w:val="fr-FR"/>
          <w14:ligatures w14:val="none"/>
        </w:rPr>
        <w:t>Diplôme/Formation en Santé Publique (Promotion de la Santé) ou Santé Communautaire</w:t>
      </w:r>
    </w:p>
    <w:p w14:paraId="521AFF86" w14:textId="70C98DD8" w:rsidR="0065351E" w:rsidRPr="0065351E" w:rsidRDefault="0065351E" w:rsidP="0065351E">
      <w:pPr>
        <w:rPr>
          <w:rFonts w:asciiTheme="majorHAnsi" w:eastAsia="Times New Roman" w:hAnsiTheme="majorHAnsi" w:cs="Open Sans"/>
          <w:kern w:val="0"/>
          <w:sz w:val="20"/>
          <w:szCs w:val="20"/>
          <w:shd w:val="clear" w:color="auto" w:fill="FFFFFF"/>
          <w:lang w:val="fr-FR"/>
          <w14:ligatures w14:val="none"/>
        </w:rPr>
      </w:pPr>
      <w:r w:rsidRPr="0065351E">
        <w:rPr>
          <w:rFonts w:asciiTheme="majorHAnsi" w:eastAsia="Times New Roman" w:hAnsiTheme="majorHAnsi" w:cs="Open Sans"/>
          <w:kern w:val="0"/>
          <w:sz w:val="20"/>
          <w:szCs w:val="20"/>
          <w:shd w:val="clear" w:color="auto" w:fill="FFFFFF"/>
          <w:lang w:val="fr-FR"/>
          <w14:ligatures w14:val="none"/>
        </w:rPr>
        <w:t>Deux (2) ans d’expérience professionnelle pertinente minimum (engagement communautaire, promotion de la santé, mobilisation communautaire, etc.)</w:t>
      </w:r>
    </w:p>
    <w:p w14:paraId="756C46C8" w14:textId="77777777" w:rsidR="0062634A" w:rsidRPr="0062634A" w:rsidRDefault="0062634A" w:rsidP="0062634A">
      <w:pPr>
        <w:rPr>
          <w:b/>
          <w:bCs/>
          <w:lang w:val="fr-FR"/>
        </w:rPr>
      </w:pPr>
      <w:r w:rsidRPr="0062634A">
        <w:rPr>
          <w:b/>
          <w:bCs/>
          <w:lang w:val="fr-FR"/>
        </w:rPr>
        <w:t>Conditions particulières</w:t>
      </w:r>
    </w:p>
    <w:p w14:paraId="1E1D7F38" w14:textId="77777777" w:rsidR="0065351E" w:rsidRPr="0065351E" w:rsidRDefault="0065351E" w:rsidP="0065351E">
      <w:pPr>
        <w:shd w:val="clear" w:color="auto" w:fill="FFFFFF"/>
        <w:spacing w:after="300" w:line="240" w:lineRule="auto"/>
        <w:rPr>
          <w:rFonts w:asciiTheme="majorHAnsi" w:eastAsia="Times New Roman" w:hAnsiTheme="majorHAnsi" w:cs="Open Sans"/>
          <w:kern w:val="0"/>
          <w:sz w:val="20"/>
          <w:szCs w:val="20"/>
          <w:lang w:val="fr-FR"/>
          <w14:ligatures w14:val="none"/>
        </w:rPr>
      </w:pPr>
      <w:r w:rsidRPr="0065351E">
        <w:rPr>
          <w:rFonts w:asciiTheme="majorHAnsi" w:eastAsia="Times New Roman" w:hAnsiTheme="majorHAnsi" w:cs="Open Sans"/>
          <w:kern w:val="0"/>
          <w:sz w:val="20"/>
          <w:szCs w:val="20"/>
          <w:lang w:val="fr-FR"/>
          <w14:ligatures w14:val="none"/>
        </w:rPr>
        <w:t>• Connaissance en santé publique ou santé communautaire ;</w:t>
      </w:r>
      <w:r w:rsidRPr="0065351E">
        <w:rPr>
          <w:rFonts w:asciiTheme="majorHAnsi" w:eastAsia="Times New Roman" w:hAnsiTheme="majorHAnsi" w:cs="Open Sans"/>
          <w:kern w:val="0"/>
          <w:sz w:val="20"/>
          <w:szCs w:val="20"/>
          <w:lang w:val="fr-FR"/>
          <w14:ligatures w14:val="none"/>
        </w:rPr>
        <w:br/>
        <w:t>• Compétence en planification, mise en œuvre, suivi et évaluation d’activités ;</w:t>
      </w:r>
      <w:r w:rsidRPr="0065351E">
        <w:rPr>
          <w:rFonts w:asciiTheme="majorHAnsi" w:eastAsia="Times New Roman" w:hAnsiTheme="majorHAnsi" w:cs="Open Sans"/>
          <w:kern w:val="0"/>
          <w:sz w:val="20"/>
          <w:szCs w:val="20"/>
          <w:lang w:val="fr-FR"/>
          <w14:ligatures w14:val="none"/>
        </w:rPr>
        <w:br/>
        <w:t>• Expérience dans le recrutement, la formation et la supervision des travailleurs communautaires ;</w:t>
      </w:r>
      <w:r w:rsidRPr="0065351E">
        <w:rPr>
          <w:rFonts w:asciiTheme="majorHAnsi" w:eastAsia="Times New Roman" w:hAnsiTheme="majorHAnsi" w:cs="Open Sans"/>
          <w:kern w:val="0"/>
          <w:sz w:val="20"/>
          <w:szCs w:val="20"/>
          <w:lang w:val="fr-FR"/>
          <w14:ligatures w14:val="none"/>
        </w:rPr>
        <w:br/>
        <w:t>• Connaissance en communication et andragogie ;</w:t>
      </w:r>
      <w:r w:rsidRPr="0065351E">
        <w:rPr>
          <w:rFonts w:asciiTheme="majorHAnsi" w:eastAsia="Times New Roman" w:hAnsiTheme="majorHAnsi" w:cs="Open Sans"/>
          <w:kern w:val="0"/>
          <w:sz w:val="20"/>
          <w:szCs w:val="20"/>
          <w:lang w:val="fr-FR"/>
          <w14:ligatures w14:val="none"/>
        </w:rPr>
        <w:br/>
        <w:t>• Compétence en formation et accompagnement d’adulte ;</w:t>
      </w:r>
      <w:r w:rsidRPr="0065351E">
        <w:rPr>
          <w:rFonts w:asciiTheme="majorHAnsi" w:eastAsia="Times New Roman" w:hAnsiTheme="majorHAnsi" w:cs="Open Sans"/>
          <w:kern w:val="0"/>
          <w:sz w:val="20"/>
          <w:szCs w:val="20"/>
          <w:lang w:val="fr-FR"/>
          <w14:ligatures w14:val="none"/>
        </w:rPr>
        <w:br/>
        <w:t>• Compétence en plaidoyer pour promouvoir les activités communautaires ;</w:t>
      </w:r>
      <w:r w:rsidRPr="0065351E">
        <w:rPr>
          <w:rFonts w:asciiTheme="majorHAnsi" w:eastAsia="Times New Roman" w:hAnsiTheme="majorHAnsi" w:cs="Open Sans"/>
          <w:kern w:val="0"/>
          <w:sz w:val="20"/>
          <w:szCs w:val="20"/>
          <w:lang w:val="fr-FR"/>
          <w14:ligatures w14:val="none"/>
        </w:rPr>
        <w:br/>
        <w:t>• Connaissance de la réadaptation.</w:t>
      </w:r>
      <w:r w:rsidRPr="0065351E">
        <w:rPr>
          <w:rFonts w:asciiTheme="majorHAnsi" w:eastAsia="Times New Roman" w:hAnsiTheme="majorHAnsi" w:cs="Open Sans"/>
          <w:kern w:val="0"/>
          <w:sz w:val="20"/>
          <w:szCs w:val="20"/>
          <w:lang w:val="fr-FR"/>
          <w14:ligatures w14:val="none"/>
        </w:rPr>
        <w:br/>
        <w:t>• Expérience dans des contextes humanitaires ;</w:t>
      </w:r>
      <w:r w:rsidRPr="0065351E">
        <w:rPr>
          <w:rFonts w:asciiTheme="majorHAnsi" w:eastAsia="Times New Roman" w:hAnsiTheme="majorHAnsi" w:cs="Open Sans"/>
          <w:kern w:val="0"/>
          <w:sz w:val="20"/>
          <w:szCs w:val="20"/>
          <w:lang w:val="fr-FR"/>
          <w14:ligatures w14:val="none"/>
        </w:rPr>
        <w:br/>
        <w:t>• Expérience relationnelle avec des instances décisionnelles étatiques ;</w:t>
      </w:r>
      <w:r w:rsidRPr="0065351E">
        <w:rPr>
          <w:rFonts w:asciiTheme="majorHAnsi" w:eastAsia="Times New Roman" w:hAnsiTheme="majorHAnsi" w:cs="Open Sans"/>
          <w:kern w:val="0"/>
          <w:sz w:val="20"/>
          <w:szCs w:val="20"/>
          <w:lang w:val="fr-FR"/>
          <w14:ligatures w14:val="none"/>
        </w:rPr>
        <w:br/>
        <w:t>• Expérience de travail avec les ONG ;</w:t>
      </w:r>
      <w:r w:rsidRPr="0065351E">
        <w:rPr>
          <w:rFonts w:asciiTheme="majorHAnsi" w:eastAsia="Times New Roman" w:hAnsiTheme="majorHAnsi" w:cs="Open Sans"/>
          <w:kern w:val="0"/>
          <w:sz w:val="20"/>
          <w:szCs w:val="20"/>
          <w:lang w:val="fr-FR"/>
          <w14:ligatures w14:val="none"/>
        </w:rPr>
        <w:br/>
        <w:t>• Animation d’équipe ;</w:t>
      </w:r>
      <w:r w:rsidRPr="0065351E">
        <w:rPr>
          <w:rFonts w:asciiTheme="majorHAnsi" w:eastAsia="Times New Roman" w:hAnsiTheme="majorHAnsi" w:cs="Open Sans"/>
          <w:kern w:val="0"/>
          <w:sz w:val="20"/>
          <w:szCs w:val="20"/>
          <w:lang w:val="fr-FR"/>
          <w14:ligatures w14:val="none"/>
        </w:rPr>
        <w:br/>
        <w:t>• Renforcement de capacités des acteurs de la santé communautaire ;</w:t>
      </w:r>
      <w:r w:rsidRPr="0065351E">
        <w:rPr>
          <w:rFonts w:asciiTheme="majorHAnsi" w:eastAsia="Times New Roman" w:hAnsiTheme="majorHAnsi" w:cs="Open Sans"/>
          <w:kern w:val="0"/>
          <w:sz w:val="20"/>
          <w:szCs w:val="20"/>
          <w:lang w:val="fr-FR"/>
          <w14:ligatures w14:val="none"/>
        </w:rPr>
        <w:br/>
        <w:t>• Très bonne maîtrise du français parlé et écrit ;</w:t>
      </w:r>
      <w:r w:rsidRPr="0065351E">
        <w:rPr>
          <w:rFonts w:asciiTheme="majorHAnsi" w:eastAsia="Times New Roman" w:hAnsiTheme="majorHAnsi" w:cs="Open Sans"/>
          <w:kern w:val="0"/>
          <w:sz w:val="20"/>
          <w:szCs w:val="20"/>
          <w:lang w:val="fr-FR"/>
          <w14:ligatures w14:val="none"/>
        </w:rPr>
        <w:br/>
        <w:t>• Très bonne capacité d’analyse, de synthèse et de rédaction ;</w:t>
      </w:r>
      <w:r w:rsidRPr="0065351E">
        <w:rPr>
          <w:rFonts w:asciiTheme="majorHAnsi" w:eastAsia="Times New Roman" w:hAnsiTheme="majorHAnsi" w:cs="Open Sans"/>
          <w:kern w:val="0"/>
          <w:sz w:val="20"/>
          <w:szCs w:val="20"/>
          <w:lang w:val="fr-FR"/>
          <w14:ligatures w14:val="none"/>
        </w:rPr>
        <w:br/>
        <w:t>• Capacité à travailler sous pression et dans un contexte de sécurité volatile ;</w:t>
      </w:r>
      <w:r w:rsidRPr="0065351E">
        <w:rPr>
          <w:rFonts w:asciiTheme="majorHAnsi" w:eastAsia="Times New Roman" w:hAnsiTheme="majorHAnsi" w:cs="Open Sans"/>
          <w:kern w:val="0"/>
          <w:sz w:val="20"/>
          <w:szCs w:val="20"/>
          <w:lang w:val="fr-FR"/>
          <w14:ligatures w14:val="none"/>
        </w:rPr>
        <w:br/>
        <w:t xml:space="preserve">• </w:t>
      </w:r>
      <w:proofErr w:type="spellStart"/>
      <w:r w:rsidRPr="0065351E">
        <w:rPr>
          <w:rFonts w:asciiTheme="majorHAnsi" w:eastAsia="Times New Roman" w:hAnsiTheme="majorHAnsi" w:cs="Open Sans"/>
          <w:kern w:val="0"/>
          <w:sz w:val="20"/>
          <w:szCs w:val="20"/>
          <w:lang w:val="fr-FR"/>
          <w14:ligatures w14:val="none"/>
        </w:rPr>
        <w:t>Etre</w:t>
      </w:r>
      <w:proofErr w:type="spellEnd"/>
      <w:r w:rsidRPr="0065351E">
        <w:rPr>
          <w:rFonts w:asciiTheme="majorHAnsi" w:eastAsia="Times New Roman" w:hAnsiTheme="majorHAnsi" w:cs="Open Sans"/>
          <w:kern w:val="0"/>
          <w:sz w:val="20"/>
          <w:szCs w:val="20"/>
          <w:lang w:val="fr-FR"/>
          <w14:ligatures w14:val="none"/>
        </w:rPr>
        <w:t xml:space="preserve"> capable d’appliquer et de faire appliquer les principes et les valeurs humanitaires sur le terrain;</w:t>
      </w:r>
      <w:r w:rsidRPr="0065351E">
        <w:rPr>
          <w:rFonts w:asciiTheme="majorHAnsi" w:eastAsia="Times New Roman" w:hAnsiTheme="majorHAnsi" w:cs="Open Sans"/>
          <w:kern w:val="0"/>
          <w:sz w:val="20"/>
          <w:szCs w:val="20"/>
          <w:lang w:val="fr-FR"/>
          <w14:ligatures w14:val="none"/>
        </w:rPr>
        <w:br/>
        <w:t>• Connaissance et respect de la chaine de communication.</w:t>
      </w:r>
      <w:r w:rsidRPr="0065351E">
        <w:rPr>
          <w:rFonts w:asciiTheme="majorHAnsi" w:eastAsia="Times New Roman" w:hAnsiTheme="majorHAnsi" w:cs="Open Sans"/>
          <w:kern w:val="0"/>
          <w:sz w:val="20"/>
          <w:szCs w:val="20"/>
          <w:lang w:val="fr-FR"/>
          <w14:ligatures w14:val="none"/>
        </w:rPr>
        <w:br/>
        <w:t>• Bonne maîtrise du Pack Office (Word, Excel, Power Point…) ;</w:t>
      </w:r>
      <w:r w:rsidRPr="0065351E">
        <w:rPr>
          <w:rFonts w:asciiTheme="majorHAnsi" w:eastAsia="Times New Roman" w:hAnsiTheme="majorHAnsi" w:cs="Open Sans"/>
          <w:kern w:val="0"/>
          <w:sz w:val="20"/>
          <w:szCs w:val="20"/>
          <w:lang w:val="fr-FR"/>
          <w14:ligatures w14:val="none"/>
        </w:rPr>
        <w:br/>
        <w:t>• Disposition à travailler au sein d'équipes multiculturelles et pluridisciplinaires.</w:t>
      </w:r>
      <w:r w:rsidRPr="0065351E">
        <w:rPr>
          <w:rFonts w:asciiTheme="majorHAnsi" w:eastAsia="Times New Roman" w:hAnsiTheme="majorHAnsi" w:cs="Open Sans"/>
          <w:kern w:val="0"/>
          <w:sz w:val="20"/>
          <w:szCs w:val="20"/>
          <w:lang w:val="fr-FR"/>
          <w14:ligatures w14:val="none"/>
        </w:rPr>
        <w:br/>
        <w:t>• Empathie et bienveillance ;</w:t>
      </w:r>
      <w:r w:rsidRPr="0065351E">
        <w:rPr>
          <w:rFonts w:asciiTheme="majorHAnsi" w:eastAsia="Times New Roman" w:hAnsiTheme="majorHAnsi" w:cs="Open Sans"/>
          <w:kern w:val="0"/>
          <w:sz w:val="20"/>
          <w:szCs w:val="20"/>
          <w:lang w:val="fr-FR"/>
          <w14:ligatures w14:val="none"/>
        </w:rPr>
        <w:br/>
        <w:t>• Bonne compétence en communication ;</w:t>
      </w:r>
      <w:r w:rsidRPr="0065351E">
        <w:rPr>
          <w:rFonts w:asciiTheme="majorHAnsi" w:eastAsia="Times New Roman" w:hAnsiTheme="majorHAnsi" w:cs="Open Sans"/>
          <w:kern w:val="0"/>
          <w:sz w:val="20"/>
          <w:szCs w:val="20"/>
          <w:lang w:val="fr-FR"/>
          <w14:ligatures w14:val="none"/>
        </w:rPr>
        <w:br/>
        <w:t>• Esprit d’équipe ;</w:t>
      </w:r>
      <w:r w:rsidRPr="0065351E">
        <w:rPr>
          <w:rFonts w:asciiTheme="majorHAnsi" w:eastAsia="Times New Roman" w:hAnsiTheme="majorHAnsi" w:cs="Open Sans"/>
          <w:kern w:val="0"/>
          <w:sz w:val="20"/>
          <w:szCs w:val="20"/>
          <w:lang w:val="fr-FR"/>
          <w14:ligatures w14:val="none"/>
        </w:rPr>
        <w:br/>
        <w:t>• Adaptabilité ;</w:t>
      </w:r>
      <w:r w:rsidRPr="0065351E">
        <w:rPr>
          <w:rFonts w:asciiTheme="majorHAnsi" w:eastAsia="Times New Roman" w:hAnsiTheme="majorHAnsi" w:cs="Open Sans"/>
          <w:kern w:val="0"/>
          <w:sz w:val="20"/>
          <w:szCs w:val="20"/>
          <w:lang w:val="fr-FR"/>
          <w14:ligatures w14:val="none"/>
        </w:rPr>
        <w:br/>
        <w:t>• Flexibilité ;</w:t>
      </w:r>
      <w:r w:rsidRPr="0065351E">
        <w:rPr>
          <w:rFonts w:asciiTheme="majorHAnsi" w:eastAsia="Times New Roman" w:hAnsiTheme="majorHAnsi" w:cs="Open Sans"/>
          <w:kern w:val="0"/>
          <w:sz w:val="20"/>
          <w:szCs w:val="20"/>
          <w:lang w:val="fr-FR"/>
          <w14:ligatures w14:val="none"/>
        </w:rPr>
        <w:br/>
        <w:t>• Forte capacité organisationnelle ;</w:t>
      </w:r>
      <w:r w:rsidRPr="0065351E">
        <w:rPr>
          <w:rFonts w:asciiTheme="majorHAnsi" w:eastAsia="Times New Roman" w:hAnsiTheme="majorHAnsi" w:cs="Open Sans"/>
          <w:kern w:val="0"/>
          <w:sz w:val="20"/>
          <w:szCs w:val="20"/>
          <w:lang w:val="fr-FR"/>
          <w14:ligatures w14:val="none"/>
        </w:rPr>
        <w:br/>
        <w:t>• Gestion du temps;</w:t>
      </w:r>
      <w:r w:rsidRPr="0065351E">
        <w:rPr>
          <w:rFonts w:asciiTheme="majorHAnsi" w:eastAsia="Times New Roman" w:hAnsiTheme="majorHAnsi" w:cs="Open Sans"/>
          <w:kern w:val="0"/>
          <w:sz w:val="20"/>
          <w:szCs w:val="20"/>
          <w:lang w:val="fr-FR"/>
          <w14:ligatures w14:val="none"/>
        </w:rPr>
        <w:br/>
        <w:t>• Gestion du stress;</w:t>
      </w:r>
      <w:r w:rsidRPr="0065351E">
        <w:rPr>
          <w:rFonts w:asciiTheme="majorHAnsi" w:eastAsia="Times New Roman" w:hAnsiTheme="majorHAnsi" w:cs="Open Sans"/>
          <w:kern w:val="0"/>
          <w:sz w:val="20"/>
          <w:szCs w:val="20"/>
          <w:lang w:val="fr-FR"/>
          <w14:ligatures w14:val="none"/>
        </w:rPr>
        <w:br/>
        <w:t>• Diplomatie ;</w:t>
      </w:r>
      <w:r w:rsidRPr="0065351E">
        <w:rPr>
          <w:rFonts w:asciiTheme="majorHAnsi" w:eastAsia="Times New Roman" w:hAnsiTheme="majorHAnsi" w:cs="Open Sans"/>
          <w:kern w:val="0"/>
          <w:sz w:val="20"/>
          <w:szCs w:val="20"/>
          <w:lang w:val="fr-FR"/>
          <w14:ligatures w14:val="none"/>
        </w:rPr>
        <w:br/>
        <w:t>• Autonomie ;</w:t>
      </w:r>
      <w:r w:rsidRPr="0065351E">
        <w:rPr>
          <w:rFonts w:asciiTheme="majorHAnsi" w:eastAsia="Times New Roman" w:hAnsiTheme="majorHAnsi" w:cs="Open Sans"/>
          <w:kern w:val="0"/>
          <w:sz w:val="20"/>
          <w:szCs w:val="20"/>
          <w:lang w:val="fr-FR"/>
          <w14:ligatures w14:val="none"/>
        </w:rPr>
        <w:br/>
        <w:t>• Sens des priorités ;</w:t>
      </w:r>
      <w:r w:rsidRPr="0065351E">
        <w:rPr>
          <w:rFonts w:asciiTheme="majorHAnsi" w:eastAsia="Times New Roman" w:hAnsiTheme="majorHAnsi" w:cs="Open Sans"/>
          <w:kern w:val="0"/>
          <w:sz w:val="20"/>
          <w:szCs w:val="20"/>
          <w:lang w:val="fr-FR"/>
          <w14:ligatures w14:val="none"/>
        </w:rPr>
        <w:br/>
        <w:t>• Sens de responsabilité ;</w:t>
      </w:r>
      <w:r w:rsidRPr="0065351E">
        <w:rPr>
          <w:rFonts w:asciiTheme="majorHAnsi" w:eastAsia="Times New Roman" w:hAnsiTheme="majorHAnsi" w:cs="Open Sans"/>
          <w:kern w:val="0"/>
          <w:sz w:val="20"/>
          <w:szCs w:val="20"/>
          <w:lang w:val="fr-FR"/>
          <w14:ligatures w14:val="none"/>
        </w:rPr>
        <w:br/>
        <w:t>• Engagement et motivation;</w:t>
      </w:r>
      <w:r w:rsidRPr="0065351E">
        <w:rPr>
          <w:rFonts w:asciiTheme="majorHAnsi" w:eastAsia="Times New Roman" w:hAnsiTheme="majorHAnsi" w:cs="Open Sans"/>
          <w:kern w:val="0"/>
          <w:sz w:val="20"/>
          <w:szCs w:val="20"/>
          <w:lang w:val="fr-FR"/>
          <w14:ligatures w14:val="none"/>
        </w:rPr>
        <w:br/>
        <w:t>• Proactivité ;</w:t>
      </w:r>
      <w:r w:rsidRPr="0065351E">
        <w:rPr>
          <w:rFonts w:asciiTheme="majorHAnsi" w:eastAsia="Times New Roman" w:hAnsiTheme="majorHAnsi" w:cs="Open Sans"/>
          <w:kern w:val="0"/>
          <w:sz w:val="20"/>
          <w:szCs w:val="20"/>
          <w:lang w:val="fr-FR"/>
          <w14:ligatures w14:val="none"/>
        </w:rPr>
        <w:br/>
        <w:t>• Esprit d’initiative ;</w:t>
      </w:r>
      <w:r w:rsidRPr="0065351E">
        <w:rPr>
          <w:rFonts w:asciiTheme="majorHAnsi" w:eastAsia="Times New Roman" w:hAnsiTheme="majorHAnsi" w:cs="Open Sans"/>
          <w:kern w:val="0"/>
          <w:sz w:val="20"/>
          <w:szCs w:val="20"/>
          <w:lang w:val="fr-FR"/>
          <w14:ligatures w14:val="none"/>
        </w:rPr>
        <w:br/>
        <w:t>• Rigueur ;</w:t>
      </w:r>
      <w:r w:rsidRPr="0065351E">
        <w:rPr>
          <w:rFonts w:asciiTheme="majorHAnsi" w:eastAsia="Times New Roman" w:hAnsiTheme="majorHAnsi" w:cs="Open Sans"/>
          <w:kern w:val="0"/>
          <w:sz w:val="20"/>
          <w:szCs w:val="20"/>
          <w:lang w:val="fr-FR"/>
          <w14:ligatures w14:val="none"/>
        </w:rPr>
        <w:br/>
        <w:t>• Professionnalisme ;</w:t>
      </w:r>
      <w:r w:rsidRPr="0065351E">
        <w:rPr>
          <w:rFonts w:asciiTheme="majorHAnsi" w:eastAsia="Times New Roman" w:hAnsiTheme="majorHAnsi" w:cs="Open Sans"/>
          <w:kern w:val="0"/>
          <w:sz w:val="20"/>
          <w:szCs w:val="20"/>
          <w:lang w:val="fr-FR"/>
          <w14:ligatures w14:val="none"/>
        </w:rPr>
        <w:br/>
        <w:t>• Ethique.</w:t>
      </w:r>
    </w:p>
    <w:p w14:paraId="12FC31C3" w14:textId="77777777" w:rsidR="0062634A" w:rsidRPr="006D5620" w:rsidRDefault="0062634A" w:rsidP="005F173E">
      <w:pPr>
        <w:rPr>
          <w:b/>
          <w:bCs/>
          <w:lang w:val="fr-FR"/>
        </w:rPr>
      </w:pPr>
    </w:p>
    <w:p w14:paraId="4F9F13FB" w14:textId="7D0C7F37" w:rsidR="005F173E" w:rsidRPr="006D5620" w:rsidRDefault="005F173E" w:rsidP="005F173E">
      <w:pPr>
        <w:pStyle w:val="Sansinterligne"/>
        <w:rPr>
          <w:b/>
          <w:bCs/>
          <w:lang w:val="fr-FR"/>
        </w:rPr>
      </w:pPr>
      <w:r w:rsidRPr="006D5620">
        <w:rPr>
          <w:b/>
          <w:bCs/>
          <w:lang w:val="fr-FR"/>
        </w:rPr>
        <w:t>Condition de travail</w:t>
      </w:r>
    </w:p>
    <w:p w14:paraId="24CE6F2F" w14:textId="77777777" w:rsidR="005F173E" w:rsidRPr="005F173E" w:rsidRDefault="005F173E" w:rsidP="005F173E">
      <w:pPr>
        <w:pStyle w:val="Sansinterligne"/>
        <w:rPr>
          <w:lang w:val="fr-FR"/>
        </w:rPr>
      </w:pPr>
      <w:r w:rsidRPr="005F173E">
        <w:rPr>
          <w:lang w:val="fr-FR"/>
        </w:rPr>
        <w:t>CDD</w:t>
      </w:r>
    </w:p>
    <w:p w14:paraId="00BD868D" w14:textId="77777777" w:rsidR="005F173E" w:rsidRPr="005F173E" w:rsidRDefault="005F173E" w:rsidP="005F173E">
      <w:pPr>
        <w:pStyle w:val="Sansinterligne"/>
        <w:rPr>
          <w:lang w:val="fr-FR"/>
        </w:rPr>
      </w:pPr>
      <w:r w:rsidRPr="005F173E">
        <w:rPr>
          <w:lang w:val="fr-FR"/>
        </w:rPr>
        <w:t>Dossier de candidature doit avoir ...</w:t>
      </w:r>
    </w:p>
    <w:p w14:paraId="01DF8028" w14:textId="77777777" w:rsidR="005F173E" w:rsidRPr="005F173E" w:rsidRDefault="005F173E" w:rsidP="005F173E">
      <w:pPr>
        <w:pStyle w:val="Sansinterligne"/>
        <w:rPr>
          <w:lang w:val="fr-FR"/>
        </w:rPr>
      </w:pPr>
      <w:r w:rsidRPr="005F173E">
        <w:rPr>
          <w:lang w:val="fr-FR"/>
        </w:rPr>
        <w:t>CV, lettre de motivation, copie des diplômes et certificats</w:t>
      </w:r>
    </w:p>
    <w:p w14:paraId="2F034DA2" w14:textId="77777777" w:rsidR="005F173E" w:rsidRPr="005F173E" w:rsidRDefault="005F173E" w:rsidP="005F173E">
      <w:pPr>
        <w:pStyle w:val="Sansinterligne"/>
        <w:rPr>
          <w:lang w:val="fr-FR"/>
        </w:rPr>
      </w:pPr>
      <w:r w:rsidRPr="005F173E">
        <w:rPr>
          <w:lang w:val="fr-FR"/>
        </w:rPr>
        <w:lastRenderedPageBreak/>
        <w:t>Envoyer le dossier à</w:t>
      </w:r>
    </w:p>
    <w:p w14:paraId="2CC61F63" w14:textId="77777777" w:rsidR="005F173E" w:rsidRPr="005F173E" w:rsidRDefault="005F173E" w:rsidP="005F173E">
      <w:pPr>
        <w:pStyle w:val="Sansinterligne"/>
        <w:rPr>
          <w:lang w:val="fr-FR"/>
        </w:rPr>
      </w:pPr>
      <w:r w:rsidRPr="005F173E">
        <w:rPr>
          <w:lang w:val="fr-FR"/>
        </w:rPr>
        <w:t>recrutement@haiti.hi.org</w:t>
      </w:r>
    </w:p>
    <w:p w14:paraId="6A997CFA" w14:textId="77777777" w:rsidR="005F173E" w:rsidRDefault="005F173E" w:rsidP="005F173E">
      <w:pPr>
        <w:pStyle w:val="Sansinterligne"/>
        <w:rPr>
          <w:lang w:val="fr-FR"/>
        </w:rPr>
      </w:pPr>
      <w:r w:rsidRPr="005F173E">
        <w:rPr>
          <w:lang w:val="fr-FR"/>
        </w:rPr>
        <w:t>Remarque contact</w:t>
      </w:r>
    </w:p>
    <w:p w14:paraId="6DA8D377" w14:textId="2E0AACF2" w:rsidR="005F173E" w:rsidRPr="005F173E" w:rsidRDefault="005F173E" w:rsidP="005F173E">
      <w:pPr>
        <w:pStyle w:val="Sansinterligne"/>
        <w:rPr>
          <w:lang w:val="fr-FR"/>
        </w:rPr>
      </w:pPr>
      <w:r w:rsidRPr="005F173E">
        <w:rPr>
          <w:lang w:val="fr-FR"/>
        </w:rPr>
        <w:t>recrutement@haiti.hi.org</w:t>
      </w:r>
    </w:p>
    <w:p w14:paraId="00C56F40" w14:textId="77777777" w:rsidR="005F173E" w:rsidRPr="005F173E" w:rsidRDefault="005F173E" w:rsidP="005F173E">
      <w:pPr>
        <w:pStyle w:val="Sansinterligne"/>
        <w:rPr>
          <w:lang w:val="fr-FR"/>
        </w:rPr>
      </w:pPr>
      <w:r w:rsidRPr="005F173E">
        <w:rPr>
          <w:lang w:val="fr-FR"/>
        </w:rPr>
        <w:t>7 Impasse Claudinette, Bois Moquette- Pétion-ville</w:t>
      </w:r>
    </w:p>
    <w:p w14:paraId="314996D5" w14:textId="77777777" w:rsidR="005F173E" w:rsidRPr="005F173E" w:rsidRDefault="005F173E" w:rsidP="005F173E">
      <w:pPr>
        <w:rPr>
          <w:lang w:val="fr-FR"/>
        </w:rPr>
      </w:pPr>
    </w:p>
    <w:p w14:paraId="6F2C4624" w14:textId="77777777" w:rsidR="005F173E" w:rsidRPr="00B662F1" w:rsidRDefault="005F173E" w:rsidP="005F173E">
      <w:pPr>
        <w:rPr>
          <w:b/>
          <w:bCs/>
          <w:lang w:val="fr-FR"/>
        </w:rPr>
      </w:pPr>
      <w:r w:rsidRPr="00B662F1">
        <w:rPr>
          <w:b/>
          <w:bCs/>
          <w:lang w:val="fr-FR"/>
        </w:rPr>
        <w:t>Autres remarques</w:t>
      </w:r>
    </w:p>
    <w:p w14:paraId="108BB37A" w14:textId="01B71B85" w:rsidR="005F173E" w:rsidRPr="005F173E" w:rsidRDefault="005F173E" w:rsidP="005F173E">
      <w:pPr>
        <w:rPr>
          <w:lang w:val="fr-FR"/>
        </w:rPr>
      </w:pPr>
      <w:r w:rsidRPr="005F173E">
        <w:rPr>
          <w:lang w:val="fr-FR"/>
        </w:rPr>
        <w:t>HI encourage vivement les candidatures des personnes handicapées, ainsi que les candidatures féminines. Merci de nous faire savoir si vous avez des demandes spécifiques relatives à un handicap dans votre dossier de candidature.</w:t>
      </w:r>
    </w:p>
    <w:p w14:paraId="5A7109D7" w14:textId="7FE4E0AE" w:rsidR="005F173E" w:rsidRPr="005F173E" w:rsidRDefault="005F173E" w:rsidP="005F173E">
      <w:pPr>
        <w:rPr>
          <w:lang w:val="fr-FR"/>
        </w:rPr>
      </w:pPr>
      <w:r w:rsidRPr="005F173E">
        <w:rPr>
          <w:lang w:val="fr-FR"/>
        </w:rPr>
        <w:t>Seuls les candidats présélectionnés seront avisés.</w:t>
      </w:r>
    </w:p>
    <w:p w14:paraId="3D9351A0" w14:textId="77777777" w:rsidR="005F173E" w:rsidRPr="005F173E" w:rsidRDefault="005F173E" w:rsidP="005F173E">
      <w:pPr>
        <w:rPr>
          <w:lang w:val="fr-FR"/>
        </w:rPr>
      </w:pPr>
    </w:p>
    <w:p w14:paraId="57AF3CC4" w14:textId="77777777" w:rsidR="005F173E" w:rsidRPr="0065351E" w:rsidRDefault="005F173E" w:rsidP="005F173E">
      <w:pPr>
        <w:rPr>
          <w:b/>
          <w:bCs/>
        </w:rPr>
      </w:pPr>
      <w:r w:rsidRPr="0065351E">
        <w:rPr>
          <w:b/>
          <w:bCs/>
        </w:rPr>
        <w:t>Date limite</w:t>
      </w:r>
    </w:p>
    <w:p w14:paraId="5064A702" w14:textId="5470B981" w:rsidR="00B12504" w:rsidRDefault="005F173E" w:rsidP="005F173E">
      <w:r>
        <w:t>2024-0</w:t>
      </w:r>
      <w:r w:rsidR="006D5620">
        <w:t>6</w:t>
      </w:r>
      <w:r>
        <w:t>-</w:t>
      </w:r>
      <w:r w:rsidR="0065351E">
        <w:t>21</w:t>
      </w:r>
    </w:p>
    <w:sectPr w:rsidR="00B1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370CA"/>
    <w:multiLevelType w:val="hybridMultilevel"/>
    <w:tmpl w:val="C402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E6339"/>
    <w:multiLevelType w:val="hybridMultilevel"/>
    <w:tmpl w:val="BBD4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1743"/>
    <w:multiLevelType w:val="hybridMultilevel"/>
    <w:tmpl w:val="12E2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B012A"/>
    <w:multiLevelType w:val="hybridMultilevel"/>
    <w:tmpl w:val="CA90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E1E74"/>
    <w:multiLevelType w:val="hybridMultilevel"/>
    <w:tmpl w:val="EADA6CF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6E0E6AA1"/>
    <w:multiLevelType w:val="hybridMultilevel"/>
    <w:tmpl w:val="D64E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507866">
    <w:abstractNumId w:val="5"/>
  </w:num>
  <w:num w:numId="2" w16cid:durableId="1607931088">
    <w:abstractNumId w:val="0"/>
  </w:num>
  <w:num w:numId="3" w16cid:durableId="570382733">
    <w:abstractNumId w:val="2"/>
  </w:num>
  <w:num w:numId="4" w16cid:durableId="444466221">
    <w:abstractNumId w:val="3"/>
  </w:num>
  <w:num w:numId="5" w16cid:durableId="1803571317">
    <w:abstractNumId w:val="4"/>
  </w:num>
  <w:num w:numId="6" w16cid:durableId="1479420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3E"/>
    <w:rsid w:val="000004A7"/>
    <w:rsid w:val="001759F1"/>
    <w:rsid w:val="001C01E3"/>
    <w:rsid w:val="003E3F7A"/>
    <w:rsid w:val="00476D89"/>
    <w:rsid w:val="004D4969"/>
    <w:rsid w:val="005E02AF"/>
    <w:rsid w:val="005F173E"/>
    <w:rsid w:val="0062634A"/>
    <w:rsid w:val="0065351E"/>
    <w:rsid w:val="006D5620"/>
    <w:rsid w:val="00702D95"/>
    <w:rsid w:val="00791B81"/>
    <w:rsid w:val="00A24C61"/>
    <w:rsid w:val="00B12504"/>
    <w:rsid w:val="00B662F1"/>
    <w:rsid w:val="00C820A6"/>
    <w:rsid w:val="00D90460"/>
    <w:rsid w:val="00EB5D31"/>
    <w:rsid w:val="00F4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E85"/>
  <w15:chartTrackingRefBased/>
  <w15:docId w15:val="{9C30664A-AE85-4E5B-BC85-CAF535F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73E"/>
    <w:pPr>
      <w:spacing w:after="0" w:line="240" w:lineRule="auto"/>
    </w:pPr>
  </w:style>
  <w:style w:type="paragraph" w:styleId="Paragraphedeliste">
    <w:name w:val="List Paragraph"/>
    <w:basedOn w:val="Normal"/>
    <w:uiPriority w:val="34"/>
    <w:qFormat/>
    <w:rsid w:val="001759F1"/>
    <w:pPr>
      <w:ind w:left="720"/>
      <w:contextualSpacing/>
    </w:pPr>
  </w:style>
  <w:style w:type="character" w:styleId="lev">
    <w:name w:val="Strong"/>
    <w:basedOn w:val="Policepardfaut"/>
    <w:uiPriority w:val="22"/>
    <w:qFormat/>
    <w:rsid w:val="0065351E"/>
    <w:rPr>
      <w:b/>
      <w:bCs/>
    </w:rPr>
  </w:style>
  <w:style w:type="paragraph" w:styleId="NormalWeb">
    <w:name w:val="Normal (Web)"/>
    <w:basedOn w:val="Normal"/>
    <w:uiPriority w:val="99"/>
    <w:semiHidden/>
    <w:unhideWhenUsed/>
    <w:rsid w:val="006535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61812">
      <w:bodyDiv w:val="1"/>
      <w:marLeft w:val="0"/>
      <w:marRight w:val="0"/>
      <w:marTop w:val="0"/>
      <w:marBottom w:val="0"/>
      <w:divBdr>
        <w:top w:val="none" w:sz="0" w:space="0" w:color="auto"/>
        <w:left w:val="none" w:sz="0" w:space="0" w:color="auto"/>
        <w:bottom w:val="none" w:sz="0" w:space="0" w:color="auto"/>
        <w:right w:val="none" w:sz="0" w:space="0" w:color="auto"/>
      </w:divBdr>
    </w:div>
    <w:div w:id="628510101">
      <w:bodyDiv w:val="1"/>
      <w:marLeft w:val="0"/>
      <w:marRight w:val="0"/>
      <w:marTop w:val="0"/>
      <w:marBottom w:val="0"/>
      <w:divBdr>
        <w:top w:val="none" w:sz="0" w:space="0" w:color="auto"/>
        <w:left w:val="none" w:sz="0" w:space="0" w:color="auto"/>
        <w:bottom w:val="none" w:sz="0" w:space="0" w:color="auto"/>
        <w:right w:val="none" w:sz="0" w:space="0" w:color="auto"/>
      </w:divBdr>
      <w:divsChild>
        <w:div w:id="1656841058">
          <w:marLeft w:val="0"/>
          <w:marRight w:val="0"/>
          <w:marTop w:val="0"/>
          <w:marBottom w:val="0"/>
          <w:divBdr>
            <w:top w:val="none" w:sz="0" w:space="0" w:color="auto"/>
            <w:left w:val="none" w:sz="0" w:space="0" w:color="auto"/>
            <w:bottom w:val="none" w:sz="0" w:space="0" w:color="auto"/>
            <w:right w:val="none" w:sz="0" w:space="0" w:color="auto"/>
          </w:divBdr>
        </w:div>
        <w:div w:id="1307271923">
          <w:marLeft w:val="0"/>
          <w:marRight w:val="0"/>
          <w:marTop w:val="0"/>
          <w:marBottom w:val="0"/>
          <w:divBdr>
            <w:top w:val="none" w:sz="0" w:space="0" w:color="auto"/>
            <w:left w:val="none" w:sz="0" w:space="0" w:color="auto"/>
            <w:bottom w:val="none" w:sz="0" w:space="0" w:color="auto"/>
            <w:right w:val="none" w:sz="0" w:space="0" w:color="auto"/>
          </w:divBdr>
        </w:div>
        <w:div w:id="962541705">
          <w:marLeft w:val="0"/>
          <w:marRight w:val="0"/>
          <w:marTop w:val="0"/>
          <w:marBottom w:val="0"/>
          <w:divBdr>
            <w:top w:val="none" w:sz="0" w:space="0" w:color="auto"/>
            <w:left w:val="none" w:sz="0" w:space="0" w:color="auto"/>
            <w:bottom w:val="none" w:sz="0" w:space="0" w:color="auto"/>
            <w:right w:val="none" w:sz="0" w:space="0" w:color="auto"/>
          </w:divBdr>
        </w:div>
        <w:div w:id="2011444299">
          <w:marLeft w:val="0"/>
          <w:marRight w:val="0"/>
          <w:marTop w:val="0"/>
          <w:marBottom w:val="0"/>
          <w:divBdr>
            <w:top w:val="none" w:sz="0" w:space="0" w:color="auto"/>
            <w:left w:val="none" w:sz="0" w:space="0" w:color="auto"/>
            <w:bottom w:val="none" w:sz="0" w:space="0" w:color="auto"/>
            <w:right w:val="none" w:sz="0" w:space="0" w:color="auto"/>
          </w:divBdr>
        </w:div>
        <w:div w:id="1041321506">
          <w:marLeft w:val="0"/>
          <w:marRight w:val="0"/>
          <w:marTop w:val="0"/>
          <w:marBottom w:val="0"/>
          <w:divBdr>
            <w:top w:val="none" w:sz="0" w:space="0" w:color="auto"/>
            <w:left w:val="none" w:sz="0" w:space="0" w:color="auto"/>
            <w:bottom w:val="none" w:sz="0" w:space="0" w:color="auto"/>
            <w:right w:val="none" w:sz="0" w:space="0" w:color="auto"/>
          </w:divBdr>
        </w:div>
        <w:div w:id="322784507">
          <w:marLeft w:val="0"/>
          <w:marRight w:val="0"/>
          <w:marTop w:val="0"/>
          <w:marBottom w:val="0"/>
          <w:divBdr>
            <w:top w:val="none" w:sz="0" w:space="0" w:color="auto"/>
            <w:left w:val="none" w:sz="0" w:space="0" w:color="auto"/>
            <w:bottom w:val="none" w:sz="0" w:space="0" w:color="auto"/>
            <w:right w:val="none" w:sz="0" w:space="0" w:color="auto"/>
          </w:divBdr>
        </w:div>
        <w:div w:id="1775055513">
          <w:marLeft w:val="0"/>
          <w:marRight w:val="0"/>
          <w:marTop w:val="0"/>
          <w:marBottom w:val="0"/>
          <w:divBdr>
            <w:top w:val="none" w:sz="0" w:space="0" w:color="auto"/>
            <w:left w:val="none" w:sz="0" w:space="0" w:color="auto"/>
            <w:bottom w:val="none" w:sz="0" w:space="0" w:color="auto"/>
            <w:right w:val="none" w:sz="0" w:space="0" w:color="auto"/>
          </w:divBdr>
        </w:div>
        <w:div w:id="1029602317">
          <w:marLeft w:val="0"/>
          <w:marRight w:val="0"/>
          <w:marTop w:val="0"/>
          <w:marBottom w:val="0"/>
          <w:divBdr>
            <w:top w:val="none" w:sz="0" w:space="0" w:color="auto"/>
            <w:left w:val="none" w:sz="0" w:space="0" w:color="auto"/>
            <w:bottom w:val="none" w:sz="0" w:space="0" w:color="auto"/>
            <w:right w:val="none" w:sz="0" w:space="0" w:color="auto"/>
          </w:divBdr>
        </w:div>
      </w:divsChild>
    </w:div>
    <w:div w:id="14093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d1fbd3-224c-4ed6-bf85-76d4adb1aa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B03EE55A01047AA491E5947932392" ma:contentTypeVersion="14" ma:contentTypeDescription="Crée un document." ma:contentTypeScope="" ma:versionID="8bef21bfc53450e11dc8690e6c442d7a">
  <xsd:schema xmlns:xsd="http://www.w3.org/2001/XMLSchema" xmlns:xs="http://www.w3.org/2001/XMLSchema" xmlns:p="http://schemas.microsoft.com/office/2006/metadata/properties" xmlns:ns3="9bd1fbd3-224c-4ed6-bf85-76d4adb1aa9b" xmlns:ns4="a04f090c-eae7-4dd9-a5ff-f7b10ad11f43" targetNamespace="http://schemas.microsoft.com/office/2006/metadata/properties" ma:root="true" ma:fieldsID="93e3aa80c436ec9654b81d492933999a" ns3:_="" ns4:_="">
    <xsd:import namespace="9bd1fbd3-224c-4ed6-bf85-76d4adb1aa9b"/>
    <xsd:import namespace="a04f090c-eae7-4dd9-a5ff-f7b10ad11f4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MediaServiceSystem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1fbd3-224c-4ed6-bf85-76d4adb1a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f090c-eae7-4dd9-a5ff-f7b10ad11f4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08126-9C68-46CB-A87D-98B34FDCD5C0}">
  <ds:schemaRefs>
    <ds:schemaRef ds:uri="http://schemas.microsoft.com/office/2006/metadata/properties"/>
    <ds:schemaRef ds:uri="http://schemas.microsoft.com/office/infopath/2007/PartnerControls"/>
    <ds:schemaRef ds:uri="9bd1fbd3-224c-4ed6-bf85-76d4adb1aa9b"/>
  </ds:schemaRefs>
</ds:datastoreItem>
</file>

<file path=customXml/itemProps2.xml><?xml version="1.0" encoding="utf-8"?>
<ds:datastoreItem xmlns:ds="http://schemas.openxmlformats.org/officeDocument/2006/customXml" ds:itemID="{8607AE39-D1FF-42E6-8B62-BA7C4DC0DF54}">
  <ds:schemaRefs>
    <ds:schemaRef ds:uri="http://schemas.microsoft.com/sharepoint/v3/contenttype/forms"/>
  </ds:schemaRefs>
</ds:datastoreItem>
</file>

<file path=customXml/itemProps3.xml><?xml version="1.0" encoding="utf-8"?>
<ds:datastoreItem xmlns:ds="http://schemas.openxmlformats.org/officeDocument/2006/customXml" ds:itemID="{2B656F7E-7330-404D-B03E-9992C9199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1fbd3-224c-4ed6-bf85-76d4adb1aa9b"/>
    <ds:schemaRef ds:uri="a04f090c-eae7-4dd9-a5ff-f7b10ad11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1344</Words>
  <Characters>7663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Laguerre MICHEL</dc:creator>
  <cp:keywords/>
  <dc:description/>
  <cp:lastModifiedBy>Darling Laguerre MICHEL</cp:lastModifiedBy>
  <cp:revision>4</cp:revision>
  <dcterms:created xsi:type="dcterms:W3CDTF">2024-06-04T12:58:00Z</dcterms:created>
  <dcterms:modified xsi:type="dcterms:W3CDTF">2024-06-04T13:45:00Z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0x01010028FB03EE55A01047AA491E5947932392</vt:lpwstr>
  </property>
</Properties>
</file>