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1E69" w14:textId="6CB93E22" w:rsidR="000C6BB4" w:rsidRPr="00A918D3" w:rsidRDefault="00B158B5" w:rsidP="00EB0E8A">
      <w:pPr>
        <w:jc w:val="center"/>
        <w:rPr>
          <w:rFonts w:asciiTheme="majorHAnsi" w:hAnsiTheme="majorHAnsi" w:cstheme="minorHAnsi"/>
          <w:b/>
          <w:sz w:val="24"/>
          <w:szCs w:val="24"/>
          <w:highlight w:val="lightGray"/>
        </w:rPr>
      </w:pPr>
      <w:r w:rsidRPr="00A918D3">
        <w:rPr>
          <w:rFonts w:asciiTheme="majorHAnsi" w:hAnsiTheme="majorHAnsi" w:cstheme="minorHAnsi"/>
          <w:b/>
          <w:sz w:val="24"/>
          <w:szCs w:val="24"/>
          <w:highlight w:val="lightGray"/>
        </w:rPr>
        <w:t>Malteser International</w:t>
      </w:r>
    </w:p>
    <w:p w14:paraId="6F4F64AE" w14:textId="19918E72" w:rsidR="000C6BB4" w:rsidRPr="00A918D3" w:rsidRDefault="00B158B5" w:rsidP="00EB0E8A">
      <w:pPr>
        <w:jc w:val="center"/>
        <w:rPr>
          <w:rFonts w:asciiTheme="majorHAnsi" w:eastAsia="Calibri" w:hAnsiTheme="majorHAnsi" w:cstheme="minorHAnsi"/>
          <w:b/>
          <w:color w:val="000000"/>
          <w:sz w:val="24"/>
          <w:szCs w:val="24"/>
          <w:highlight w:val="lightGray"/>
        </w:rPr>
      </w:pPr>
      <w:r w:rsidRPr="00A918D3">
        <w:rPr>
          <w:rFonts w:asciiTheme="majorHAnsi" w:eastAsia="Calibri" w:hAnsiTheme="majorHAnsi" w:cstheme="minorHAnsi"/>
          <w:b/>
          <w:color w:val="000000"/>
          <w:sz w:val="24"/>
          <w:szCs w:val="24"/>
          <w:highlight w:val="lightGray"/>
        </w:rPr>
        <w:t xml:space="preserve">Officier </w:t>
      </w:r>
      <w:r w:rsidR="00C97338" w:rsidRPr="00A918D3">
        <w:rPr>
          <w:rFonts w:asciiTheme="majorHAnsi" w:eastAsia="Calibri" w:hAnsiTheme="majorHAnsi" w:cstheme="minorHAnsi"/>
          <w:b/>
          <w:color w:val="000000"/>
          <w:sz w:val="24"/>
          <w:szCs w:val="24"/>
          <w:highlight w:val="lightGray"/>
        </w:rPr>
        <w:t xml:space="preserve"> </w:t>
      </w:r>
      <w:r w:rsidRPr="00A918D3">
        <w:rPr>
          <w:rFonts w:asciiTheme="majorHAnsi" w:eastAsia="Calibri" w:hAnsiTheme="majorHAnsi" w:cstheme="minorHAnsi"/>
          <w:b/>
          <w:color w:val="000000"/>
          <w:sz w:val="24"/>
          <w:szCs w:val="24"/>
          <w:highlight w:val="lightGray"/>
        </w:rPr>
        <w:t xml:space="preserve"> </w:t>
      </w:r>
      <w:r w:rsidR="000C6BB4" w:rsidRPr="00A918D3">
        <w:rPr>
          <w:rFonts w:asciiTheme="majorHAnsi" w:eastAsia="Calibri" w:hAnsiTheme="majorHAnsi" w:cstheme="minorHAnsi"/>
          <w:b/>
          <w:color w:val="000000"/>
          <w:sz w:val="24"/>
          <w:szCs w:val="24"/>
          <w:highlight w:val="lightGray"/>
        </w:rPr>
        <w:t>Finance</w:t>
      </w:r>
      <w:r w:rsidR="00C97338" w:rsidRPr="00A918D3">
        <w:rPr>
          <w:rFonts w:asciiTheme="majorHAnsi" w:eastAsia="Calibri" w:hAnsiTheme="majorHAnsi" w:cstheme="minorHAnsi"/>
          <w:b/>
          <w:color w:val="000000"/>
          <w:sz w:val="24"/>
          <w:szCs w:val="24"/>
          <w:highlight w:val="lightGray"/>
        </w:rPr>
        <w:t>&amp; Admin</w:t>
      </w:r>
      <w:r w:rsidR="00EB0E8A">
        <w:rPr>
          <w:rFonts w:asciiTheme="majorHAnsi" w:eastAsia="Calibri" w:hAnsiTheme="majorHAnsi" w:cstheme="minorHAnsi"/>
          <w:b/>
          <w:color w:val="000000"/>
          <w:sz w:val="24"/>
          <w:szCs w:val="24"/>
          <w:highlight w:val="lightGray"/>
        </w:rPr>
        <w:t>istratif</w:t>
      </w:r>
    </w:p>
    <w:p w14:paraId="7A29869D" w14:textId="77777777" w:rsidR="00FC62B0" w:rsidRPr="00A918D3" w:rsidRDefault="00FC62B0" w:rsidP="00A918D3">
      <w:pPr>
        <w:pStyle w:val="Paragraphedeliste"/>
        <w:keepNext/>
        <w:keepLines/>
        <w:autoSpaceDE w:val="0"/>
        <w:autoSpaceDN w:val="0"/>
        <w:adjustRightInd w:val="0"/>
        <w:spacing w:line="360" w:lineRule="auto"/>
        <w:ind w:left="0"/>
        <w:jc w:val="both"/>
        <w:rPr>
          <w:rFonts w:asciiTheme="majorHAnsi" w:hAnsiTheme="majorHAnsi" w:cstheme="minorHAnsi"/>
          <w:i/>
          <w:sz w:val="24"/>
          <w:szCs w:val="24"/>
          <w:u w:val="single"/>
          <w:lang w:val="fr-FR"/>
        </w:rPr>
      </w:pPr>
      <w:r w:rsidRPr="00A918D3">
        <w:rPr>
          <w:rFonts w:asciiTheme="majorHAnsi" w:hAnsiTheme="majorHAnsi" w:cstheme="minorHAnsi"/>
          <w:i/>
          <w:sz w:val="24"/>
          <w:szCs w:val="24"/>
          <w:u w:val="single"/>
          <w:lang w:val="fr-FR"/>
        </w:rPr>
        <w:t>Introduction</w:t>
      </w:r>
    </w:p>
    <w:p w14:paraId="261E2056" w14:textId="0048FE0C" w:rsidR="00FC62B0" w:rsidRPr="00A918D3" w:rsidRDefault="00FC62B0" w:rsidP="00A918D3">
      <w:pPr>
        <w:pStyle w:val="Paragraphedeliste"/>
        <w:keepNext/>
        <w:keepLines/>
        <w:autoSpaceDE w:val="0"/>
        <w:autoSpaceDN w:val="0"/>
        <w:adjustRightInd w:val="0"/>
        <w:spacing w:line="360" w:lineRule="auto"/>
        <w:ind w:left="0"/>
        <w:jc w:val="both"/>
        <w:rPr>
          <w:rFonts w:asciiTheme="majorHAnsi" w:hAnsiTheme="majorHAnsi" w:cstheme="minorHAnsi"/>
          <w:i/>
          <w:sz w:val="24"/>
          <w:szCs w:val="24"/>
          <w:u w:val="single"/>
          <w:lang w:val="fr-FR"/>
        </w:rPr>
      </w:pPr>
      <w:r w:rsidRPr="00A918D3">
        <w:rPr>
          <w:rFonts w:asciiTheme="majorHAnsi" w:hAnsiTheme="majorHAnsi" w:cstheme="minorHAnsi"/>
          <w:sz w:val="24"/>
          <w:szCs w:val="24"/>
          <w:lang w:val="fr-FR"/>
        </w:rPr>
        <w:t xml:space="preserve">Malteser International est le corps international d’aide humanitaire de l'Ordre Souverain de Malte.   L’organisation est engagée auprès des personnes touchées par la pauvreté, la maladie, les conflits et les catastrophes. </w:t>
      </w:r>
      <w:r w:rsidR="00EB0E8A">
        <w:rPr>
          <w:rFonts w:asciiTheme="majorHAnsi" w:hAnsiTheme="majorHAnsi" w:cstheme="minorHAnsi"/>
          <w:sz w:val="24"/>
          <w:szCs w:val="24"/>
          <w:lang w:val="fr-FR"/>
        </w:rPr>
        <w:t>N</w:t>
      </w:r>
      <w:r w:rsidRPr="00A918D3">
        <w:rPr>
          <w:rFonts w:asciiTheme="majorHAnsi" w:hAnsiTheme="majorHAnsi" w:cstheme="minorHAnsi"/>
          <w:sz w:val="24"/>
          <w:szCs w:val="24"/>
          <w:lang w:val="fr-FR"/>
        </w:rPr>
        <w:t xml:space="preserve">ous nous engageons à servir ceux qui sont dans le besoin en les aidant à mener une vie saine et digne. En tant qu'organisation catholique active dans l'aide et le développement humanitaire, les valeurs chrétiennes et les principes humanitaires constituent le fondement de notre travail. Malteser International a la responsabilité de protéger les personnes auxquelles nous apportons notre soutien Nous devons agir avec professionnalisme, respect et intégrité envers les partenaires, les autorités, les donateurs et les bénéficiaires. </w:t>
      </w:r>
    </w:p>
    <w:p w14:paraId="6CCB3AE9" w14:textId="6AA33C4D" w:rsidR="00FC62B0" w:rsidRPr="00A918D3" w:rsidRDefault="00FC62B0" w:rsidP="00A918D3">
      <w:pPr>
        <w:pStyle w:val="Paragraphedeliste"/>
        <w:keepNext/>
        <w:keepLines/>
        <w:autoSpaceDE w:val="0"/>
        <w:autoSpaceDN w:val="0"/>
        <w:adjustRightInd w:val="0"/>
        <w:spacing w:line="360" w:lineRule="auto"/>
        <w:ind w:left="0"/>
        <w:jc w:val="both"/>
        <w:rPr>
          <w:rFonts w:asciiTheme="majorHAnsi" w:hAnsiTheme="majorHAnsi" w:cstheme="minorHAnsi"/>
          <w:sz w:val="24"/>
          <w:szCs w:val="24"/>
          <w:lang w:val="fr-FR"/>
        </w:rPr>
      </w:pPr>
      <w:r w:rsidRPr="00A918D3">
        <w:rPr>
          <w:rFonts w:asciiTheme="majorHAnsi" w:hAnsiTheme="majorHAnsi" w:cstheme="minorHAnsi"/>
          <w:iCs/>
          <w:sz w:val="24"/>
          <w:szCs w:val="24"/>
          <w:lang w:val="fr-FR"/>
        </w:rPr>
        <w:t xml:space="preserve">  </w:t>
      </w:r>
    </w:p>
    <w:p w14:paraId="53D64C70" w14:textId="77777777" w:rsidR="00621DC5" w:rsidRPr="00A918D3" w:rsidRDefault="00621DC5" w:rsidP="00A918D3">
      <w:pPr>
        <w:jc w:val="both"/>
        <w:rPr>
          <w:rFonts w:asciiTheme="majorHAnsi" w:eastAsia="Calibri" w:hAnsiTheme="majorHAnsi" w:cstheme="minorHAnsi"/>
          <w:b/>
          <w:color w:val="000000"/>
          <w:sz w:val="24"/>
          <w:szCs w:val="24"/>
          <w:highlight w:val="lightGray"/>
        </w:rPr>
      </w:pPr>
    </w:p>
    <w:p w14:paraId="2779F628" w14:textId="6F357226" w:rsidR="00B158B5" w:rsidRPr="00A918D3" w:rsidRDefault="00B158B5" w:rsidP="00A918D3">
      <w:pPr>
        <w:jc w:val="both"/>
        <w:rPr>
          <w:rFonts w:asciiTheme="majorHAnsi" w:eastAsia="Calibri" w:hAnsiTheme="majorHAnsi" w:cstheme="minorHAnsi"/>
          <w:b/>
          <w:color w:val="000000"/>
          <w:sz w:val="24"/>
          <w:szCs w:val="24"/>
          <w:lang w:val="en-US"/>
        </w:rPr>
      </w:pPr>
      <w:r w:rsidRPr="00A918D3">
        <w:rPr>
          <w:rFonts w:asciiTheme="majorHAnsi" w:eastAsia="Calibri" w:hAnsiTheme="majorHAnsi" w:cstheme="minorHAnsi"/>
          <w:b/>
          <w:color w:val="000000"/>
          <w:sz w:val="24"/>
          <w:szCs w:val="24"/>
          <w:highlight w:val="lightGray"/>
        </w:rPr>
        <w:t xml:space="preserve"> </w:t>
      </w:r>
      <w:r w:rsidRPr="00A918D3">
        <w:rPr>
          <w:rFonts w:asciiTheme="majorHAnsi" w:eastAsia="Calibri" w:hAnsiTheme="majorHAnsi" w:cstheme="minorHAnsi"/>
          <w:b/>
          <w:color w:val="000000"/>
          <w:sz w:val="24"/>
          <w:szCs w:val="24"/>
          <w:highlight w:val="lightGray"/>
          <w:lang w:val="en-US"/>
        </w:rPr>
        <w:t xml:space="preserve">Responsabilités </w:t>
      </w:r>
      <w:proofErr w:type="spellStart"/>
      <w:r w:rsidRPr="00A918D3">
        <w:rPr>
          <w:rFonts w:asciiTheme="majorHAnsi" w:eastAsia="Calibri" w:hAnsiTheme="majorHAnsi" w:cstheme="minorHAnsi"/>
          <w:b/>
          <w:color w:val="000000"/>
          <w:sz w:val="24"/>
          <w:szCs w:val="24"/>
          <w:highlight w:val="lightGray"/>
          <w:lang w:val="en-US"/>
        </w:rPr>
        <w:t>générales</w:t>
      </w:r>
      <w:proofErr w:type="spellEnd"/>
    </w:p>
    <w:p w14:paraId="70690620" w14:textId="77777777" w:rsidR="00B158B5" w:rsidRPr="00A918D3" w:rsidRDefault="00B158B5" w:rsidP="00A918D3">
      <w:pPr>
        <w:jc w:val="both"/>
        <w:rPr>
          <w:rFonts w:asciiTheme="majorHAnsi" w:eastAsia="Calibri" w:hAnsiTheme="majorHAnsi" w:cstheme="minorHAnsi"/>
          <w:b/>
          <w:color w:val="000000"/>
          <w:sz w:val="24"/>
          <w:szCs w:val="24"/>
          <w:lang w:val="en-US"/>
        </w:rPr>
      </w:pPr>
    </w:p>
    <w:p w14:paraId="68544301" w14:textId="4BCB97CF" w:rsidR="00B158B5" w:rsidRPr="00A918D3" w:rsidRDefault="000068C4" w:rsidP="00A918D3">
      <w:pPr>
        <w:pStyle w:val="Paragraphedeliste"/>
        <w:numPr>
          <w:ilvl w:val="0"/>
          <w:numId w:val="24"/>
        </w:numPr>
        <w:jc w:val="both"/>
        <w:rPr>
          <w:rStyle w:val="hps"/>
          <w:rFonts w:asciiTheme="majorHAnsi" w:hAnsiTheme="majorHAnsi" w:cstheme="minorHAnsi"/>
          <w:sz w:val="24"/>
          <w:szCs w:val="24"/>
          <w:lang w:val="fr-FR"/>
        </w:rPr>
      </w:pPr>
      <w:r w:rsidRPr="00A918D3">
        <w:rPr>
          <w:rStyle w:val="hps"/>
          <w:rFonts w:asciiTheme="majorHAnsi" w:hAnsiTheme="majorHAnsi" w:cstheme="minorHAnsi"/>
          <w:color w:val="222222"/>
          <w:sz w:val="24"/>
          <w:szCs w:val="24"/>
          <w:lang w:val="fr-FR"/>
        </w:rPr>
        <w:t>Contribuer à a</w:t>
      </w:r>
      <w:r w:rsidR="00B158B5" w:rsidRPr="00A918D3">
        <w:rPr>
          <w:rStyle w:val="hps"/>
          <w:rFonts w:asciiTheme="majorHAnsi" w:hAnsiTheme="majorHAnsi" w:cstheme="minorHAnsi"/>
          <w:color w:val="222222"/>
          <w:sz w:val="24"/>
          <w:szCs w:val="24"/>
          <w:lang w:val="fr-FR"/>
        </w:rPr>
        <w:t xml:space="preserve">ssurer l’efficacité et l’efficience des </w:t>
      </w:r>
      <w:proofErr w:type="spellStart"/>
      <w:r w:rsidR="00B158B5" w:rsidRPr="00A918D3">
        <w:rPr>
          <w:rStyle w:val="hps"/>
          <w:rFonts w:asciiTheme="majorHAnsi" w:hAnsiTheme="majorHAnsi" w:cstheme="minorHAnsi"/>
          <w:color w:val="222222"/>
          <w:sz w:val="24"/>
          <w:szCs w:val="24"/>
          <w:lang w:val="fr-FR"/>
        </w:rPr>
        <w:t>operations</w:t>
      </w:r>
      <w:proofErr w:type="spellEnd"/>
      <w:r w:rsidR="00B158B5" w:rsidRPr="00A918D3">
        <w:rPr>
          <w:rStyle w:val="hps"/>
          <w:rFonts w:asciiTheme="majorHAnsi" w:hAnsiTheme="majorHAnsi" w:cstheme="minorHAnsi"/>
          <w:color w:val="222222"/>
          <w:sz w:val="24"/>
          <w:szCs w:val="24"/>
          <w:lang w:val="fr-FR"/>
        </w:rPr>
        <w:t xml:space="preserve"> financières </w:t>
      </w:r>
      <w:r w:rsidR="00A918D3">
        <w:rPr>
          <w:rStyle w:val="hps"/>
          <w:rFonts w:asciiTheme="majorHAnsi" w:hAnsiTheme="majorHAnsi" w:cstheme="minorHAnsi"/>
          <w:color w:val="222222"/>
          <w:sz w:val="24"/>
          <w:szCs w:val="24"/>
          <w:lang w:val="fr-FR"/>
        </w:rPr>
        <w:t xml:space="preserve"> et administratives du bureau</w:t>
      </w:r>
    </w:p>
    <w:p w14:paraId="0079F2F1" w14:textId="689D7375" w:rsidR="00A356F5" w:rsidRDefault="00B158B5" w:rsidP="00A918D3">
      <w:pPr>
        <w:pStyle w:val="Paragraphedeliste"/>
        <w:numPr>
          <w:ilvl w:val="0"/>
          <w:numId w:val="24"/>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Assurer</w:t>
      </w:r>
      <w:r w:rsidR="00034336">
        <w:rPr>
          <w:rFonts w:asciiTheme="majorHAnsi" w:hAnsiTheme="majorHAnsi" w:cstheme="minorHAnsi"/>
          <w:sz w:val="24"/>
          <w:szCs w:val="24"/>
          <w:lang w:val="fr-FR"/>
        </w:rPr>
        <w:t xml:space="preserve"> </w:t>
      </w:r>
      <w:r w:rsidRPr="00A918D3">
        <w:rPr>
          <w:rFonts w:asciiTheme="majorHAnsi" w:hAnsiTheme="majorHAnsi" w:cstheme="minorHAnsi"/>
          <w:sz w:val="24"/>
          <w:szCs w:val="24"/>
          <w:lang w:val="fr-FR"/>
        </w:rPr>
        <w:t>le respect des proc</w:t>
      </w:r>
      <w:r w:rsidR="00A918D3">
        <w:rPr>
          <w:rFonts w:asciiTheme="majorHAnsi" w:hAnsiTheme="majorHAnsi" w:cstheme="minorHAnsi"/>
          <w:sz w:val="24"/>
          <w:szCs w:val="24"/>
          <w:lang w:val="fr-FR"/>
        </w:rPr>
        <w:t>é</w:t>
      </w:r>
      <w:r w:rsidRPr="00A918D3">
        <w:rPr>
          <w:rFonts w:asciiTheme="majorHAnsi" w:hAnsiTheme="majorHAnsi" w:cstheme="minorHAnsi"/>
          <w:sz w:val="24"/>
          <w:szCs w:val="24"/>
          <w:lang w:val="fr-FR"/>
        </w:rPr>
        <w:t>dures, syst</w:t>
      </w:r>
      <w:r w:rsidR="00CC3E43" w:rsidRPr="00A918D3">
        <w:rPr>
          <w:rFonts w:asciiTheme="majorHAnsi" w:hAnsiTheme="majorHAnsi" w:cstheme="minorHAnsi"/>
          <w:sz w:val="24"/>
          <w:szCs w:val="24"/>
          <w:lang w:val="fr-FR"/>
        </w:rPr>
        <w:t>èmes</w:t>
      </w:r>
      <w:r w:rsidRPr="00A918D3">
        <w:rPr>
          <w:rFonts w:asciiTheme="majorHAnsi" w:hAnsiTheme="majorHAnsi" w:cstheme="minorHAnsi"/>
          <w:sz w:val="24"/>
          <w:szCs w:val="24"/>
          <w:lang w:val="fr-FR"/>
        </w:rPr>
        <w:t xml:space="preserve"> et politiques de MI  et les engagements pris avec les</w:t>
      </w:r>
      <w:r w:rsidR="00847037">
        <w:rPr>
          <w:rFonts w:asciiTheme="majorHAnsi" w:hAnsiTheme="majorHAnsi" w:cstheme="minorHAnsi"/>
          <w:sz w:val="24"/>
          <w:szCs w:val="24"/>
          <w:lang w:val="fr-FR"/>
        </w:rPr>
        <w:t xml:space="preserve"> </w:t>
      </w:r>
      <w:r w:rsidRPr="00A918D3">
        <w:rPr>
          <w:rFonts w:asciiTheme="majorHAnsi" w:hAnsiTheme="majorHAnsi" w:cstheme="minorHAnsi"/>
          <w:sz w:val="24"/>
          <w:szCs w:val="24"/>
          <w:lang w:val="fr-FR"/>
        </w:rPr>
        <w:t xml:space="preserve">bailleurs dans les transactions financières </w:t>
      </w:r>
    </w:p>
    <w:p w14:paraId="5285783A" w14:textId="65EC1E0E" w:rsidR="00EB0E8A" w:rsidRPr="00A918D3" w:rsidRDefault="00EB0E8A" w:rsidP="00A918D3">
      <w:pPr>
        <w:pStyle w:val="Paragraphedeliste"/>
        <w:numPr>
          <w:ilvl w:val="0"/>
          <w:numId w:val="24"/>
        </w:numPr>
        <w:jc w:val="both"/>
        <w:rPr>
          <w:rFonts w:asciiTheme="majorHAnsi" w:hAnsiTheme="majorHAnsi" w:cstheme="minorHAnsi"/>
          <w:sz w:val="24"/>
          <w:szCs w:val="24"/>
          <w:lang w:val="fr-FR"/>
        </w:rPr>
      </w:pPr>
      <w:r>
        <w:rPr>
          <w:rFonts w:asciiTheme="majorHAnsi" w:hAnsiTheme="majorHAnsi" w:cstheme="minorHAnsi"/>
          <w:sz w:val="24"/>
          <w:szCs w:val="24"/>
          <w:lang w:val="fr-FR"/>
        </w:rPr>
        <w:t>Superviser directement l’</w:t>
      </w:r>
      <w:proofErr w:type="spellStart"/>
      <w:r>
        <w:rPr>
          <w:rFonts w:asciiTheme="majorHAnsi" w:hAnsiTheme="majorHAnsi" w:cstheme="minorHAnsi"/>
          <w:sz w:val="24"/>
          <w:szCs w:val="24"/>
          <w:lang w:val="fr-FR"/>
        </w:rPr>
        <w:t>assistant.e</w:t>
      </w:r>
      <w:proofErr w:type="spellEnd"/>
      <w:r>
        <w:rPr>
          <w:rFonts w:asciiTheme="majorHAnsi" w:hAnsiTheme="majorHAnsi" w:cstheme="minorHAnsi"/>
          <w:sz w:val="24"/>
          <w:szCs w:val="24"/>
          <w:lang w:val="fr-FR"/>
        </w:rPr>
        <w:t xml:space="preserve"> administrative et </w:t>
      </w:r>
      <w:proofErr w:type="spellStart"/>
      <w:r>
        <w:rPr>
          <w:rFonts w:asciiTheme="majorHAnsi" w:hAnsiTheme="majorHAnsi" w:cstheme="minorHAnsi"/>
          <w:sz w:val="24"/>
          <w:szCs w:val="24"/>
          <w:lang w:val="fr-FR"/>
        </w:rPr>
        <w:t>financi.ère</w:t>
      </w:r>
      <w:proofErr w:type="spellEnd"/>
      <w:r>
        <w:rPr>
          <w:rFonts w:asciiTheme="majorHAnsi" w:hAnsiTheme="majorHAnsi" w:cstheme="minorHAnsi"/>
          <w:sz w:val="24"/>
          <w:szCs w:val="24"/>
          <w:lang w:val="fr-FR"/>
        </w:rPr>
        <w:t xml:space="preserve"> du bureau et  l’assistant administratif et financier de terrain </w:t>
      </w:r>
    </w:p>
    <w:p w14:paraId="3FDEE451" w14:textId="77777777" w:rsidR="00B158B5" w:rsidRPr="00A918D3" w:rsidRDefault="00B158B5" w:rsidP="00A918D3">
      <w:pPr>
        <w:spacing w:after="0" w:line="360" w:lineRule="auto"/>
        <w:jc w:val="both"/>
        <w:rPr>
          <w:rStyle w:val="hps"/>
          <w:rFonts w:asciiTheme="majorHAnsi" w:hAnsiTheme="majorHAnsi" w:cstheme="minorHAnsi"/>
          <w:b/>
          <w:color w:val="222222"/>
          <w:sz w:val="24"/>
          <w:szCs w:val="24"/>
          <w:highlight w:val="lightGray"/>
        </w:rPr>
      </w:pPr>
    </w:p>
    <w:p w14:paraId="318BFDF5" w14:textId="65AAAD3B" w:rsidR="00621DC5" w:rsidRPr="00A918D3" w:rsidRDefault="00B158B5" w:rsidP="00A918D3">
      <w:pPr>
        <w:spacing w:after="0" w:line="360" w:lineRule="auto"/>
        <w:jc w:val="both"/>
        <w:rPr>
          <w:rStyle w:val="hps"/>
          <w:rFonts w:asciiTheme="majorHAnsi" w:hAnsiTheme="majorHAnsi" w:cstheme="minorHAnsi"/>
          <w:b/>
          <w:color w:val="222222"/>
          <w:sz w:val="24"/>
          <w:szCs w:val="24"/>
        </w:rPr>
      </w:pPr>
      <w:r w:rsidRPr="00A918D3">
        <w:rPr>
          <w:rStyle w:val="hps"/>
          <w:rFonts w:asciiTheme="majorHAnsi" w:hAnsiTheme="majorHAnsi" w:cstheme="minorHAnsi"/>
          <w:b/>
          <w:color w:val="222222"/>
          <w:sz w:val="24"/>
          <w:szCs w:val="24"/>
          <w:highlight w:val="lightGray"/>
        </w:rPr>
        <w:t>Responsabilités spécifiques</w:t>
      </w:r>
      <w:r w:rsidR="000068C4" w:rsidRPr="00A918D3">
        <w:rPr>
          <w:rStyle w:val="hps"/>
          <w:rFonts w:asciiTheme="majorHAnsi" w:hAnsiTheme="majorHAnsi" w:cstheme="minorHAnsi"/>
          <w:b/>
          <w:color w:val="222222"/>
          <w:sz w:val="24"/>
          <w:szCs w:val="24"/>
        </w:rPr>
        <w:t xml:space="preserve"> Financières</w:t>
      </w:r>
    </w:p>
    <w:p w14:paraId="59051EE0" w14:textId="3745CD0D" w:rsidR="00395EF1" w:rsidRPr="00A918D3" w:rsidRDefault="007D5A02" w:rsidP="00A918D3">
      <w:pPr>
        <w:pStyle w:val="Paragraphedeliste"/>
        <w:numPr>
          <w:ilvl w:val="0"/>
          <w:numId w:val="23"/>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Utiliser</w:t>
      </w:r>
      <w:r w:rsidR="00B158B5" w:rsidRPr="00A918D3">
        <w:rPr>
          <w:rFonts w:asciiTheme="majorHAnsi" w:hAnsiTheme="majorHAnsi" w:cstheme="minorHAnsi"/>
          <w:sz w:val="24"/>
          <w:szCs w:val="24"/>
          <w:lang w:val="fr-FR"/>
        </w:rPr>
        <w:t xml:space="preserve"> les outils</w:t>
      </w:r>
      <w:r w:rsidRPr="00A918D3">
        <w:rPr>
          <w:rFonts w:asciiTheme="majorHAnsi" w:hAnsiTheme="majorHAnsi" w:cstheme="minorHAnsi"/>
          <w:sz w:val="24"/>
          <w:szCs w:val="24"/>
          <w:lang w:val="fr-FR"/>
        </w:rPr>
        <w:t xml:space="preserve"> de suivi</w:t>
      </w:r>
      <w:r w:rsidR="00B158B5" w:rsidRPr="00A918D3">
        <w:rPr>
          <w:rFonts w:asciiTheme="majorHAnsi" w:hAnsiTheme="majorHAnsi" w:cstheme="minorHAnsi"/>
          <w:sz w:val="24"/>
          <w:szCs w:val="24"/>
          <w:lang w:val="fr-FR"/>
        </w:rPr>
        <w:t xml:space="preserve"> </w:t>
      </w:r>
      <w:r w:rsidR="00705B40" w:rsidRPr="00A918D3">
        <w:rPr>
          <w:rFonts w:asciiTheme="majorHAnsi" w:hAnsiTheme="majorHAnsi" w:cstheme="minorHAnsi"/>
          <w:sz w:val="24"/>
          <w:szCs w:val="24"/>
          <w:lang w:val="fr-FR"/>
        </w:rPr>
        <w:t>en place</w:t>
      </w:r>
      <w:r w:rsidR="00B158B5" w:rsidRPr="00A918D3">
        <w:rPr>
          <w:rFonts w:asciiTheme="majorHAnsi" w:hAnsiTheme="majorHAnsi" w:cstheme="minorHAnsi"/>
          <w:sz w:val="24"/>
          <w:szCs w:val="24"/>
          <w:lang w:val="fr-FR"/>
        </w:rPr>
        <w:t xml:space="preserve"> pour la gestion quotidienne du projet  </w:t>
      </w:r>
    </w:p>
    <w:p w14:paraId="4028938E" w14:textId="455DA60D" w:rsidR="00B158B5" w:rsidRPr="00A918D3" w:rsidRDefault="00B158B5" w:rsidP="00A918D3">
      <w:pPr>
        <w:pStyle w:val="Paragraphedeliste"/>
        <w:numPr>
          <w:ilvl w:val="0"/>
          <w:numId w:val="23"/>
        </w:numPr>
        <w:jc w:val="both"/>
        <w:rPr>
          <w:rFonts w:asciiTheme="majorHAnsi" w:hAnsiTheme="majorHAnsi" w:cstheme="minorHAnsi"/>
          <w:color w:val="000000"/>
          <w:sz w:val="24"/>
          <w:szCs w:val="24"/>
          <w:lang w:val="fr-FR"/>
        </w:rPr>
      </w:pPr>
      <w:r w:rsidRPr="00A918D3">
        <w:rPr>
          <w:rFonts w:asciiTheme="majorHAnsi" w:hAnsiTheme="majorHAnsi" w:cstheme="minorHAnsi"/>
          <w:color w:val="000000"/>
          <w:sz w:val="24"/>
          <w:szCs w:val="24"/>
          <w:lang w:val="fr-FR"/>
        </w:rPr>
        <w:t xml:space="preserve">Assurer l’enregistrement des transactions dans le système MI </w:t>
      </w:r>
    </w:p>
    <w:p w14:paraId="52D678BB" w14:textId="3A3B4F16" w:rsidR="007D5A02" w:rsidRPr="00A918D3" w:rsidRDefault="007D5A02" w:rsidP="00A918D3">
      <w:pPr>
        <w:pStyle w:val="Paragraphedeliste"/>
        <w:numPr>
          <w:ilvl w:val="0"/>
          <w:numId w:val="23"/>
        </w:numPr>
        <w:autoSpaceDE w:val="0"/>
        <w:autoSpaceDN w:val="0"/>
        <w:adjustRightInd w:val="0"/>
        <w:jc w:val="both"/>
        <w:rPr>
          <w:rFonts w:asciiTheme="majorHAnsi" w:hAnsiTheme="majorHAnsi" w:cstheme="minorHAnsi"/>
          <w:sz w:val="24"/>
          <w:szCs w:val="24"/>
          <w:lang w:val="fr-FR" w:eastAsia="en-US"/>
        </w:rPr>
      </w:pPr>
      <w:r w:rsidRPr="00A918D3">
        <w:rPr>
          <w:rFonts w:asciiTheme="majorHAnsi" w:hAnsiTheme="majorHAnsi" w:cstheme="minorHAnsi"/>
          <w:color w:val="000000"/>
          <w:sz w:val="24"/>
          <w:szCs w:val="24"/>
          <w:lang w:val="fr-FR" w:eastAsia="en-US"/>
        </w:rPr>
        <w:t xml:space="preserve">Assurer la liaison avec les autres parties </w:t>
      </w:r>
      <w:r w:rsidR="00034336" w:rsidRPr="00A918D3">
        <w:rPr>
          <w:rFonts w:asciiTheme="majorHAnsi" w:hAnsiTheme="majorHAnsi" w:cstheme="minorHAnsi"/>
          <w:color w:val="000000"/>
          <w:sz w:val="24"/>
          <w:szCs w:val="24"/>
          <w:lang w:val="fr-FR" w:eastAsia="en-US"/>
        </w:rPr>
        <w:t>coordonnateur terrain</w:t>
      </w:r>
      <w:r w:rsidRPr="00A918D3">
        <w:rPr>
          <w:rFonts w:asciiTheme="majorHAnsi" w:hAnsiTheme="majorHAnsi" w:cstheme="minorHAnsi"/>
          <w:color w:val="000000"/>
          <w:sz w:val="24"/>
          <w:szCs w:val="24"/>
          <w:lang w:val="fr-FR" w:eastAsia="en-US"/>
        </w:rPr>
        <w:t xml:space="preserve">, </w:t>
      </w:r>
      <w:r w:rsidR="00034336" w:rsidRPr="00A918D3">
        <w:rPr>
          <w:rFonts w:asciiTheme="majorHAnsi" w:hAnsiTheme="majorHAnsi" w:cstheme="minorHAnsi"/>
          <w:color w:val="000000"/>
          <w:sz w:val="24"/>
          <w:szCs w:val="24"/>
          <w:lang w:val="fr-FR" w:eastAsia="en-US"/>
        </w:rPr>
        <w:t xml:space="preserve">logisticien </w:t>
      </w:r>
      <w:r w:rsidR="00034336">
        <w:rPr>
          <w:rFonts w:asciiTheme="majorHAnsi" w:hAnsiTheme="majorHAnsi" w:cstheme="minorHAnsi"/>
          <w:color w:val="000000"/>
          <w:sz w:val="24"/>
          <w:szCs w:val="24"/>
          <w:lang w:val="fr-FR" w:eastAsia="en-US"/>
        </w:rPr>
        <w:t xml:space="preserve">responsables financiers du siège, </w:t>
      </w:r>
      <w:r w:rsidRPr="00A918D3">
        <w:rPr>
          <w:rFonts w:asciiTheme="majorHAnsi" w:hAnsiTheme="majorHAnsi" w:cstheme="minorHAnsi"/>
          <w:color w:val="000000"/>
          <w:sz w:val="24"/>
          <w:szCs w:val="24"/>
          <w:lang w:val="fr-FR" w:eastAsia="en-US"/>
        </w:rPr>
        <w:t xml:space="preserve">coordonnatrice de programme et toutes autres parties concernées pour garantir la conformité des </w:t>
      </w:r>
      <w:proofErr w:type="gramStart"/>
      <w:r w:rsidRPr="00A918D3">
        <w:rPr>
          <w:rFonts w:asciiTheme="majorHAnsi" w:hAnsiTheme="majorHAnsi" w:cstheme="minorHAnsi"/>
          <w:color w:val="000000"/>
          <w:sz w:val="24"/>
          <w:szCs w:val="24"/>
          <w:lang w:val="fr-FR" w:eastAsia="en-US"/>
        </w:rPr>
        <w:t>transactions ,</w:t>
      </w:r>
      <w:proofErr w:type="gramEnd"/>
      <w:r w:rsidRPr="00A918D3">
        <w:rPr>
          <w:rFonts w:asciiTheme="majorHAnsi" w:hAnsiTheme="majorHAnsi" w:cstheme="minorHAnsi"/>
          <w:color w:val="000000"/>
          <w:sz w:val="24"/>
          <w:szCs w:val="24"/>
          <w:lang w:val="fr-FR" w:eastAsia="en-US"/>
        </w:rPr>
        <w:t xml:space="preserve"> le respect des délais et la solution de tout probl</w:t>
      </w:r>
      <w:r w:rsidR="00705B40" w:rsidRPr="00A918D3">
        <w:rPr>
          <w:rFonts w:asciiTheme="majorHAnsi" w:hAnsiTheme="majorHAnsi" w:cstheme="minorHAnsi"/>
          <w:color w:val="000000"/>
          <w:sz w:val="24"/>
          <w:szCs w:val="24"/>
          <w:lang w:val="fr-FR" w:eastAsia="en-US"/>
        </w:rPr>
        <w:t>è</w:t>
      </w:r>
      <w:r w:rsidRPr="00A918D3">
        <w:rPr>
          <w:rFonts w:asciiTheme="majorHAnsi" w:hAnsiTheme="majorHAnsi" w:cstheme="minorHAnsi"/>
          <w:color w:val="000000"/>
          <w:sz w:val="24"/>
          <w:szCs w:val="24"/>
          <w:lang w:val="fr-FR" w:eastAsia="en-US"/>
        </w:rPr>
        <w:t>me lié aux transactions financières</w:t>
      </w:r>
    </w:p>
    <w:p w14:paraId="6F180477" w14:textId="45DB9EFA" w:rsidR="00561B5C" w:rsidRPr="00A918D3" w:rsidRDefault="007D5A02" w:rsidP="00A918D3">
      <w:pPr>
        <w:pStyle w:val="Paragraphedeliste"/>
        <w:numPr>
          <w:ilvl w:val="0"/>
          <w:numId w:val="23"/>
        </w:numPr>
        <w:autoSpaceDE w:val="0"/>
        <w:autoSpaceDN w:val="0"/>
        <w:adjustRightInd w:val="0"/>
        <w:jc w:val="both"/>
        <w:rPr>
          <w:rFonts w:asciiTheme="majorHAnsi" w:hAnsiTheme="majorHAnsi" w:cstheme="minorHAnsi"/>
          <w:sz w:val="24"/>
          <w:szCs w:val="24"/>
          <w:lang w:val="fr-FR" w:eastAsia="en-US"/>
        </w:rPr>
      </w:pPr>
      <w:r w:rsidRPr="00A918D3">
        <w:rPr>
          <w:rFonts w:asciiTheme="majorHAnsi" w:hAnsiTheme="majorHAnsi" w:cstheme="minorHAnsi"/>
          <w:color w:val="000000"/>
          <w:sz w:val="24"/>
          <w:szCs w:val="24"/>
          <w:lang w:val="fr-FR" w:eastAsia="en-US"/>
        </w:rPr>
        <w:t>Assure</w:t>
      </w:r>
      <w:r w:rsidR="004B0F1D" w:rsidRPr="00A918D3">
        <w:rPr>
          <w:rFonts w:asciiTheme="majorHAnsi" w:hAnsiTheme="majorHAnsi" w:cstheme="minorHAnsi"/>
          <w:color w:val="000000"/>
          <w:sz w:val="24"/>
          <w:szCs w:val="24"/>
          <w:lang w:val="fr-FR" w:eastAsia="en-US"/>
        </w:rPr>
        <w:t>r</w:t>
      </w:r>
      <w:r w:rsidRPr="00A918D3">
        <w:rPr>
          <w:rFonts w:asciiTheme="majorHAnsi" w:hAnsiTheme="majorHAnsi" w:cstheme="minorHAnsi"/>
          <w:color w:val="000000"/>
          <w:sz w:val="24"/>
          <w:szCs w:val="24"/>
          <w:lang w:val="fr-FR" w:eastAsia="en-US"/>
        </w:rPr>
        <w:t xml:space="preserve"> le suivi avec le si</w:t>
      </w:r>
      <w:r w:rsidR="00705B40" w:rsidRPr="00A918D3">
        <w:rPr>
          <w:rFonts w:asciiTheme="majorHAnsi" w:hAnsiTheme="majorHAnsi" w:cstheme="minorHAnsi"/>
          <w:color w:val="000000"/>
          <w:sz w:val="24"/>
          <w:szCs w:val="24"/>
          <w:lang w:val="fr-FR" w:eastAsia="en-US"/>
        </w:rPr>
        <w:t>è</w:t>
      </w:r>
      <w:r w:rsidRPr="00A918D3">
        <w:rPr>
          <w:rFonts w:asciiTheme="majorHAnsi" w:hAnsiTheme="majorHAnsi" w:cstheme="minorHAnsi"/>
          <w:color w:val="000000"/>
          <w:sz w:val="24"/>
          <w:szCs w:val="24"/>
          <w:lang w:val="fr-FR" w:eastAsia="en-US"/>
        </w:rPr>
        <w:t>ge pour fournir les informations, ex</w:t>
      </w:r>
      <w:r w:rsidR="00705B40" w:rsidRPr="00A918D3">
        <w:rPr>
          <w:rFonts w:asciiTheme="majorHAnsi" w:hAnsiTheme="majorHAnsi" w:cstheme="minorHAnsi"/>
          <w:color w:val="000000"/>
          <w:sz w:val="24"/>
          <w:szCs w:val="24"/>
          <w:lang w:val="fr-FR" w:eastAsia="en-US"/>
        </w:rPr>
        <w:t>é</w:t>
      </w:r>
      <w:r w:rsidRPr="00A918D3">
        <w:rPr>
          <w:rFonts w:asciiTheme="majorHAnsi" w:hAnsiTheme="majorHAnsi" w:cstheme="minorHAnsi"/>
          <w:color w:val="000000"/>
          <w:sz w:val="24"/>
          <w:szCs w:val="24"/>
          <w:lang w:val="fr-FR" w:eastAsia="en-US"/>
        </w:rPr>
        <w:t xml:space="preserve">cuter les instructions et assurer une communication effective </w:t>
      </w:r>
    </w:p>
    <w:p w14:paraId="6581D54E" w14:textId="15399B56" w:rsidR="007D5A02" w:rsidRPr="00A918D3" w:rsidRDefault="007D5A02" w:rsidP="00A918D3">
      <w:pPr>
        <w:pStyle w:val="Paragraphedeliste"/>
        <w:numPr>
          <w:ilvl w:val="0"/>
          <w:numId w:val="23"/>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Fournir des informations sur les allocations de ressources, prix et co</w:t>
      </w:r>
      <w:r w:rsidR="00034336">
        <w:rPr>
          <w:rFonts w:asciiTheme="majorHAnsi" w:hAnsiTheme="majorHAnsi" w:cstheme="minorHAnsi"/>
          <w:sz w:val="24"/>
          <w:szCs w:val="24"/>
          <w:lang w:val="fr-FR"/>
        </w:rPr>
        <w:t>û</w:t>
      </w:r>
      <w:r w:rsidRPr="00A918D3">
        <w:rPr>
          <w:rFonts w:asciiTheme="majorHAnsi" w:hAnsiTheme="majorHAnsi" w:cstheme="minorHAnsi"/>
          <w:sz w:val="24"/>
          <w:szCs w:val="24"/>
          <w:lang w:val="fr-FR"/>
        </w:rPr>
        <w:t xml:space="preserve">ts, </w:t>
      </w:r>
      <w:r w:rsidR="00034336" w:rsidRPr="00A918D3">
        <w:rPr>
          <w:rFonts w:asciiTheme="majorHAnsi" w:hAnsiTheme="majorHAnsi" w:cstheme="minorHAnsi"/>
          <w:sz w:val="24"/>
          <w:szCs w:val="24"/>
          <w:lang w:val="fr-FR"/>
        </w:rPr>
        <w:t>cash-flow</w:t>
      </w:r>
      <w:r w:rsidRPr="00A918D3">
        <w:rPr>
          <w:rFonts w:asciiTheme="majorHAnsi" w:hAnsiTheme="majorHAnsi" w:cstheme="minorHAnsi"/>
          <w:sz w:val="24"/>
          <w:szCs w:val="24"/>
          <w:lang w:val="fr-FR"/>
        </w:rPr>
        <w:t xml:space="preserve"> </w:t>
      </w:r>
    </w:p>
    <w:p w14:paraId="22BFB110" w14:textId="77777777" w:rsidR="007D5A02" w:rsidRPr="00A918D3" w:rsidRDefault="007D5A02" w:rsidP="00A918D3">
      <w:pPr>
        <w:pStyle w:val="Paragraphedeliste"/>
        <w:numPr>
          <w:ilvl w:val="0"/>
          <w:numId w:val="23"/>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 xml:space="preserve">Assurer l’interlocution avec les partenaires financiers au besoin </w:t>
      </w:r>
    </w:p>
    <w:p w14:paraId="3D95BC9D" w14:textId="23A21FBD" w:rsidR="00A750C8" w:rsidRPr="00D928B8" w:rsidRDefault="004B4FB0" w:rsidP="008E38C3">
      <w:pPr>
        <w:pStyle w:val="Paragraphedeliste"/>
        <w:numPr>
          <w:ilvl w:val="0"/>
          <w:numId w:val="23"/>
        </w:numPr>
        <w:autoSpaceDE w:val="0"/>
        <w:autoSpaceDN w:val="0"/>
        <w:adjustRightInd w:val="0"/>
        <w:jc w:val="both"/>
        <w:rPr>
          <w:rFonts w:asciiTheme="majorHAnsi" w:hAnsiTheme="majorHAnsi" w:cstheme="minorHAnsi"/>
          <w:color w:val="000000"/>
          <w:sz w:val="24"/>
          <w:szCs w:val="24"/>
          <w:lang w:val="fr-FR" w:eastAsia="en-US"/>
        </w:rPr>
      </w:pPr>
      <w:r w:rsidRPr="00D928B8">
        <w:rPr>
          <w:rFonts w:asciiTheme="majorHAnsi" w:hAnsiTheme="majorHAnsi" w:cstheme="minorHAnsi"/>
          <w:color w:val="000000"/>
          <w:sz w:val="24"/>
          <w:szCs w:val="24"/>
          <w:lang w:val="fr-FR" w:eastAsia="en-US"/>
        </w:rPr>
        <w:lastRenderedPageBreak/>
        <w:t xml:space="preserve">Préparer et gérer les transactions liées aux, transferts bancaires, à niveau national et </w:t>
      </w:r>
      <w:r w:rsidR="00034336" w:rsidRPr="00D928B8">
        <w:rPr>
          <w:rFonts w:asciiTheme="majorHAnsi" w:hAnsiTheme="majorHAnsi" w:cstheme="minorHAnsi"/>
          <w:color w:val="000000"/>
          <w:sz w:val="24"/>
          <w:szCs w:val="24"/>
          <w:lang w:val="fr-FR" w:eastAsia="en-US"/>
        </w:rPr>
        <w:t>régional</w:t>
      </w:r>
      <w:r w:rsidRPr="00D928B8">
        <w:rPr>
          <w:rFonts w:asciiTheme="majorHAnsi" w:hAnsiTheme="majorHAnsi" w:cstheme="minorHAnsi"/>
          <w:color w:val="000000"/>
          <w:sz w:val="24"/>
          <w:szCs w:val="24"/>
          <w:lang w:val="fr-FR" w:eastAsia="en-US"/>
        </w:rPr>
        <w:t xml:space="preserve">  et informer sur les impacts liés aux fluctuations de change</w:t>
      </w:r>
    </w:p>
    <w:p w14:paraId="3EF0DBF0" w14:textId="5EB3D6BC" w:rsidR="00A750C8" w:rsidRPr="00A918D3" w:rsidRDefault="004B4FB0" w:rsidP="00A918D3">
      <w:pPr>
        <w:pStyle w:val="Paragraphedeliste"/>
        <w:numPr>
          <w:ilvl w:val="0"/>
          <w:numId w:val="23"/>
        </w:numPr>
        <w:autoSpaceDE w:val="0"/>
        <w:autoSpaceDN w:val="0"/>
        <w:adjustRightInd w:val="0"/>
        <w:jc w:val="both"/>
        <w:rPr>
          <w:rFonts w:asciiTheme="majorHAnsi" w:hAnsiTheme="majorHAnsi" w:cstheme="minorHAnsi"/>
          <w:color w:val="000000"/>
          <w:sz w:val="24"/>
          <w:szCs w:val="24"/>
          <w:lang w:val="fr-FR" w:eastAsia="en-US"/>
        </w:rPr>
      </w:pPr>
      <w:r w:rsidRPr="00A918D3">
        <w:rPr>
          <w:rFonts w:asciiTheme="majorHAnsi" w:hAnsiTheme="majorHAnsi" w:cstheme="minorHAnsi"/>
          <w:color w:val="000000"/>
          <w:sz w:val="24"/>
          <w:szCs w:val="24"/>
          <w:lang w:val="fr-FR" w:eastAsia="en-US"/>
        </w:rPr>
        <w:t xml:space="preserve">Assurer le suivi, </w:t>
      </w:r>
      <w:r w:rsidR="00034336" w:rsidRPr="00A918D3">
        <w:rPr>
          <w:rFonts w:asciiTheme="majorHAnsi" w:hAnsiTheme="majorHAnsi" w:cstheme="minorHAnsi"/>
          <w:color w:val="000000"/>
          <w:sz w:val="24"/>
          <w:szCs w:val="24"/>
          <w:lang w:val="fr-FR" w:eastAsia="en-US"/>
        </w:rPr>
        <w:t>l’actualisation et</w:t>
      </w:r>
      <w:r w:rsidRPr="00A918D3">
        <w:rPr>
          <w:rFonts w:asciiTheme="majorHAnsi" w:hAnsiTheme="majorHAnsi" w:cstheme="minorHAnsi"/>
          <w:color w:val="000000"/>
          <w:sz w:val="24"/>
          <w:szCs w:val="24"/>
          <w:lang w:val="fr-FR" w:eastAsia="en-US"/>
        </w:rPr>
        <w:t xml:space="preserve"> la documentation des fonds transf</w:t>
      </w:r>
      <w:r w:rsidR="00705B40" w:rsidRPr="00A918D3">
        <w:rPr>
          <w:rFonts w:asciiTheme="majorHAnsi" w:hAnsiTheme="majorHAnsi" w:cstheme="minorHAnsi"/>
          <w:color w:val="000000"/>
          <w:sz w:val="24"/>
          <w:szCs w:val="24"/>
          <w:lang w:val="fr-FR" w:eastAsia="en-US"/>
        </w:rPr>
        <w:t>é</w:t>
      </w:r>
      <w:r w:rsidRPr="00A918D3">
        <w:rPr>
          <w:rFonts w:asciiTheme="majorHAnsi" w:hAnsiTheme="majorHAnsi" w:cstheme="minorHAnsi"/>
          <w:color w:val="000000"/>
          <w:sz w:val="24"/>
          <w:szCs w:val="24"/>
          <w:lang w:val="fr-FR" w:eastAsia="en-US"/>
        </w:rPr>
        <w:t xml:space="preserve">rés  </w:t>
      </w:r>
    </w:p>
    <w:p w14:paraId="67ABE30B" w14:textId="07534F3D" w:rsidR="0080241F" w:rsidRPr="00A918D3" w:rsidRDefault="00705B40" w:rsidP="00A918D3">
      <w:pPr>
        <w:pStyle w:val="Paragraphedeliste"/>
        <w:numPr>
          <w:ilvl w:val="0"/>
          <w:numId w:val="23"/>
        </w:numPr>
        <w:autoSpaceDE w:val="0"/>
        <w:autoSpaceDN w:val="0"/>
        <w:adjustRightInd w:val="0"/>
        <w:jc w:val="both"/>
        <w:rPr>
          <w:rFonts w:asciiTheme="majorHAnsi" w:hAnsiTheme="majorHAnsi" w:cstheme="minorHAnsi"/>
          <w:color w:val="000000"/>
          <w:sz w:val="24"/>
          <w:szCs w:val="24"/>
          <w:lang w:val="fr-FR" w:eastAsia="en-US"/>
        </w:rPr>
      </w:pPr>
      <w:r w:rsidRPr="00A918D3">
        <w:rPr>
          <w:rFonts w:asciiTheme="majorHAnsi" w:hAnsiTheme="majorHAnsi" w:cstheme="minorHAnsi"/>
          <w:color w:val="000000"/>
          <w:sz w:val="24"/>
          <w:szCs w:val="24"/>
          <w:lang w:val="fr-FR" w:eastAsia="en-US"/>
        </w:rPr>
        <w:t xml:space="preserve">S’assurer </w:t>
      </w:r>
      <w:r w:rsidR="004B4FB0" w:rsidRPr="00A918D3">
        <w:rPr>
          <w:rFonts w:asciiTheme="majorHAnsi" w:hAnsiTheme="majorHAnsi" w:cstheme="minorHAnsi"/>
          <w:color w:val="000000"/>
          <w:sz w:val="24"/>
          <w:szCs w:val="24"/>
          <w:lang w:val="fr-FR" w:eastAsia="en-US"/>
        </w:rPr>
        <w:t xml:space="preserve">de la conformité des transactions, rapports, </w:t>
      </w:r>
      <w:r w:rsidR="00034336" w:rsidRPr="00A918D3">
        <w:rPr>
          <w:rFonts w:asciiTheme="majorHAnsi" w:hAnsiTheme="majorHAnsi" w:cstheme="minorHAnsi"/>
          <w:color w:val="000000"/>
          <w:sz w:val="24"/>
          <w:szCs w:val="24"/>
          <w:lang w:val="fr-FR" w:eastAsia="en-US"/>
        </w:rPr>
        <w:t>des pièces</w:t>
      </w:r>
      <w:r w:rsidR="004B4FB0" w:rsidRPr="00A918D3">
        <w:rPr>
          <w:rFonts w:asciiTheme="majorHAnsi" w:hAnsiTheme="majorHAnsi" w:cstheme="minorHAnsi"/>
          <w:color w:val="000000"/>
          <w:sz w:val="24"/>
          <w:szCs w:val="24"/>
          <w:lang w:val="fr-FR" w:eastAsia="en-US"/>
        </w:rPr>
        <w:t xml:space="preserve"> de support suivant instructions de MI, bailleurs et pour répondre aux audits </w:t>
      </w:r>
    </w:p>
    <w:p w14:paraId="4831FEDA" w14:textId="1FAAD894" w:rsidR="003B7908" w:rsidRPr="00A918D3" w:rsidRDefault="004B4FB0" w:rsidP="00A918D3">
      <w:pPr>
        <w:pStyle w:val="Paragraphedeliste"/>
        <w:numPr>
          <w:ilvl w:val="0"/>
          <w:numId w:val="23"/>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Implémenter les méthodes appropriées suivant les règles g</w:t>
      </w:r>
      <w:r w:rsidR="00E241D5" w:rsidRPr="00A918D3">
        <w:rPr>
          <w:rFonts w:asciiTheme="majorHAnsi" w:hAnsiTheme="majorHAnsi" w:cstheme="minorHAnsi"/>
          <w:sz w:val="24"/>
          <w:szCs w:val="24"/>
          <w:lang w:val="fr-FR"/>
        </w:rPr>
        <w:t>é</w:t>
      </w:r>
      <w:r w:rsidRPr="00A918D3">
        <w:rPr>
          <w:rFonts w:asciiTheme="majorHAnsi" w:hAnsiTheme="majorHAnsi" w:cstheme="minorHAnsi"/>
          <w:sz w:val="24"/>
          <w:szCs w:val="24"/>
          <w:lang w:val="fr-FR"/>
        </w:rPr>
        <w:t>n</w:t>
      </w:r>
      <w:r w:rsidR="00E241D5" w:rsidRPr="00A918D3">
        <w:rPr>
          <w:rFonts w:asciiTheme="majorHAnsi" w:hAnsiTheme="majorHAnsi" w:cstheme="minorHAnsi"/>
          <w:sz w:val="24"/>
          <w:szCs w:val="24"/>
          <w:lang w:val="fr-FR"/>
        </w:rPr>
        <w:t>é</w:t>
      </w:r>
      <w:r w:rsidRPr="00A918D3">
        <w:rPr>
          <w:rFonts w:asciiTheme="majorHAnsi" w:hAnsiTheme="majorHAnsi" w:cstheme="minorHAnsi"/>
          <w:sz w:val="24"/>
          <w:szCs w:val="24"/>
          <w:lang w:val="fr-FR"/>
        </w:rPr>
        <w:t>ral</w:t>
      </w:r>
      <w:r w:rsidR="00E241D5" w:rsidRPr="00A918D3">
        <w:rPr>
          <w:rFonts w:asciiTheme="majorHAnsi" w:hAnsiTheme="majorHAnsi" w:cstheme="minorHAnsi"/>
          <w:sz w:val="24"/>
          <w:szCs w:val="24"/>
          <w:lang w:val="fr-FR"/>
        </w:rPr>
        <w:t>e</w:t>
      </w:r>
      <w:r w:rsidRPr="00A918D3">
        <w:rPr>
          <w:rFonts w:asciiTheme="majorHAnsi" w:hAnsiTheme="majorHAnsi" w:cstheme="minorHAnsi"/>
          <w:sz w:val="24"/>
          <w:szCs w:val="24"/>
          <w:lang w:val="fr-FR"/>
        </w:rPr>
        <w:t>s de comptabilité et les politiques financières de MI</w:t>
      </w:r>
      <w:r w:rsidR="003B7908" w:rsidRPr="00A918D3">
        <w:rPr>
          <w:rFonts w:asciiTheme="majorHAnsi" w:hAnsiTheme="majorHAnsi" w:cstheme="minorHAnsi"/>
          <w:sz w:val="24"/>
          <w:szCs w:val="24"/>
          <w:lang w:val="fr-FR"/>
        </w:rPr>
        <w:t>,</w:t>
      </w:r>
    </w:p>
    <w:p w14:paraId="5E82BA9E" w14:textId="6153110D" w:rsidR="00E241D5" w:rsidRPr="00A918D3" w:rsidRDefault="00A10736" w:rsidP="00A918D3">
      <w:pPr>
        <w:pStyle w:val="Sansinterligne"/>
        <w:numPr>
          <w:ilvl w:val="0"/>
          <w:numId w:val="23"/>
        </w:numPr>
        <w:jc w:val="both"/>
        <w:rPr>
          <w:rFonts w:asciiTheme="majorHAnsi" w:hAnsiTheme="majorHAnsi" w:cstheme="minorHAnsi"/>
          <w:b/>
          <w:bCs/>
          <w:spacing w:val="-2"/>
          <w:sz w:val="24"/>
          <w:szCs w:val="24"/>
        </w:rPr>
      </w:pPr>
      <w:r w:rsidRPr="00A918D3">
        <w:rPr>
          <w:rFonts w:asciiTheme="majorHAnsi" w:hAnsiTheme="majorHAnsi" w:cstheme="minorHAnsi"/>
          <w:sz w:val="24"/>
          <w:szCs w:val="24"/>
        </w:rPr>
        <w:t xml:space="preserve">Assurer la fiabilité des informations </w:t>
      </w:r>
      <w:r w:rsidR="00034336" w:rsidRPr="00A918D3">
        <w:rPr>
          <w:rFonts w:asciiTheme="majorHAnsi" w:hAnsiTheme="majorHAnsi" w:cstheme="minorHAnsi"/>
          <w:sz w:val="24"/>
          <w:szCs w:val="24"/>
        </w:rPr>
        <w:t>financières à</w:t>
      </w:r>
      <w:r w:rsidRPr="00A918D3">
        <w:rPr>
          <w:rFonts w:asciiTheme="majorHAnsi" w:hAnsiTheme="majorHAnsi" w:cstheme="minorHAnsi"/>
          <w:sz w:val="24"/>
          <w:szCs w:val="24"/>
        </w:rPr>
        <w:t xml:space="preserve"> travers des activités internes de contr</w:t>
      </w:r>
      <w:r w:rsidR="00E241D5" w:rsidRPr="00A918D3">
        <w:rPr>
          <w:rFonts w:asciiTheme="majorHAnsi" w:hAnsiTheme="majorHAnsi" w:cstheme="minorHAnsi"/>
          <w:sz w:val="24"/>
          <w:szCs w:val="24"/>
        </w:rPr>
        <w:t>ô</w:t>
      </w:r>
      <w:r w:rsidRPr="00A918D3">
        <w:rPr>
          <w:rFonts w:asciiTheme="majorHAnsi" w:hAnsiTheme="majorHAnsi" w:cstheme="minorHAnsi"/>
          <w:sz w:val="24"/>
          <w:szCs w:val="24"/>
        </w:rPr>
        <w:t xml:space="preserve">le. </w:t>
      </w:r>
    </w:p>
    <w:p w14:paraId="6C0FA8F3" w14:textId="5126F49B" w:rsidR="00A10736" w:rsidRPr="00847037" w:rsidRDefault="00A10736" w:rsidP="00A918D3">
      <w:pPr>
        <w:pStyle w:val="Paragraphedeliste"/>
        <w:numPr>
          <w:ilvl w:val="0"/>
          <w:numId w:val="22"/>
        </w:numPr>
        <w:tabs>
          <w:tab w:val="left" w:pos="-1440"/>
          <w:tab w:val="left" w:pos="-720"/>
          <w:tab w:val="left" w:pos="0"/>
          <w:tab w:val="left" w:pos="720"/>
          <w:tab w:val="left" w:pos="2640"/>
          <w:tab w:val="left" w:pos="2880"/>
        </w:tabs>
        <w:suppressAutoHyphens/>
        <w:autoSpaceDE w:val="0"/>
        <w:autoSpaceDN w:val="0"/>
        <w:adjustRightInd w:val="0"/>
        <w:spacing w:line="360" w:lineRule="auto"/>
        <w:jc w:val="both"/>
        <w:rPr>
          <w:rFonts w:asciiTheme="majorHAnsi" w:hAnsiTheme="majorHAnsi" w:cstheme="minorHAnsi"/>
          <w:b/>
          <w:bCs/>
          <w:spacing w:val="-2"/>
          <w:sz w:val="24"/>
          <w:szCs w:val="24"/>
          <w:lang w:val="fr-FR"/>
        </w:rPr>
      </w:pPr>
      <w:r w:rsidRPr="00A918D3">
        <w:rPr>
          <w:rFonts w:asciiTheme="majorHAnsi" w:hAnsiTheme="majorHAnsi" w:cstheme="minorHAnsi"/>
          <w:sz w:val="24"/>
          <w:szCs w:val="24"/>
          <w:lang w:val="fr-FR" w:eastAsia="en-US"/>
        </w:rPr>
        <w:t xml:space="preserve">Fournir des recommandations et des supports spécifiques aux parties impliquées pour améliorer les performances financières et la redevabilité </w:t>
      </w:r>
    </w:p>
    <w:p w14:paraId="5981D5AE" w14:textId="77777777" w:rsidR="00847037" w:rsidRDefault="00847037" w:rsidP="00847037">
      <w:pPr>
        <w:pStyle w:val="Paragraphedeliste"/>
        <w:numPr>
          <w:ilvl w:val="0"/>
          <w:numId w:val="22"/>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Superviser</w:t>
      </w:r>
      <w:r>
        <w:rPr>
          <w:rFonts w:asciiTheme="majorHAnsi" w:hAnsiTheme="majorHAnsi" w:cstheme="minorHAnsi"/>
          <w:sz w:val="24"/>
          <w:szCs w:val="24"/>
          <w:lang w:val="fr-FR"/>
        </w:rPr>
        <w:t xml:space="preserve"> et fournir les formations de base pour</w:t>
      </w:r>
      <w:r w:rsidRPr="00A918D3">
        <w:rPr>
          <w:rFonts w:asciiTheme="majorHAnsi" w:hAnsiTheme="majorHAnsi" w:cstheme="minorHAnsi"/>
          <w:sz w:val="24"/>
          <w:szCs w:val="24"/>
          <w:lang w:val="fr-FR"/>
        </w:rPr>
        <w:t xml:space="preserve"> le travail de l’assistant financier et administratif de terrain</w:t>
      </w:r>
    </w:p>
    <w:p w14:paraId="64EF4F8C" w14:textId="17923C8E" w:rsidR="00847037" w:rsidRPr="00A918D3" w:rsidRDefault="00EB0E8A" w:rsidP="00847037">
      <w:pPr>
        <w:pStyle w:val="Paragraphedeliste"/>
        <w:numPr>
          <w:ilvl w:val="0"/>
          <w:numId w:val="22"/>
        </w:numPr>
        <w:jc w:val="both"/>
        <w:rPr>
          <w:rFonts w:asciiTheme="majorHAnsi" w:hAnsiTheme="majorHAnsi" w:cstheme="minorHAnsi"/>
          <w:sz w:val="24"/>
          <w:szCs w:val="24"/>
          <w:lang w:val="fr-FR"/>
        </w:rPr>
      </w:pPr>
      <w:r>
        <w:rPr>
          <w:rFonts w:asciiTheme="majorHAnsi" w:hAnsiTheme="majorHAnsi" w:cstheme="minorHAnsi"/>
          <w:sz w:val="24"/>
          <w:szCs w:val="24"/>
          <w:lang w:val="fr-FR"/>
        </w:rPr>
        <w:t>Effectuer au</w:t>
      </w:r>
      <w:r w:rsidR="00034336">
        <w:rPr>
          <w:rFonts w:asciiTheme="majorHAnsi" w:hAnsiTheme="majorHAnsi" w:cstheme="minorHAnsi"/>
          <w:sz w:val="24"/>
          <w:szCs w:val="24"/>
          <w:lang w:val="fr-FR"/>
        </w:rPr>
        <w:t xml:space="preserve"> besoin </w:t>
      </w:r>
      <w:r w:rsidR="00847037">
        <w:rPr>
          <w:rFonts w:asciiTheme="majorHAnsi" w:hAnsiTheme="majorHAnsi" w:cstheme="minorHAnsi"/>
          <w:sz w:val="24"/>
          <w:szCs w:val="24"/>
          <w:lang w:val="fr-FR"/>
        </w:rPr>
        <w:t>des visites de supervision ou de support au travail administratif et financier de terrain</w:t>
      </w:r>
    </w:p>
    <w:p w14:paraId="018ADB96" w14:textId="319DB90C" w:rsidR="00621DC5" w:rsidRPr="00D928B8" w:rsidRDefault="00A10736" w:rsidP="00A918D3">
      <w:pPr>
        <w:pStyle w:val="Paragraphedeliste"/>
        <w:numPr>
          <w:ilvl w:val="0"/>
          <w:numId w:val="22"/>
        </w:numPr>
        <w:autoSpaceDE w:val="0"/>
        <w:autoSpaceDN w:val="0"/>
        <w:adjustRightInd w:val="0"/>
        <w:jc w:val="both"/>
        <w:rPr>
          <w:rFonts w:asciiTheme="majorHAnsi" w:hAnsiTheme="majorHAnsi" w:cstheme="minorHAnsi"/>
          <w:b/>
          <w:bCs/>
          <w:spacing w:val="-2"/>
          <w:sz w:val="24"/>
          <w:szCs w:val="24"/>
          <w:lang w:val="fr-FR"/>
        </w:rPr>
      </w:pPr>
      <w:r w:rsidRPr="00A918D3">
        <w:rPr>
          <w:rFonts w:asciiTheme="majorHAnsi" w:hAnsiTheme="majorHAnsi" w:cstheme="minorHAnsi"/>
          <w:sz w:val="24"/>
          <w:szCs w:val="24"/>
          <w:lang w:val="fr-FR" w:eastAsia="en-US"/>
        </w:rPr>
        <w:t xml:space="preserve">Assurer la coordination régulière avec les autres parties, programme, logistique </w:t>
      </w:r>
    </w:p>
    <w:p w14:paraId="7F0F1E2E" w14:textId="77777777" w:rsidR="00D928B8" w:rsidRPr="00A918D3" w:rsidRDefault="00D928B8" w:rsidP="00D928B8">
      <w:pPr>
        <w:pStyle w:val="Paragraphedeliste"/>
        <w:numPr>
          <w:ilvl w:val="0"/>
          <w:numId w:val="22"/>
        </w:numPr>
        <w:jc w:val="both"/>
        <w:rPr>
          <w:rFonts w:asciiTheme="majorHAnsi" w:hAnsiTheme="majorHAnsi" w:cstheme="minorHAnsi"/>
          <w:color w:val="000000"/>
          <w:sz w:val="24"/>
          <w:szCs w:val="24"/>
          <w:lang w:val="fr-FR"/>
        </w:rPr>
      </w:pPr>
      <w:r w:rsidRPr="00A918D3">
        <w:rPr>
          <w:rFonts w:asciiTheme="majorHAnsi" w:hAnsiTheme="majorHAnsi" w:cstheme="minorHAnsi"/>
          <w:color w:val="000000"/>
          <w:sz w:val="24"/>
          <w:szCs w:val="24"/>
          <w:lang w:val="fr-FR"/>
        </w:rPr>
        <w:t xml:space="preserve">Appuyer pour réviser les transactions, réaliser les conciliations des comptes/ balance </w:t>
      </w:r>
    </w:p>
    <w:p w14:paraId="0205D868" w14:textId="44146D86" w:rsidR="00D928B8" w:rsidRDefault="00EB0E8A" w:rsidP="00D928B8">
      <w:pPr>
        <w:pStyle w:val="Paragraphedeliste"/>
        <w:numPr>
          <w:ilvl w:val="0"/>
          <w:numId w:val="22"/>
        </w:numPr>
        <w:jc w:val="both"/>
        <w:rPr>
          <w:rFonts w:asciiTheme="majorHAnsi" w:hAnsiTheme="majorHAnsi" w:cstheme="minorHAnsi"/>
          <w:color w:val="000000"/>
          <w:sz w:val="24"/>
          <w:szCs w:val="24"/>
          <w:lang w:val="fr-FR"/>
        </w:rPr>
      </w:pPr>
      <w:r>
        <w:rPr>
          <w:rFonts w:asciiTheme="majorHAnsi" w:hAnsiTheme="majorHAnsi" w:cstheme="minorHAnsi"/>
          <w:color w:val="000000"/>
          <w:sz w:val="24"/>
          <w:szCs w:val="24"/>
          <w:lang w:val="fr-FR"/>
        </w:rPr>
        <w:t>E</w:t>
      </w:r>
      <w:r w:rsidRPr="00A918D3">
        <w:rPr>
          <w:rFonts w:asciiTheme="majorHAnsi" w:hAnsiTheme="majorHAnsi" w:cstheme="minorHAnsi"/>
          <w:color w:val="000000"/>
          <w:sz w:val="24"/>
          <w:szCs w:val="24"/>
          <w:lang w:val="fr-FR"/>
        </w:rPr>
        <w:t xml:space="preserve">xécuter </w:t>
      </w:r>
      <w:r>
        <w:rPr>
          <w:rFonts w:asciiTheme="majorHAnsi" w:hAnsiTheme="majorHAnsi" w:cstheme="minorHAnsi"/>
          <w:color w:val="000000"/>
          <w:sz w:val="24"/>
          <w:szCs w:val="24"/>
          <w:lang w:val="fr-FR"/>
        </w:rPr>
        <w:t>avec</w:t>
      </w:r>
      <w:r w:rsidR="00034336">
        <w:rPr>
          <w:rFonts w:asciiTheme="majorHAnsi" w:hAnsiTheme="majorHAnsi" w:cstheme="minorHAnsi"/>
          <w:color w:val="000000"/>
          <w:sz w:val="24"/>
          <w:szCs w:val="24"/>
          <w:lang w:val="fr-FR"/>
        </w:rPr>
        <w:t xml:space="preserve"> l’appui de l’assistante et </w:t>
      </w:r>
      <w:r w:rsidR="00D928B8" w:rsidRPr="00A918D3">
        <w:rPr>
          <w:rFonts w:asciiTheme="majorHAnsi" w:hAnsiTheme="majorHAnsi" w:cstheme="minorHAnsi"/>
          <w:color w:val="000000"/>
          <w:sz w:val="24"/>
          <w:szCs w:val="24"/>
          <w:lang w:val="fr-FR"/>
        </w:rPr>
        <w:t xml:space="preserve">sous la supervision du manager </w:t>
      </w:r>
      <w:r w:rsidR="00034336">
        <w:rPr>
          <w:rFonts w:asciiTheme="majorHAnsi" w:hAnsiTheme="majorHAnsi" w:cstheme="minorHAnsi"/>
          <w:color w:val="000000"/>
          <w:sz w:val="24"/>
          <w:szCs w:val="24"/>
          <w:lang w:val="fr-FR"/>
        </w:rPr>
        <w:t xml:space="preserve"> de siège </w:t>
      </w:r>
      <w:r w:rsidR="00D928B8" w:rsidRPr="00A918D3">
        <w:rPr>
          <w:rFonts w:asciiTheme="majorHAnsi" w:hAnsiTheme="majorHAnsi" w:cstheme="minorHAnsi"/>
          <w:color w:val="000000"/>
          <w:sz w:val="24"/>
          <w:szCs w:val="24"/>
          <w:lang w:val="fr-FR"/>
        </w:rPr>
        <w:t>la préparation des rapports financiers mensuels incluant les pi</w:t>
      </w:r>
      <w:r w:rsidR="00034336">
        <w:rPr>
          <w:rFonts w:asciiTheme="majorHAnsi" w:hAnsiTheme="majorHAnsi" w:cstheme="minorHAnsi"/>
          <w:color w:val="000000"/>
          <w:sz w:val="24"/>
          <w:szCs w:val="24"/>
          <w:lang w:val="fr-FR"/>
        </w:rPr>
        <w:t>è</w:t>
      </w:r>
      <w:r w:rsidR="00D928B8" w:rsidRPr="00A918D3">
        <w:rPr>
          <w:rFonts w:asciiTheme="majorHAnsi" w:hAnsiTheme="majorHAnsi" w:cstheme="minorHAnsi"/>
          <w:color w:val="000000"/>
          <w:sz w:val="24"/>
          <w:szCs w:val="24"/>
          <w:lang w:val="fr-FR"/>
        </w:rPr>
        <w:t>ces justificatives</w:t>
      </w:r>
    </w:p>
    <w:p w14:paraId="4938AF20" w14:textId="3F87137B" w:rsidR="00D928B8" w:rsidRDefault="00D928B8" w:rsidP="00D928B8">
      <w:pPr>
        <w:pStyle w:val="Paragraphedeliste"/>
        <w:numPr>
          <w:ilvl w:val="0"/>
          <w:numId w:val="22"/>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P</w:t>
      </w:r>
      <w:r w:rsidR="00034336">
        <w:rPr>
          <w:rFonts w:asciiTheme="majorHAnsi" w:hAnsiTheme="majorHAnsi" w:cstheme="minorHAnsi"/>
          <w:sz w:val="24"/>
          <w:szCs w:val="24"/>
          <w:lang w:val="fr-FR"/>
        </w:rPr>
        <w:t>réparer avec le support de la direction</w:t>
      </w:r>
      <w:r w:rsidRPr="00A918D3">
        <w:rPr>
          <w:rFonts w:asciiTheme="majorHAnsi" w:hAnsiTheme="majorHAnsi" w:cstheme="minorHAnsi"/>
          <w:sz w:val="24"/>
          <w:szCs w:val="24"/>
          <w:lang w:val="fr-FR"/>
        </w:rPr>
        <w:t xml:space="preserve"> l’élaboration des plans financiers en relation avec les budget</w:t>
      </w:r>
      <w:r>
        <w:rPr>
          <w:rFonts w:asciiTheme="majorHAnsi" w:hAnsiTheme="majorHAnsi" w:cstheme="minorHAnsi"/>
          <w:sz w:val="24"/>
          <w:szCs w:val="24"/>
          <w:lang w:val="fr-FR"/>
        </w:rPr>
        <w:t>s</w:t>
      </w:r>
      <w:r w:rsidRPr="00A918D3">
        <w:rPr>
          <w:rFonts w:asciiTheme="majorHAnsi" w:hAnsiTheme="majorHAnsi" w:cstheme="minorHAnsi"/>
          <w:sz w:val="24"/>
          <w:szCs w:val="24"/>
          <w:lang w:val="fr-FR"/>
        </w:rPr>
        <w:t xml:space="preserve"> approuvé</w:t>
      </w:r>
      <w:r>
        <w:rPr>
          <w:rFonts w:asciiTheme="majorHAnsi" w:hAnsiTheme="majorHAnsi" w:cstheme="minorHAnsi"/>
          <w:sz w:val="24"/>
          <w:szCs w:val="24"/>
          <w:lang w:val="fr-FR"/>
        </w:rPr>
        <w:t>s</w:t>
      </w:r>
      <w:r w:rsidRPr="00A918D3">
        <w:rPr>
          <w:rFonts w:asciiTheme="majorHAnsi" w:hAnsiTheme="majorHAnsi" w:cstheme="minorHAnsi"/>
          <w:sz w:val="24"/>
          <w:szCs w:val="24"/>
          <w:lang w:val="fr-FR"/>
        </w:rPr>
        <w:t xml:space="preserve"> par le bailleur </w:t>
      </w:r>
    </w:p>
    <w:p w14:paraId="1EE3D20E" w14:textId="63162BA3" w:rsidR="00D928B8" w:rsidRPr="00A918D3" w:rsidRDefault="00D928B8" w:rsidP="00D928B8">
      <w:pPr>
        <w:pStyle w:val="Paragraphedeliste"/>
        <w:numPr>
          <w:ilvl w:val="0"/>
          <w:numId w:val="22"/>
        </w:numPr>
        <w:jc w:val="both"/>
        <w:rPr>
          <w:rFonts w:asciiTheme="majorHAnsi" w:hAnsiTheme="majorHAnsi" w:cstheme="minorHAnsi"/>
          <w:color w:val="000000"/>
          <w:sz w:val="24"/>
          <w:szCs w:val="24"/>
          <w:lang w:val="fr-FR"/>
        </w:rPr>
      </w:pPr>
      <w:r w:rsidRPr="00A918D3">
        <w:rPr>
          <w:rFonts w:asciiTheme="majorHAnsi" w:hAnsiTheme="majorHAnsi" w:cstheme="minorHAnsi"/>
          <w:sz w:val="24"/>
          <w:szCs w:val="24"/>
          <w:lang w:val="fr-FR"/>
        </w:rPr>
        <w:t xml:space="preserve">Rendre compte </w:t>
      </w:r>
      <w:r w:rsidR="00034336">
        <w:rPr>
          <w:rFonts w:asciiTheme="majorHAnsi" w:hAnsiTheme="majorHAnsi" w:cstheme="minorHAnsi"/>
          <w:sz w:val="24"/>
          <w:szCs w:val="24"/>
          <w:lang w:val="fr-FR"/>
        </w:rPr>
        <w:t>à la coordonnatrice de programme et au siège</w:t>
      </w:r>
    </w:p>
    <w:p w14:paraId="34D90FE7" w14:textId="6574BB03" w:rsidR="00A10736" w:rsidRPr="00D928B8" w:rsidRDefault="00E241D5" w:rsidP="00A918D3">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ajorHAnsi" w:hAnsiTheme="majorHAnsi" w:cstheme="minorHAnsi"/>
          <w:b/>
          <w:color w:val="000000" w:themeColor="text1"/>
          <w:sz w:val="24"/>
          <w:szCs w:val="24"/>
          <w:lang w:val="fr-FR"/>
        </w:rPr>
      </w:pPr>
      <w:r w:rsidRPr="00A918D3">
        <w:rPr>
          <w:rFonts w:asciiTheme="majorHAnsi" w:hAnsiTheme="majorHAnsi" w:cstheme="minorHAnsi"/>
          <w:spacing w:val="-2"/>
          <w:sz w:val="24"/>
          <w:szCs w:val="24"/>
          <w:lang w:val="fr-FR"/>
        </w:rPr>
        <w:t xml:space="preserve"> Participer à</w:t>
      </w:r>
      <w:r w:rsidR="00A10736" w:rsidRPr="00A918D3">
        <w:rPr>
          <w:rFonts w:asciiTheme="majorHAnsi" w:hAnsiTheme="majorHAnsi" w:cstheme="minorHAnsi"/>
          <w:spacing w:val="-2"/>
          <w:sz w:val="24"/>
          <w:szCs w:val="24"/>
          <w:lang w:val="fr-FR"/>
        </w:rPr>
        <w:t xml:space="preserve"> des formations ad hoc pour le staff du projet pour améliorer la qualité des performances. </w:t>
      </w:r>
    </w:p>
    <w:p w14:paraId="268E305B" w14:textId="6F1D84B0" w:rsidR="00D928B8" w:rsidRPr="00A918D3" w:rsidRDefault="00D928B8" w:rsidP="00D928B8">
      <w:pPr>
        <w:pStyle w:val="Paragraphedeliste"/>
        <w:numPr>
          <w:ilvl w:val="0"/>
          <w:numId w:val="21"/>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 xml:space="preserve">Participer à </w:t>
      </w:r>
      <w:r w:rsidR="00034336">
        <w:rPr>
          <w:rFonts w:asciiTheme="majorHAnsi" w:hAnsiTheme="majorHAnsi" w:cstheme="minorHAnsi"/>
          <w:sz w:val="24"/>
          <w:szCs w:val="24"/>
          <w:lang w:val="fr-FR"/>
        </w:rPr>
        <w:t>l’</w:t>
      </w:r>
      <w:r w:rsidRPr="00A918D3">
        <w:rPr>
          <w:rFonts w:asciiTheme="majorHAnsi" w:hAnsiTheme="majorHAnsi" w:cstheme="minorHAnsi"/>
          <w:sz w:val="24"/>
          <w:szCs w:val="24"/>
          <w:lang w:val="fr-FR"/>
        </w:rPr>
        <w:t>organis</w:t>
      </w:r>
      <w:r w:rsidR="00034336">
        <w:rPr>
          <w:rFonts w:asciiTheme="majorHAnsi" w:hAnsiTheme="majorHAnsi" w:cstheme="minorHAnsi"/>
          <w:sz w:val="24"/>
          <w:szCs w:val="24"/>
          <w:lang w:val="fr-FR"/>
        </w:rPr>
        <w:t>ation</w:t>
      </w:r>
      <w:r w:rsidRPr="00A918D3">
        <w:rPr>
          <w:rFonts w:asciiTheme="majorHAnsi" w:hAnsiTheme="majorHAnsi" w:cstheme="minorHAnsi"/>
          <w:sz w:val="24"/>
          <w:szCs w:val="24"/>
          <w:lang w:val="fr-FR"/>
        </w:rPr>
        <w:t xml:space="preserve"> de</w:t>
      </w:r>
      <w:r w:rsidR="00034336">
        <w:rPr>
          <w:rFonts w:asciiTheme="majorHAnsi" w:hAnsiTheme="majorHAnsi" w:cstheme="minorHAnsi"/>
          <w:sz w:val="24"/>
          <w:szCs w:val="24"/>
          <w:lang w:val="fr-FR"/>
        </w:rPr>
        <w:t>s</w:t>
      </w:r>
      <w:r w:rsidRPr="00A918D3">
        <w:rPr>
          <w:rFonts w:asciiTheme="majorHAnsi" w:hAnsiTheme="majorHAnsi" w:cstheme="minorHAnsi"/>
          <w:sz w:val="24"/>
          <w:szCs w:val="24"/>
          <w:lang w:val="fr-FR"/>
        </w:rPr>
        <w:t xml:space="preserve"> outils nécessaires pour la gestion </w:t>
      </w:r>
      <w:r w:rsidR="00034336">
        <w:rPr>
          <w:rFonts w:asciiTheme="majorHAnsi" w:hAnsiTheme="majorHAnsi" w:cstheme="minorHAnsi"/>
          <w:sz w:val="24"/>
          <w:szCs w:val="24"/>
          <w:lang w:val="fr-FR"/>
        </w:rPr>
        <w:t xml:space="preserve"> et au rapport </w:t>
      </w:r>
      <w:r w:rsidRPr="00A918D3">
        <w:rPr>
          <w:rFonts w:asciiTheme="majorHAnsi" w:hAnsiTheme="majorHAnsi" w:cstheme="minorHAnsi"/>
          <w:sz w:val="24"/>
          <w:szCs w:val="24"/>
          <w:lang w:val="fr-FR"/>
        </w:rPr>
        <w:t>d</w:t>
      </w:r>
      <w:r w:rsidR="00034336">
        <w:rPr>
          <w:rFonts w:asciiTheme="majorHAnsi" w:hAnsiTheme="majorHAnsi" w:cstheme="minorHAnsi"/>
          <w:sz w:val="24"/>
          <w:szCs w:val="24"/>
          <w:lang w:val="fr-FR"/>
        </w:rPr>
        <w:t>es activités liées à la finance  sur le terrain</w:t>
      </w:r>
    </w:p>
    <w:p w14:paraId="468FA58B" w14:textId="6E4CE2C0" w:rsidR="00D928B8" w:rsidRPr="00A918D3" w:rsidRDefault="00D928B8" w:rsidP="00D928B8">
      <w:pPr>
        <w:pStyle w:val="Paragraphedeliste"/>
        <w:numPr>
          <w:ilvl w:val="0"/>
          <w:numId w:val="21"/>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Participer aux opérations de distribution</w:t>
      </w:r>
      <w:r w:rsidR="00034336">
        <w:rPr>
          <w:rFonts w:asciiTheme="majorHAnsi" w:hAnsiTheme="majorHAnsi" w:cstheme="minorHAnsi"/>
          <w:sz w:val="24"/>
          <w:szCs w:val="24"/>
          <w:lang w:val="fr-FR"/>
        </w:rPr>
        <w:t xml:space="preserve"> sur le terrain</w:t>
      </w:r>
    </w:p>
    <w:p w14:paraId="0FCE9825" w14:textId="7F9DAC47" w:rsidR="00D928B8" w:rsidRPr="00A918D3" w:rsidRDefault="00D928B8" w:rsidP="00D928B8">
      <w:pPr>
        <w:pStyle w:val="Paragraphedeliste"/>
        <w:numPr>
          <w:ilvl w:val="0"/>
          <w:numId w:val="21"/>
        </w:numPr>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 xml:space="preserve">Participer à la coordination des transactions liées aux </w:t>
      </w:r>
      <w:r w:rsidR="00034336">
        <w:rPr>
          <w:rFonts w:asciiTheme="majorHAnsi" w:hAnsiTheme="majorHAnsi" w:cstheme="minorHAnsi"/>
          <w:sz w:val="24"/>
          <w:szCs w:val="24"/>
          <w:lang w:val="fr-FR"/>
        </w:rPr>
        <w:t>finances sur le terrain</w:t>
      </w:r>
      <w:r w:rsidRPr="00A918D3">
        <w:rPr>
          <w:rFonts w:asciiTheme="majorHAnsi" w:hAnsiTheme="majorHAnsi" w:cstheme="minorHAnsi"/>
          <w:sz w:val="24"/>
          <w:szCs w:val="24"/>
          <w:lang w:val="fr-FR"/>
        </w:rPr>
        <w:t xml:space="preserve">  </w:t>
      </w:r>
    </w:p>
    <w:p w14:paraId="38CF5938" w14:textId="63C06B96" w:rsidR="00D928B8" w:rsidRPr="00D928B8" w:rsidRDefault="00D928B8" w:rsidP="00A918D3">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ajorHAnsi" w:hAnsiTheme="majorHAnsi" w:cstheme="minorHAnsi"/>
          <w:b/>
          <w:color w:val="000000" w:themeColor="text1"/>
          <w:sz w:val="24"/>
          <w:szCs w:val="24"/>
          <w:lang w:val="fr-FR"/>
        </w:rPr>
      </w:pPr>
      <w:r w:rsidRPr="00A918D3">
        <w:rPr>
          <w:rFonts w:asciiTheme="majorHAnsi" w:hAnsiTheme="majorHAnsi" w:cstheme="minorHAnsi"/>
          <w:color w:val="000000"/>
          <w:sz w:val="24"/>
          <w:szCs w:val="24"/>
          <w:lang w:val="fr-FR" w:eastAsia="en-US"/>
        </w:rPr>
        <w:t xml:space="preserve">Participer aux rencontres régulières de </w:t>
      </w:r>
      <w:r w:rsidR="00034336" w:rsidRPr="00A918D3">
        <w:rPr>
          <w:rFonts w:asciiTheme="majorHAnsi" w:hAnsiTheme="majorHAnsi" w:cstheme="minorHAnsi"/>
          <w:color w:val="000000"/>
          <w:sz w:val="24"/>
          <w:szCs w:val="24"/>
          <w:lang w:val="fr-FR" w:eastAsia="en-US"/>
        </w:rPr>
        <w:t>planification,</w:t>
      </w:r>
      <w:r w:rsidRPr="00A918D3">
        <w:rPr>
          <w:rFonts w:asciiTheme="majorHAnsi" w:hAnsiTheme="majorHAnsi" w:cstheme="minorHAnsi"/>
          <w:color w:val="000000"/>
          <w:sz w:val="24"/>
          <w:szCs w:val="24"/>
          <w:lang w:val="fr-FR" w:eastAsia="en-US"/>
        </w:rPr>
        <w:t xml:space="preserve"> suivi et évaluation du projet</w:t>
      </w:r>
    </w:p>
    <w:p w14:paraId="53825854" w14:textId="77777777" w:rsidR="00D928B8" w:rsidRPr="00A918D3" w:rsidRDefault="00D928B8" w:rsidP="00D928B8">
      <w:pPr>
        <w:pStyle w:val="Paragraphedeliste"/>
        <w:numPr>
          <w:ilvl w:val="0"/>
          <w:numId w:val="21"/>
        </w:numPr>
        <w:autoSpaceDE w:val="0"/>
        <w:autoSpaceDN w:val="0"/>
        <w:adjustRightInd w:val="0"/>
        <w:jc w:val="both"/>
        <w:rPr>
          <w:rFonts w:asciiTheme="majorHAnsi" w:hAnsiTheme="majorHAnsi" w:cstheme="minorHAnsi"/>
          <w:color w:val="000000"/>
          <w:sz w:val="24"/>
          <w:szCs w:val="24"/>
          <w:lang w:val="fr-FR" w:eastAsia="en-US"/>
        </w:rPr>
      </w:pPr>
      <w:r w:rsidRPr="00A918D3">
        <w:rPr>
          <w:rFonts w:asciiTheme="majorHAnsi" w:hAnsiTheme="majorHAnsi" w:cstheme="minorHAnsi"/>
          <w:color w:val="000000"/>
          <w:sz w:val="24"/>
          <w:szCs w:val="24"/>
          <w:lang w:val="fr-FR" w:eastAsia="en-US"/>
        </w:rPr>
        <w:t>Contribuer à fournir/ préparer les informations ponctuelles aux différentes parties, siège, coordonnatrice de programme, coordonnateur terrain, AHAAMES</w:t>
      </w:r>
    </w:p>
    <w:p w14:paraId="4A83601D" w14:textId="77777777" w:rsidR="00D928B8" w:rsidRPr="00A918D3" w:rsidRDefault="00D928B8" w:rsidP="00D928B8">
      <w:pPr>
        <w:pStyle w:val="Paragraphedeliste"/>
        <w:numPr>
          <w:ilvl w:val="0"/>
          <w:numId w:val="21"/>
        </w:numPr>
        <w:autoSpaceDE w:val="0"/>
        <w:autoSpaceDN w:val="0"/>
        <w:adjustRightInd w:val="0"/>
        <w:jc w:val="both"/>
        <w:rPr>
          <w:rFonts w:asciiTheme="majorHAnsi" w:hAnsiTheme="majorHAnsi" w:cstheme="minorHAnsi"/>
          <w:color w:val="000000"/>
          <w:sz w:val="24"/>
          <w:szCs w:val="24"/>
          <w:lang w:val="fr-FR" w:eastAsia="en-US"/>
        </w:rPr>
      </w:pPr>
      <w:r w:rsidRPr="00A918D3">
        <w:rPr>
          <w:rFonts w:asciiTheme="majorHAnsi" w:hAnsiTheme="majorHAnsi" w:cstheme="minorHAnsi"/>
          <w:color w:val="000000"/>
          <w:sz w:val="24"/>
          <w:szCs w:val="24"/>
          <w:lang w:val="fr-FR" w:eastAsia="en-US"/>
        </w:rPr>
        <w:t xml:space="preserve"> Contribuer à assurer que MI est en règle en ce qui concerne les taxes et règlements et fournir les recommandations nécessaires pour garantir cette conformité </w:t>
      </w:r>
    </w:p>
    <w:p w14:paraId="4A7FD796" w14:textId="7251BA55" w:rsidR="00CC3E43" w:rsidRPr="00A918D3" w:rsidRDefault="00CC3E43" w:rsidP="00A918D3">
      <w:pPr>
        <w:pStyle w:val="Paragraphedeliste"/>
        <w:numPr>
          <w:ilvl w:val="0"/>
          <w:numId w:val="21"/>
        </w:numPr>
        <w:tabs>
          <w:tab w:val="left" w:pos="-1440"/>
          <w:tab w:val="left" w:pos="-720"/>
          <w:tab w:val="left" w:pos="0"/>
          <w:tab w:val="left" w:pos="720"/>
          <w:tab w:val="left" w:pos="2640"/>
          <w:tab w:val="left" w:pos="2880"/>
        </w:tabs>
        <w:suppressAutoHyphens/>
        <w:autoSpaceDE w:val="0"/>
        <w:autoSpaceDN w:val="0"/>
        <w:adjustRightInd w:val="0"/>
        <w:spacing w:line="360" w:lineRule="auto"/>
        <w:jc w:val="both"/>
        <w:rPr>
          <w:rFonts w:asciiTheme="majorHAnsi" w:hAnsiTheme="majorHAnsi" w:cstheme="minorHAnsi"/>
          <w:b/>
          <w:color w:val="000000" w:themeColor="text1"/>
          <w:sz w:val="24"/>
          <w:szCs w:val="24"/>
          <w:lang w:val="fr-FR"/>
        </w:rPr>
      </w:pPr>
      <w:r w:rsidRPr="00A918D3">
        <w:rPr>
          <w:rFonts w:asciiTheme="majorHAnsi" w:hAnsiTheme="majorHAnsi" w:cstheme="minorHAnsi"/>
          <w:spacing w:val="-2"/>
          <w:sz w:val="24"/>
          <w:szCs w:val="24"/>
          <w:lang w:val="fr-FR"/>
        </w:rPr>
        <w:t>Toute autr</w:t>
      </w:r>
      <w:r w:rsidR="00A66D8F">
        <w:rPr>
          <w:rFonts w:asciiTheme="majorHAnsi" w:hAnsiTheme="majorHAnsi" w:cstheme="minorHAnsi"/>
          <w:spacing w:val="-2"/>
          <w:sz w:val="24"/>
          <w:szCs w:val="24"/>
          <w:lang w:val="fr-FR"/>
        </w:rPr>
        <w:t>e</w:t>
      </w:r>
      <w:r w:rsidRPr="00A918D3">
        <w:rPr>
          <w:rFonts w:asciiTheme="majorHAnsi" w:hAnsiTheme="majorHAnsi" w:cstheme="minorHAnsi"/>
          <w:spacing w:val="-2"/>
          <w:sz w:val="24"/>
          <w:szCs w:val="24"/>
          <w:lang w:val="fr-FR"/>
        </w:rPr>
        <w:t xml:space="preserve"> tâche connexe demandée par le superviseur</w:t>
      </w:r>
    </w:p>
    <w:p w14:paraId="1CD58C97" w14:textId="77777777" w:rsidR="00E241D5" w:rsidRPr="00A918D3" w:rsidRDefault="00E241D5" w:rsidP="00A918D3">
      <w:pPr>
        <w:widowControl w:val="0"/>
        <w:jc w:val="both"/>
        <w:rPr>
          <w:rFonts w:asciiTheme="majorHAnsi" w:hAnsiTheme="majorHAnsi" w:cstheme="minorHAnsi"/>
          <w:b/>
          <w:sz w:val="24"/>
          <w:szCs w:val="24"/>
        </w:rPr>
      </w:pPr>
    </w:p>
    <w:p w14:paraId="6A15F4D7" w14:textId="1D459573" w:rsidR="000068C4" w:rsidRPr="00A918D3" w:rsidRDefault="00E241D5" w:rsidP="00A918D3">
      <w:pPr>
        <w:widowControl w:val="0"/>
        <w:jc w:val="both"/>
        <w:rPr>
          <w:rFonts w:asciiTheme="majorHAnsi" w:hAnsiTheme="majorHAnsi" w:cstheme="minorHAnsi"/>
          <w:b/>
          <w:sz w:val="24"/>
          <w:szCs w:val="24"/>
        </w:rPr>
      </w:pPr>
      <w:r w:rsidRPr="00A918D3">
        <w:rPr>
          <w:rFonts w:asciiTheme="majorHAnsi" w:hAnsiTheme="majorHAnsi" w:cstheme="minorHAnsi"/>
          <w:b/>
          <w:sz w:val="24"/>
          <w:szCs w:val="24"/>
        </w:rPr>
        <w:t xml:space="preserve">Responsabilité </w:t>
      </w:r>
      <w:r w:rsidR="00EB0E8A">
        <w:rPr>
          <w:rFonts w:asciiTheme="majorHAnsi" w:hAnsiTheme="majorHAnsi" w:cstheme="minorHAnsi"/>
          <w:b/>
          <w:sz w:val="24"/>
          <w:szCs w:val="24"/>
        </w:rPr>
        <w:t xml:space="preserve"> spécifique </w:t>
      </w:r>
      <w:r w:rsidR="000068C4" w:rsidRPr="00A918D3">
        <w:rPr>
          <w:rFonts w:asciiTheme="majorHAnsi" w:hAnsiTheme="majorHAnsi" w:cstheme="minorHAnsi"/>
          <w:b/>
          <w:sz w:val="24"/>
          <w:szCs w:val="24"/>
        </w:rPr>
        <w:t>administrative</w:t>
      </w:r>
      <w:r w:rsidR="00EB0E8A">
        <w:rPr>
          <w:rFonts w:asciiTheme="majorHAnsi" w:hAnsiTheme="majorHAnsi" w:cstheme="minorHAnsi"/>
          <w:b/>
          <w:sz w:val="24"/>
          <w:szCs w:val="24"/>
        </w:rPr>
        <w:t xml:space="preserve"> </w:t>
      </w:r>
    </w:p>
    <w:p w14:paraId="27F99E2A" w14:textId="60D54F58" w:rsidR="002A48E6" w:rsidRPr="00A918D3" w:rsidRDefault="00A66D8F"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Pr>
          <w:rFonts w:asciiTheme="majorHAnsi" w:hAnsiTheme="majorHAnsi" w:cstheme="minorHAnsi"/>
          <w:sz w:val="24"/>
          <w:szCs w:val="24"/>
          <w:lang w:val="fr-FR"/>
        </w:rPr>
        <w:t>A</w:t>
      </w:r>
      <w:r w:rsidR="002A48E6" w:rsidRPr="00A918D3">
        <w:rPr>
          <w:rFonts w:asciiTheme="majorHAnsi" w:hAnsiTheme="majorHAnsi" w:cstheme="minorHAnsi"/>
          <w:sz w:val="24"/>
          <w:szCs w:val="24"/>
          <w:lang w:val="fr-FR"/>
        </w:rPr>
        <w:t>ssurer mensuellement et dans le délai légal la déclaration des impôts et taxes et la déclaration des sommes versées au</w:t>
      </w:r>
      <w:r w:rsidR="00BB1A81" w:rsidRPr="00A918D3">
        <w:rPr>
          <w:rFonts w:asciiTheme="majorHAnsi" w:hAnsiTheme="majorHAnsi" w:cstheme="minorHAnsi"/>
          <w:sz w:val="24"/>
          <w:szCs w:val="24"/>
          <w:lang w:val="fr-FR"/>
        </w:rPr>
        <w:t>x</w:t>
      </w:r>
      <w:r w:rsidR="002A48E6" w:rsidRPr="00A918D3">
        <w:rPr>
          <w:rFonts w:asciiTheme="majorHAnsi" w:hAnsiTheme="majorHAnsi" w:cstheme="minorHAnsi"/>
          <w:sz w:val="24"/>
          <w:szCs w:val="24"/>
          <w:lang w:val="fr-FR"/>
        </w:rPr>
        <w:t xml:space="preserve"> tiers à la DGI</w:t>
      </w:r>
    </w:p>
    <w:p w14:paraId="5503E853" w14:textId="471FF22D" w:rsidR="002A48E6" w:rsidRPr="00A918D3" w:rsidRDefault="002A48E6"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 xml:space="preserve">Suivre les engagements et établir un calendrier mensuel et hebdomadaire des « à </w:t>
      </w:r>
      <w:r w:rsidRPr="00A918D3">
        <w:rPr>
          <w:rFonts w:asciiTheme="majorHAnsi" w:hAnsiTheme="majorHAnsi" w:cstheme="minorHAnsi"/>
          <w:sz w:val="24"/>
          <w:szCs w:val="24"/>
          <w:lang w:val="fr-FR"/>
        </w:rPr>
        <w:lastRenderedPageBreak/>
        <w:t>payer » ainsi que les engagements effectifs</w:t>
      </w:r>
    </w:p>
    <w:p w14:paraId="32DC51CB" w14:textId="67EC44F0" w:rsidR="00BB1A81" w:rsidRPr="00A918D3" w:rsidRDefault="002A48E6"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Appuyer pour la collecte des prévisions de dépense de chaque Service et  aider à préparer les requêtes de demande de fonds en collaboration avec</w:t>
      </w:r>
    </w:p>
    <w:p w14:paraId="70DBF48F" w14:textId="3681F68D" w:rsidR="002A48E6" w:rsidRPr="00A918D3" w:rsidRDefault="002A48E6" w:rsidP="00A918D3">
      <w:pPr>
        <w:pStyle w:val="Paragraphedeliste"/>
        <w:widowControl w:val="0"/>
        <w:overflowPunct w:val="0"/>
        <w:autoSpaceDE w:val="0"/>
        <w:autoSpaceDN w:val="0"/>
        <w:adjustRightInd w:val="0"/>
        <w:ind w:left="928"/>
        <w:contextualSpacing/>
        <w:jc w:val="both"/>
        <w:rPr>
          <w:rFonts w:asciiTheme="majorHAnsi" w:hAnsiTheme="majorHAnsi" w:cstheme="minorHAnsi"/>
          <w:sz w:val="24"/>
          <w:szCs w:val="24"/>
          <w:lang w:val="fr-FR"/>
        </w:rPr>
      </w:pPr>
      <w:proofErr w:type="gramStart"/>
      <w:r w:rsidRPr="00A918D3">
        <w:rPr>
          <w:rFonts w:asciiTheme="majorHAnsi" w:hAnsiTheme="majorHAnsi" w:cstheme="minorHAnsi"/>
          <w:sz w:val="24"/>
          <w:szCs w:val="24"/>
          <w:lang w:val="fr-FR"/>
        </w:rPr>
        <w:t>le</w:t>
      </w:r>
      <w:proofErr w:type="gramEnd"/>
      <w:r w:rsidRPr="00A918D3">
        <w:rPr>
          <w:rFonts w:asciiTheme="majorHAnsi" w:hAnsiTheme="majorHAnsi" w:cstheme="minorHAnsi"/>
          <w:sz w:val="24"/>
          <w:szCs w:val="24"/>
          <w:lang w:val="fr-FR"/>
        </w:rPr>
        <w:t>/ la responsable avant la date limite</w:t>
      </w:r>
    </w:p>
    <w:p w14:paraId="1F2C6F01" w14:textId="7AA30EC7" w:rsidR="002A48E6" w:rsidRPr="00034336" w:rsidRDefault="002A48E6"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Classer</w:t>
      </w:r>
      <w:r w:rsidR="00034336">
        <w:rPr>
          <w:rFonts w:asciiTheme="majorHAnsi" w:hAnsiTheme="majorHAnsi" w:cstheme="minorHAnsi"/>
          <w:sz w:val="24"/>
          <w:szCs w:val="24"/>
          <w:lang w:val="fr-FR"/>
        </w:rPr>
        <w:t xml:space="preserve"> avec le support de l’assistante et le département de logistique</w:t>
      </w:r>
      <w:r w:rsidRPr="00A918D3">
        <w:rPr>
          <w:rFonts w:asciiTheme="majorHAnsi" w:hAnsiTheme="majorHAnsi" w:cstheme="minorHAnsi"/>
          <w:sz w:val="24"/>
          <w:szCs w:val="24"/>
          <w:lang w:val="fr-FR"/>
        </w:rPr>
        <w:t xml:space="preserve"> les justificatifs Vouchers, factures, MRF, </w:t>
      </w:r>
      <w:proofErr w:type="spellStart"/>
      <w:r w:rsidRPr="00A918D3">
        <w:rPr>
          <w:rFonts w:asciiTheme="majorHAnsi" w:hAnsiTheme="majorHAnsi" w:cstheme="minorHAnsi"/>
          <w:sz w:val="24"/>
          <w:szCs w:val="24"/>
          <w:lang w:val="fr-FR"/>
        </w:rPr>
        <w:t>PRFs</w:t>
      </w:r>
      <w:proofErr w:type="spellEnd"/>
      <w:r w:rsidRPr="00A918D3">
        <w:rPr>
          <w:rFonts w:asciiTheme="majorHAnsi" w:hAnsiTheme="majorHAnsi" w:cstheme="minorHAnsi"/>
          <w:sz w:val="24"/>
          <w:szCs w:val="24"/>
          <w:lang w:val="fr-FR"/>
        </w:rPr>
        <w:t xml:space="preserve">,  Pos, CBA, …. </w:t>
      </w:r>
      <w:r w:rsidRPr="00034336">
        <w:rPr>
          <w:rFonts w:asciiTheme="majorHAnsi" w:hAnsiTheme="majorHAnsi" w:cstheme="minorHAnsi"/>
          <w:sz w:val="24"/>
          <w:szCs w:val="24"/>
          <w:lang w:val="fr-FR"/>
        </w:rPr>
        <w:t>Selon la ligne budgétaire</w:t>
      </w:r>
    </w:p>
    <w:p w14:paraId="06AB3037" w14:textId="2A15DC98" w:rsidR="002A48E6" w:rsidRPr="00A918D3" w:rsidRDefault="002A48E6"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Assurer</w:t>
      </w:r>
      <w:r w:rsidR="00BB1A81" w:rsidRPr="00A918D3">
        <w:rPr>
          <w:rFonts w:asciiTheme="majorHAnsi" w:hAnsiTheme="majorHAnsi" w:cstheme="minorHAnsi"/>
          <w:sz w:val="24"/>
          <w:szCs w:val="24"/>
          <w:lang w:val="fr-FR"/>
        </w:rPr>
        <w:t xml:space="preserve"> </w:t>
      </w:r>
      <w:r w:rsidRPr="00A918D3">
        <w:rPr>
          <w:rFonts w:asciiTheme="majorHAnsi" w:hAnsiTheme="majorHAnsi" w:cstheme="minorHAnsi"/>
          <w:sz w:val="24"/>
          <w:szCs w:val="24"/>
          <w:lang w:val="fr-FR"/>
        </w:rPr>
        <w:t xml:space="preserve">  </w:t>
      </w:r>
      <w:r w:rsidR="00EB0E8A" w:rsidRPr="00A918D3">
        <w:rPr>
          <w:rFonts w:asciiTheme="majorHAnsi" w:hAnsiTheme="majorHAnsi" w:cstheme="minorHAnsi"/>
          <w:sz w:val="24"/>
          <w:szCs w:val="24"/>
          <w:lang w:val="fr-FR"/>
        </w:rPr>
        <w:t xml:space="preserve">la </w:t>
      </w:r>
      <w:r w:rsidR="00EB0E8A">
        <w:rPr>
          <w:rFonts w:asciiTheme="majorHAnsi" w:hAnsiTheme="majorHAnsi" w:cstheme="minorHAnsi"/>
          <w:sz w:val="24"/>
          <w:szCs w:val="24"/>
          <w:lang w:val="fr-FR"/>
        </w:rPr>
        <w:t>supervision</w:t>
      </w:r>
      <w:r w:rsidR="00034336">
        <w:rPr>
          <w:rFonts w:asciiTheme="majorHAnsi" w:hAnsiTheme="majorHAnsi" w:cstheme="minorHAnsi"/>
          <w:sz w:val="24"/>
          <w:szCs w:val="24"/>
          <w:lang w:val="fr-FR"/>
        </w:rPr>
        <w:t xml:space="preserve"> de la </w:t>
      </w:r>
      <w:r w:rsidRPr="00A918D3">
        <w:rPr>
          <w:rFonts w:asciiTheme="majorHAnsi" w:hAnsiTheme="majorHAnsi" w:cstheme="minorHAnsi"/>
          <w:sz w:val="24"/>
          <w:szCs w:val="24"/>
          <w:lang w:val="fr-FR"/>
        </w:rPr>
        <w:t>gestion de la petite caisse</w:t>
      </w:r>
    </w:p>
    <w:p w14:paraId="5F213BEB" w14:textId="16ABEB2A" w:rsidR="002A48E6" w:rsidRPr="00A918D3" w:rsidRDefault="002A48E6"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Assurer</w:t>
      </w:r>
      <w:r w:rsidR="00BB1A81" w:rsidRPr="00A918D3">
        <w:rPr>
          <w:rFonts w:asciiTheme="majorHAnsi" w:hAnsiTheme="majorHAnsi" w:cstheme="minorHAnsi"/>
          <w:sz w:val="24"/>
          <w:szCs w:val="24"/>
          <w:lang w:val="fr-FR"/>
        </w:rPr>
        <w:t xml:space="preserve"> </w:t>
      </w:r>
      <w:r w:rsidR="00034336">
        <w:rPr>
          <w:rFonts w:asciiTheme="majorHAnsi" w:hAnsiTheme="majorHAnsi" w:cstheme="minorHAnsi"/>
          <w:sz w:val="24"/>
          <w:szCs w:val="24"/>
          <w:lang w:val="fr-FR"/>
        </w:rPr>
        <w:t>avec l’appui de l’assistante et de la direction</w:t>
      </w:r>
      <w:r w:rsidRPr="00A918D3">
        <w:rPr>
          <w:rFonts w:asciiTheme="majorHAnsi" w:hAnsiTheme="majorHAnsi" w:cstheme="minorHAnsi"/>
          <w:sz w:val="24"/>
          <w:szCs w:val="24"/>
          <w:lang w:val="fr-FR"/>
        </w:rPr>
        <w:t xml:space="preserve"> le suivi et l’actualisation des documents</w:t>
      </w:r>
      <w:r w:rsidR="00BB1A81" w:rsidRPr="00A918D3">
        <w:rPr>
          <w:rFonts w:asciiTheme="majorHAnsi" w:hAnsiTheme="majorHAnsi" w:cstheme="minorHAnsi"/>
          <w:sz w:val="24"/>
          <w:szCs w:val="24"/>
          <w:lang w:val="fr-FR"/>
        </w:rPr>
        <w:t xml:space="preserve"> et tâches</w:t>
      </w:r>
      <w:r w:rsidRPr="00A918D3">
        <w:rPr>
          <w:rFonts w:asciiTheme="majorHAnsi" w:hAnsiTheme="majorHAnsi" w:cstheme="minorHAnsi"/>
          <w:sz w:val="24"/>
          <w:szCs w:val="24"/>
          <w:lang w:val="fr-FR"/>
        </w:rPr>
        <w:t xml:space="preserve"> de ressources </w:t>
      </w:r>
      <w:r w:rsidR="00EB0E8A" w:rsidRPr="00A918D3">
        <w:rPr>
          <w:rFonts w:asciiTheme="majorHAnsi" w:hAnsiTheme="majorHAnsi" w:cstheme="minorHAnsi"/>
          <w:sz w:val="24"/>
          <w:szCs w:val="24"/>
          <w:lang w:val="fr-FR"/>
        </w:rPr>
        <w:t xml:space="preserve">humaines </w:t>
      </w:r>
      <w:proofErr w:type="gramStart"/>
      <w:r w:rsidR="00EB0E8A" w:rsidRPr="00A918D3">
        <w:rPr>
          <w:rFonts w:asciiTheme="majorHAnsi" w:hAnsiTheme="majorHAnsi" w:cstheme="minorHAnsi"/>
          <w:sz w:val="24"/>
          <w:szCs w:val="24"/>
          <w:lang w:val="fr-FR"/>
        </w:rPr>
        <w:t>(</w:t>
      </w:r>
      <w:r w:rsidR="00BB1A81" w:rsidRPr="00A918D3">
        <w:rPr>
          <w:rFonts w:asciiTheme="majorHAnsi" w:hAnsiTheme="majorHAnsi" w:cstheme="minorHAnsi"/>
          <w:sz w:val="24"/>
          <w:szCs w:val="24"/>
          <w:lang w:val="fr-FR"/>
        </w:rPr>
        <w:t xml:space="preserve"> </w:t>
      </w:r>
      <w:proofErr w:type="spellStart"/>
      <w:r w:rsidR="00BB1A81" w:rsidRPr="00A918D3">
        <w:rPr>
          <w:rFonts w:asciiTheme="majorHAnsi" w:hAnsiTheme="majorHAnsi" w:cstheme="minorHAnsi"/>
          <w:sz w:val="24"/>
          <w:szCs w:val="24"/>
          <w:lang w:val="fr-FR"/>
        </w:rPr>
        <w:t>tdrs</w:t>
      </w:r>
      <w:proofErr w:type="spellEnd"/>
      <w:proofErr w:type="gramEnd"/>
      <w:r w:rsidR="00BB1A81" w:rsidRPr="00A918D3">
        <w:rPr>
          <w:rFonts w:asciiTheme="majorHAnsi" w:hAnsiTheme="majorHAnsi" w:cstheme="minorHAnsi"/>
          <w:sz w:val="24"/>
          <w:szCs w:val="24"/>
          <w:lang w:val="fr-FR"/>
        </w:rPr>
        <w:t xml:space="preserve"> et contrats, gestion de congés, feuille de présence, recrutement et fin de contrat, attestation de travail…)</w:t>
      </w:r>
      <w:r w:rsidRPr="00A918D3">
        <w:rPr>
          <w:rFonts w:asciiTheme="majorHAnsi" w:hAnsiTheme="majorHAnsi" w:cstheme="minorHAnsi"/>
          <w:sz w:val="24"/>
          <w:szCs w:val="24"/>
          <w:lang w:val="fr-FR"/>
        </w:rPr>
        <w:t>en consultation avec la coordination du bureau</w:t>
      </w:r>
    </w:p>
    <w:p w14:paraId="15A9FD6E" w14:textId="2874241F" w:rsidR="002A48E6" w:rsidRDefault="002A48E6"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 xml:space="preserve">Collaborer avec la logistique </w:t>
      </w:r>
      <w:r w:rsidR="00EB0E8A" w:rsidRPr="00A918D3">
        <w:rPr>
          <w:rFonts w:asciiTheme="majorHAnsi" w:hAnsiTheme="majorHAnsi" w:cstheme="minorHAnsi"/>
          <w:sz w:val="24"/>
          <w:szCs w:val="24"/>
          <w:lang w:val="fr-FR"/>
        </w:rPr>
        <w:t>pour le</w:t>
      </w:r>
      <w:r w:rsidRPr="00A918D3">
        <w:rPr>
          <w:rFonts w:asciiTheme="majorHAnsi" w:hAnsiTheme="majorHAnsi" w:cstheme="minorHAnsi"/>
          <w:sz w:val="24"/>
          <w:szCs w:val="24"/>
          <w:lang w:val="fr-FR"/>
        </w:rPr>
        <w:t xml:space="preserve"> suivi des dossiers concernant la bonne marche du bureau.</w:t>
      </w:r>
    </w:p>
    <w:p w14:paraId="3C6AE68F" w14:textId="46FC789A" w:rsidR="00A918D3" w:rsidRDefault="00A918D3" w:rsidP="00A918D3">
      <w:pPr>
        <w:pStyle w:val="Paragraphedeliste"/>
        <w:widowControl w:val="0"/>
        <w:numPr>
          <w:ilvl w:val="0"/>
          <w:numId w:val="25"/>
        </w:numPr>
        <w:overflowPunct w:val="0"/>
        <w:autoSpaceDE w:val="0"/>
        <w:autoSpaceDN w:val="0"/>
        <w:adjustRightInd w:val="0"/>
        <w:contextualSpacing/>
        <w:jc w:val="both"/>
        <w:rPr>
          <w:rFonts w:asciiTheme="majorHAnsi" w:hAnsiTheme="majorHAnsi" w:cstheme="minorHAnsi"/>
          <w:sz w:val="24"/>
          <w:szCs w:val="24"/>
          <w:lang w:val="fr-FR"/>
        </w:rPr>
      </w:pPr>
      <w:r>
        <w:rPr>
          <w:rFonts w:asciiTheme="majorHAnsi" w:hAnsiTheme="majorHAnsi" w:cstheme="minorHAnsi"/>
          <w:sz w:val="24"/>
          <w:szCs w:val="24"/>
          <w:lang w:val="fr-FR"/>
        </w:rPr>
        <w:t>Toute autre tâche connexe demandée par la coordination.</w:t>
      </w:r>
    </w:p>
    <w:p w14:paraId="3135257C" w14:textId="77777777" w:rsidR="006A589D" w:rsidRDefault="006A589D" w:rsidP="006A589D">
      <w:pPr>
        <w:widowControl w:val="0"/>
        <w:overflowPunct w:val="0"/>
        <w:autoSpaceDE w:val="0"/>
        <w:autoSpaceDN w:val="0"/>
        <w:adjustRightInd w:val="0"/>
        <w:contextualSpacing/>
        <w:jc w:val="both"/>
        <w:rPr>
          <w:rFonts w:asciiTheme="majorHAnsi" w:hAnsiTheme="majorHAnsi" w:cstheme="minorHAnsi"/>
          <w:sz w:val="24"/>
          <w:szCs w:val="24"/>
        </w:rPr>
      </w:pPr>
    </w:p>
    <w:p w14:paraId="2F267A5E" w14:textId="77777777" w:rsidR="006A589D" w:rsidRDefault="006A589D" w:rsidP="006A589D">
      <w:pPr>
        <w:widowControl w:val="0"/>
        <w:overflowPunct w:val="0"/>
        <w:autoSpaceDE w:val="0"/>
        <w:autoSpaceDN w:val="0"/>
        <w:adjustRightInd w:val="0"/>
        <w:contextualSpacing/>
        <w:jc w:val="both"/>
        <w:rPr>
          <w:rFonts w:asciiTheme="majorHAnsi" w:hAnsiTheme="majorHAnsi" w:cstheme="minorHAnsi"/>
          <w:sz w:val="24"/>
          <w:szCs w:val="24"/>
        </w:rPr>
      </w:pPr>
    </w:p>
    <w:p w14:paraId="7231340C" w14:textId="77777777" w:rsidR="006A589D" w:rsidRDefault="006A589D" w:rsidP="006A589D">
      <w:pPr>
        <w:widowControl w:val="0"/>
        <w:overflowPunct w:val="0"/>
        <w:autoSpaceDE w:val="0"/>
        <w:autoSpaceDN w:val="0"/>
        <w:adjustRightInd w:val="0"/>
        <w:contextualSpacing/>
        <w:jc w:val="both"/>
        <w:rPr>
          <w:rFonts w:asciiTheme="majorHAnsi" w:hAnsiTheme="majorHAnsi" w:cstheme="minorHAnsi"/>
          <w:sz w:val="24"/>
          <w:szCs w:val="24"/>
        </w:rPr>
      </w:pPr>
    </w:p>
    <w:p w14:paraId="64A6B0A2" w14:textId="77777777" w:rsidR="006A589D" w:rsidRDefault="006A589D" w:rsidP="006A589D">
      <w:pPr>
        <w:widowControl w:val="0"/>
        <w:overflowPunct w:val="0"/>
        <w:autoSpaceDE w:val="0"/>
        <w:autoSpaceDN w:val="0"/>
        <w:adjustRightInd w:val="0"/>
        <w:contextualSpacing/>
        <w:jc w:val="both"/>
        <w:rPr>
          <w:rFonts w:asciiTheme="majorHAnsi" w:hAnsiTheme="majorHAnsi" w:cstheme="minorHAnsi"/>
          <w:sz w:val="24"/>
          <w:szCs w:val="24"/>
        </w:rPr>
      </w:pPr>
    </w:p>
    <w:p w14:paraId="66C5E7D3" w14:textId="028461BD" w:rsidR="006A589D" w:rsidRDefault="006A589D" w:rsidP="006A589D">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r>
        <w:rPr>
          <w:rFonts w:cstheme="minorHAnsi"/>
          <w:b/>
          <w:color w:val="000000" w:themeColor="text1"/>
          <w:lang w:val="fr-CA"/>
        </w:rPr>
        <w:t xml:space="preserve">Prière d’envoyer votre curriculum vitae, lettre de motivation, diplômes et autres jusqu’au </w:t>
      </w:r>
      <w:r>
        <w:rPr>
          <w:rFonts w:cstheme="minorHAnsi"/>
          <w:b/>
          <w:color w:val="000000" w:themeColor="text1"/>
          <w:lang w:val="fr-CA"/>
        </w:rPr>
        <w:t>jeu</w:t>
      </w:r>
      <w:r w:rsidRPr="008E4E97">
        <w:rPr>
          <w:rFonts w:ascii="Calibri" w:hAnsi="Calibri" w:cs="Calibri"/>
          <w:b/>
          <w:color w:val="242424"/>
          <w:shd w:val="clear" w:color="auto" w:fill="FFFFFF"/>
        </w:rPr>
        <w:t xml:space="preserve">di </w:t>
      </w:r>
      <w:r>
        <w:rPr>
          <w:rFonts w:ascii="Calibri" w:hAnsi="Calibri" w:cs="Calibri"/>
          <w:b/>
          <w:color w:val="242424"/>
          <w:shd w:val="clear" w:color="auto" w:fill="FFFFFF"/>
        </w:rPr>
        <w:t>20 juin 2024</w:t>
      </w:r>
      <w:r>
        <w:rPr>
          <w:rFonts w:ascii="Calibri" w:hAnsi="Calibri" w:cs="Calibri"/>
          <w:b/>
          <w:color w:val="242424"/>
          <w:shd w:val="clear" w:color="auto" w:fill="FFFFFF"/>
        </w:rPr>
        <w:t xml:space="preserve"> à 12 h P</w:t>
      </w:r>
      <w:r w:rsidRPr="008E4E97">
        <w:rPr>
          <w:rFonts w:ascii="Calibri" w:hAnsi="Calibri" w:cs="Calibri"/>
          <w:b/>
          <w:color w:val="242424"/>
          <w:shd w:val="clear" w:color="auto" w:fill="FFFFFF"/>
        </w:rPr>
        <w:t>M</w:t>
      </w:r>
      <w:r w:rsidRPr="008E4E97">
        <w:rPr>
          <w:rFonts w:cstheme="minorHAnsi"/>
          <w:b/>
          <w:color w:val="000000" w:themeColor="text1"/>
          <w:lang w:val="fr-CA"/>
        </w:rPr>
        <w:t xml:space="preserve"> au</w:t>
      </w:r>
      <w:r>
        <w:rPr>
          <w:rFonts w:cstheme="minorHAnsi"/>
          <w:b/>
          <w:color w:val="000000" w:themeColor="text1"/>
          <w:lang w:val="fr-CA"/>
        </w:rPr>
        <w:t xml:space="preserve">x adresses électroniques suivantes : </w:t>
      </w:r>
      <w:hyperlink r:id="rId5" w:history="1">
        <w:r>
          <w:rPr>
            <w:rStyle w:val="Lienhypertexte"/>
            <w:rFonts w:cstheme="minorHAnsi"/>
            <w:b/>
            <w:lang w:val="fr-CA"/>
          </w:rPr>
          <w:t>baudouin.mondesir@malteser.org</w:t>
        </w:r>
      </w:hyperlink>
      <w:r>
        <w:rPr>
          <w:rFonts w:cstheme="minorHAnsi"/>
          <w:b/>
          <w:color w:val="000000" w:themeColor="text1"/>
          <w:lang w:val="fr-CA"/>
        </w:rPr>
        <w:t xml:space="preserve">; </w:t>
      </w:r>
      <w:hyperlink r:id="rId6" w:history="1">
        <w:r>
          <w:rPr>
            <w:rStyle w:val="Lienhypertexte"/>
            <w:rFonts w:cstheme="minorHAnsi"/>
            <w:b/>
            <w:lang w:val="fr-CA"/>
          </w:rPr>
          <w:t>joseph.winsie@malteser.org</w:t>
        </w:r>
      </w:hyperlink>
      <w:r>
        <w:rPr>
          <w:rFonts w:cstheme="minorHAnsi"/>
          <w:b/>
          <w:color w:val="000000" w:themeColor="text1"/>
          <w:lang w:val="fr-CA"/>
        </w:rPr>
        <w:t xml:space="preserve">. Dépasser cette date, aucun dossier </w:t>
      </w:r>
      <w:bookmarkStart w:id="0" w:name="_GoBack"/>
      <w:bookmarkEnd w:id="0"/>
      <w:r>
        <w:rPr>
          <w:rFonts w:cstheme="minorHAnsi"/>
          <w:b/>
          <w:color w:val="000000" w:themeColor="text1"/>
          <w:lang w:val="fr-CA"/>
        </w:rPr>
        <w:t xml:space="preserve">sera considéré. </w:t>
      </w:r>
    </w:p>
    <w:p w14:paraId="69D335DA" w14:textId="77777777" w:rsidR="006A589D" w:rsidRPr="006A589D" w:rsidRDefault="006A589D" w:rsidP="006A589D">
      <w:pPr>
        <w:widowControl w:val="0"/>
        <w:overflowPunct w:val="0"/>
        <w:autoSpaceDE w:val="0"/>
        <w:autoSpaceDN w:val="0"/>
        <w:adjustRightInd w:val="0"/>
        <w:contextualSpacing/>
        <w:jc w:val="both"/>
        <w:rPr>
          <w:rFonts w:asciiTheme="majorHAnsi" w:hAnsiTheme="majorHAnsi" w:cstheme="minorHAnsi"/>
          <w:sz w:val="24"/>
          <w:szCs w:val="24"/>
        </w:rPr>
      </w:pPr>
    </w:p>
    <w:p w14:paraId="03641555" w14:textId="6C7A4707" w:rsidR="00A918D3" w:rsidRDefault="00A918D3" w:rsidP="00A918D3">
      <w:pPr>
        <w:widowControl w:val="0"/>
        <w:overflowPunct w:val="0"/>
        <w:autoSpaceDE w:val="0"/>
        <w:autoSpaceDN w:val="0"/>
        <w:adjustRightInd w:val="0"/>
        <w:ind w:left="568"/>
        <w:contextualSpacing/>
        <w:jc w:val="both"/>
        <w:rPr>
          <w:rFonts w:asciiTheme="majorHAnsi" w:hAnsiTheme="majorHAnsi" w:cstheme="minorHAnsi"/>
          <w:sz w:val="24"/>
          <w:szCs w:val="24"/>
        </w:rPr>
      </w:pPr>
    </w:p>
    <w:p w14:paraId="2A03CC3F" w14:textId="77777777" w:rsidR="00A918D3" w:rsidRPr="00A918D3" w:rsidRDefault="00A918D3" w:rsidP="00A918D3">
      <w:pPr>
        <w:widowControl w:val="0"/>
        <w:overflowPunct w:val="0"/>
        <w:autoSpaceDE w:val="0"/>
        <w:autoSpaceDN w:val="0"/>
        <w:adjustRightInd w:val="0"/>
        <w:ind w:left="568"/>
        <w:contextualSpacing/>
        <w:jc w:val="both"/>
        <w:rPr>
          <w:rFonts w:asciiTheme="majorHAnsi" w:hAnsiTheme="majorHAnsi" w:cstheme="minorHAnsi"/>
          <w:sz w:val="24"/>
          <w:szCs w:val="24"/>
        </w:rPr>
      </w:pPr>
    </w:p>
    <w:p w14:paraId="7C1F19C2" w14:textId="6255153E" w:rsidR="002A48E6" w:rsidRPr="00A918D3" w:rsidRDefault="002A48E6" w:rsidP="00A918D3">
      <w:pPr>
        <w:pStyle w:val="Paragraphedeliste"/>
        <w:widowControl w:val="0"/>
        <w:overflowPunct w:val="0"/>
        <w:autoSpaceDE w:val="0"/>
        <w:autoSpaceDN w:val="0"/>
        <w:adjustRightInd w:val="0"/>
        <w:ind w:left="928"/>
        <w:contextualSpacing/>
        <w:jc w:val="both"/>
        <w:rPr>
          <w:rFonts w:asciiTheme="majorHAnsi" w:hAnsiTheme="majorHAnsi" w:cstheme="minorHAnsi"/>
          <w:sz w:val="24"/>
          <w:szCs w:val="24"/>
          <w:lang w:val="fr-FR"/>
        </w:rPr>
      </w:pPr>
      <w:r w:rsidRPr="00A918D3">
        <w:rPr>
          <w:rFonts w:asciiTheme="majorHAnsi" w:hAnsiTheme="majorHAnsi" w:cstheme="minorHAnsi"/>
          <w:sz w:val="24"/>
          <w:szCs w:val="24"/>
          <w:lang w:val="fr-FR"/>
        </w:rPr>
        <w:t xml:space="preserve"> </w:t>
      </w:r>
    </w:p>
    <w:p w14:paraId="0E6183AE" w14:textId="77777777" w:rsidR="00A918D3" w:rsidRPr="00A918D3" w:rsidRDefault="00A918D3">
      <w:pPr>
        <w:pStyle w:val="Paragraphedeliste"/>
        <w:widowControl w:val="0"/>
        <w:overflowPunct w:val="0"/>
        <w:autoSpaceDE w:val="0"/>
        <w:autoSpaceDN w:val="0"/>
        <w:adjustRightInd w:val="0"/>
        <w:ind w:left="928"/>
        <w:contextualSpacing/>
        <w:jc w:val="both"/>
        <w:rPr>
          <w:rFonts w:asciiTheme="majorHAnsi" w:hAnsiTheme="majorHAnsi" w:cstheme="minorHAnsi"/>
          <w:sz w:val="24"/>
          <w:szCs w:val="24"/>
          <w:lang w:val="fr-FR"/>
        </w:rPr>
      </w:pPr>
    </w:p>
    <w:sectPr w:rsidR="00A918D3" w:rsidRPr="00A918D3" w:rsidSect="007D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048"/>
    <w:multiLevelType w:val="hybridMultilevel"/>
    <w:tmpl w:val="A5E6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2157"/>
    <w:multiLevelType w:val="hybridMultilevel"/>
    <w:tmpl w:val="6B505530"/>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B0595"/>
    <w:multiLevelType w:val="hybridMultilevel"/>
    <w:tmpl w:val="CF3233B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52522"/>
    <w:multiLevelType w:val="hybridMultilevel"/>
    <w:tmpl w:val="93B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D6057"/>
    <w:multiLevelType w:val="hybridMultilevel"/>
    <w:tmpl w:val="88E8A794"/>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CA1C3A"/>
    <w:multiLevelType w:val="hybridMultilevel"/>
    <w:tmpl w:val="4674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FD7534"/>
    <w:multiLevelType w:val="hybridMultilevel"/>
    <w:tmpl w:val="DF22D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4B70501"/>
    <w:multiLevelType w:val="hybridMultilevel"/>
    <w:tmpl w:val="375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D134D"/>
    <w:multiLevelType w:val="hybridMultilevel"/>
    <w:tmpl w:val="2E4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A5C6B"/>
    <w:multiLevelType w:val="hybridMultilevel"/>
    <w:tmpl w:val="FD5C5AF4"/>
    <w:lvl w:ilvl="0" w:tplc="1A30EC4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40EB2"/>
    <w:multiLevelType w:val="hybridMultilevel"/>
    <w:tmpl w:val="C7B4F08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AB7F85"/>
    <w:multiLevelType w:val="hybridMultilevel"/>
    <w:tmpl w:val="F17CBFC6"/>
    <w:lvl w:ilvl="0" w:tplc="7DA0FC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7F1B47"/>
    <w:multiLevelType w:val="hybridMultilevel"/>
    <w:tmpl w:val="57C8EE8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336950"/>
    <w:multiLevelType w:val="hybridMultilevel"/>
    <w:tmpl w:val="E5904CF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C268B1"/>
    <w:multiLevelType w:val="hybridMultilevel"/>
    <w:tmpl w:val="B270FDF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2C3D1E"/>
    <w:multiLevelType w:val="hybridMultilevel"/>
    <w:tmpl w:val="B08A3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616089"/>
    <w:multiLevelType w:val="hybridMultilevel"/>
    <w:tmpl w:val="66C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57499"/>
    <w:multiLevelType w:val="hybridMultilevel"/>
    <w:tmpl w:val="D5466DC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BF13CB"/>
    <w:multiLevelType w:val="hybridMultilevel"/>
    <w:tmpl w:val="FCB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84DEA"/>
    <w:multiLevelType w:val="hybridMultilevel"/>
    <w:tmpl w:val="A81A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B247F7"/>
    <w:multiLevelType w:val="hybridMultilevel"/>
    <w:tmpl w:val="FC96991E"/>
    <w:lvl w:ilvl="0" w:tplc="7DB88D60">
      <w:start w:val="1"/>
      <w:numFmt w:val="decimal"/>
      <w:lvlText w:val="%1."/>
      <w:lvlJc w:val="left"/>
      <w:pPr>
        <w:ind w:left="1125" w:hanging="7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6AC19A1"/>
    <w:multiLevelType w:val="hybridMultilevel"/>
    <w:tmpl w:val="EAB00B9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C104C"/>
    <w:multiLevelType w:val="hybridMultilevel"/>
    <w:tmpl w:val="CCE2A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392C7E"/>
    <w:multiLevelType w:val="hybridMultilevel"/>
    <w:tmpl w:val="110AF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FF10B6"/>
    <w:multiLevelType w:val="hybridMultilevel"/>
    <w:tmpl w:val="82544460"/>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4765F6"/>
    <w:multiLevelType w:val="hybridMultilevel"/>
    <w:tmpl w:val="AFF4B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11"/>
  </w:num>
  <w:num w:numId="4">
    <w:abstractNumId w:val="22"/>
  </w:num>
  <w:num w:numId="5">
    <w:abstractNumId w:val="19"/>
  </w:num>
  <w:num w:numId="6">
    <w:abstractNumId w:val="5"/>
  </w:num>
  <w:num w:numId="7">
    <w:abstractNumId w:val="23"/>
  </w:num>
  <w:num w:numId="8">
    <w:abstractNumId w:val="3"/>
  </w:num>
  <w:num w:numId="9">
    <w:abstractNumId w:val="18"/>
  </w:num>
  <w:num w:numId="10">
    <w:abstractNumId w:val="16"/>
  </w:num>
  <w:num w:numId="11">
    <w:abstractNumId w:val="9"/>
  </w:num>
  <w:num w:numId="12">
    <w:abstractNumId w:val="7"/>
  </w:num>
  <w:num w:numId="13">
    <w:abstractNumId w:val="0"/>
  </w:num>
  <w:num w:numId="14">
    <w:abstractNumId w:val="8"/>
  </w:num>
  <w:num w:numId="15">
    <w:abstractNumId w:val="6"/>
  </w:num>
  <w:num w:numId="16">
    <w:abstractNumId w:val="21"/>
  </w:num>
  <w:num w:numId="17">
    <w:abstractNumId w:val="10"/>
  </w:num>
  <w:num w:numId="18">
    <w:abstractNumId w:val="1"/>
  </w:num>
  <w:num w:numId="19">
    <w:abstractNumId w:val="24"/>
  </w:num>
  <w:num w:numId="20">
    <w:abstractNumId w:val="12"/>
  </w:num>
  <w:num w:numId="21">
    <w:abstractNumId w:val="2"/>
  </w:num>
  <w:num w:numId="22">
    <w:abstractNumId w:val="13"/>
  </w:num>
  <w:num w:numId="23">
    <w:abstractNumId w:val="17"/>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B4"/>
    <w:rsid w:val="000068C4"/>
    <w:rsid w:val="00020791"/>
    <w:rsid w:val="00034336"/>
    <w:rsid w:val="00040C5B"/>
    <w:rsid w:val="000C6731"/>
    <w:rsid w:val="000C6BB4"/>
    <w:rsid w:val="001A0B8A"/>
    <w:rsid w:val="001C17B5"/>
    <w:rsid w:val="001D7C74"/>
    <w:rsid w:val="001F3B76"/>
    <w:rsid w:val="002068F4"/>
    <w:rsid w:val="002266D8"/>
    <w:rsid w:val="002A48E6"/>
    <w:rsid w:val="002D6D09"/>
    <w:rsid w:val="00313419"/>
    <w:rsid w:val="0031411F"/>
    <w:rsid w:val="00393775"/>
    <w:rsid w:val="00395EF1"/>
    <w:rsid w:val="003B7908"/>
    <w:rsid w:val="004B0F1D"/>
    <w:rsid w:val="004B4FB0"/>
    <w:rsid w:val="004B7F0E"/>
    <w:rsid w:val="004F4C31"/>
    <w:rsid w:val="00561B5C"/>
    <w:rsid w:val="00596A44"/>
    <w:rsid w:val="005E5B19"/>
    <w:rsid w:val="005F59D1"/>
    <w:rsid w:val="00621DC5"/>
    <w:rsid w:val="00632FFC"/>
    <w:rsid w:val="00666D78"/>
    <w:rsid w:val="00680BA5"/>
    <w:rsid w:val="006A2189"/>
    <w:rsid w:val="006A589D"/>
    <w:rsid w:val="00705B40"/>
    <w:rsid w:val="007A333A"/>
    <w:rsid w:val="007D4F34"/>
    <w:rsid w:val="007D5A02"/>
    <w:rsid w:val="007D76A9"/>
    <w:rsid w:val="007F2BE3"/>
    <w:rsid w:val="0080241F"/>
    <w:rsid w:val="00833874"/>
    <w:rsid w:val="00847037"/>
    <w:rsid w:val="00880634"/>
    <w:rsid w:val="008B4E12"/>
    <w:rsid w:val="008F73D1"/>
    <w:rsid w:val="00971A92"/>
    <w:rsid w:val="00981A2C"/>
    <w:rsid w:val="009C5F6B"/>
    <w:rsid w:val="009E7044"/>
    <w:rsid w:val="00A051FF"/>
    <w:rsid w:val="00A10736"/>
    <w:rsid w:val="00A356F5"/>
    <w:rsid w:val="00A52746"/>
    <w:rsid w:val="00A52DA6"/>
    <w:rsid w:val="00A53F9D"/>
    <w:rsid w:val="00A5773A"/>
    <w:rsid w:val="00A66D8F"/>
    <w:rsid w:val="00A750C8"/>
    <w:rsid w:val="00A918D3"/>
    <w:rsid w:val="00B158B5"/>
    <w:rsid w:val="00BB1A81"/>
    <w:rsid w:val="00BD5924"/>
    <w:rsid w:val="00BD5C7A"/>
    <w:rsid w:val="00BF3DD9"/>
    <w:rsid w:val="00BF4F9D"/>
    <w:rsid w:val="00C97338"/>
    <w:rsid w:val="00CC3E43"/>
    <w:rsid w:val="00D64A6E"/>
    <w:rsid w:val="00D928B8"/>
    <w:rsid w:val="00E241D5"/>
    <w:rsid w:val="00E2509A"/>
    <w:rsid w:val="00E66229"/>
    <w:rsid w:val="00EA203F"/>
    <w:rsid w:val="00EB0E8A"/>
    <w:rsid w:val="00EE65A1"/>
    <w:rsid w:val="00F3570C"/>
    <w:rsid w:val="00F467E5"/>
    <w:rsid w:val="00FA080E"/>
    <w:rsid w:val="00FC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EEA0"/>
  <w15:docId w15:val="{74A4900C-703D-4AB7-BF5F-86093C1B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C6BB4"/>
  </w:style>
  <w:style w:type="paragraph" w:styleId="Paragraphedeliste">
    <w:name w:val="List Paragraph"/>
    <w:basedOn w:val="Normal"/>
    <w:link w:val="ParagraphedelisteCar"/>
    <w:uiPriority w:val="34"/>
    <w:qFormat/>
    <w:rsid w:val="00561B5C"/>
    <w:pPr>
      <w:spacing w:after="0" w:line="240" w:lineRule="auto"/>
      <w:ind w:left="720"/>
    </w:pPr>
    <w:rPr>
      <w:rFonts w:ascii="Calibri" w:eastAsia="Calibri" w:hAnsi="Calibri" w:cs="Times New Roman"/>
      <w:lang w:val="en-GB" w:eastAsia="en-GB"/>
    </w:rPr>
  </w:style>
  <w:style w:type="paragraph" w:customStyle="1" w:styleId="default">
    <w:name w:val="default"/>
    <w:basedOn w:val="Normal"/>
    <w:uiPriority w:val="99"/>
    <w:rsid w:val="00F467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1">
    <w:name w:val="st1"/>
    <w:basedOn w:val="Policepardfaut"/>
    <w:rsid w:val="005F59D1"/>
  </w:style>
  <w:style w:type="character" w:customStyle="1" w:styleId="ParagraphedelisteCar">
    <w:name w:val="Paragraphe de liste Car"/>
    <w:basedOn w:val="Policepardfaut"/>
    <w:link w:val="Paragraphedeliste"/>
    <w:uiPriority w:val="99"/>
    <w:locked/>
    <w:rsid w:val="00E66229"/>
    <w:rPr>
      <w:rFonts w:ascii="Calibri" w:eastAsia="Calibri" w:hAnsi="Calibri" w:cs="Times New Roman"/>
      <w:lang w:val="en-GB" w:eastAsia="en-GB"/>
    </w:rPr>
  </w:style>
  <w:style w:type="character" w:styleId="Marquedecommentaire">
    <w:name w:val="annotation reference"/>
    <w:basedOn w:val="Policepardfaut"/>
    <w:uiPriority w:val="99"/>
    <w:semiHidden/>
    <w:unhideWhenUsed/>
    <w:rsid w:val="004B4FB0"/>
    <w:rPr>
      <w:sz w:val="16"/>
      <w:szCs w:val="16"/>
    </w:rPr>
  </w:style>
  <w:style w:type="paragraph" w:styleId="Commentaire">
    <w:name w:val="annotation text"/>
    <w:basedOn w:val="Normal"/>
    <w:link w:val="CommentaireCar"/>
    <w:uiPriority w:val="99"/>
    <w:semiHidden/>
    <w:unhideWhenUsed/>
    <w:rsid w:val="004B4FB0"/>
    <w:pPr>
      <w:spacing w:line="240" w:lineRule="auto"/>
    </w:pPr>
    <w:rPr>
      <w:sz w:val="20"/>
      <w:szCs w:val="20"/>
    </w:rPr>
  </w:style>
  <w:style w:type="character" w:customStyle="1" w:styleId="CommentaireCar">
    <w:name w:val="Commentaire Car"/>
    <w:basedOn w:val="Policepardfaut"/>
    <w:link w:val="Commentaire"/>
    <w:uiPriority w:val="99"/>
    <w:semiHidden/>
    <w:rsid w:val="004B4FB0"/>
    <w:rPr>
      <w:sz w:val="20"/>
      <w:szCs w:val="20"/>
    </w:rPr>
  </w:style>
  <w:style w:type="paragraph" w:styleId="Objetducommentaire">
    <w:name w:val="annotation subject"/>
    <w:basedOn w:val="Commentaire"/>
    <w:next w:val="Commentaire"/>
    <w:link w:val="ObjetducommentaireCar"/>
    <w:uiPriority w:val="99"/>
    <w:semiHidden/>
    <w:unhideWhenUsed/>
    <w:rsid w:val="004B4FB0"/>
    <w:rPr>
      <w:b/>
      <w:bCs/>
    </w:rPr>
  </w:style>
  <w:style w:type="character" w:customStyle="1" w:styleId="ObjetducommentaireCar">
    <w:name w:val="Objet du commentaire Car"/>
    <w:basedOn w:val="CommentaireCar"/>
    <w:link w:val="Objetducommentaire"/>
    <w:uiPriority w:val="99"/>
    <w:semiHidden/>
    <w:rsid w:val="004B4FB0"/>
    <w:rPr>
      <w:b/>
      <w:bCs/>
      <w:sz w:val="20"/>
      <w:szCs w:val="20"/>
    </w:rPr>
  </w:style>
  <w:style w:type="paragraph" w:styleId="Sansinterligne">
    <w:name w:val="No Spacing"/>
    <w:uiPriority w:val="1"/>
    <w:qFormat/>
    <w:rsid w:val="00E241D5"/>
    <w:pPr>
      <w:spacing w:after="0" w:line="240" w:lineRule="auto"/>
    </w:pPr>
  </w:style>
  <w:style w:type="character" w:styleId="Lienhypertexte">
    <w:name w:val="Hyperlink"/>
    <w:basedOn w:val="Policepardfaut"/>
    <w:uiPriority w:val="99"/>
    <w:semiHidden/>
    <w:unhideWhenUsed/>
    <w:rsid w:val="006A5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0510">
      <w:bodyDiv w:val="1"/>
      <w:marLeft w:val="0"/>
      <w:marRight w:val="0"/>
      <w:marTop w:val="0"/>
      <w:marBottom w:val="0"/>
      <w:divBdr>
        <w:top w:val="none" w:sz="0" w:space="0" w:color="auto"/>
        <w:left w:val="none" w:sz="0" w:space="0" w:color="auto"/>
        <w:bottom w:val="none" w:sz="0" w:space="0" w:color="auto"/>
        <w:right w:val="none" w:sz="0" w:space="0" w:color="auto"/>
      </w:divBdr>
    </w:div>
    <w:div w:id="9190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winsie@malteser.org" TargetMode="External"/><Relationship Id="rId5" Type="http://schemas.openxmlformats.org/officeDocument/2006/relationships/hyperlink" Target="mailto:baudouin.mondesir@maltes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 (Beijing) Limited</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Compte Microsoft</cp:lastModifiedBy>
  <cp:revision>2</cp:revision>
  <cp:lastPrinted>2014-01-08T15:49:00Z</cp:lastPrinted>
  <dcterms:created xsi:type="dcterms:W3CDTF">2024-06-14T12:42:00Z</dcterms:created>
  <dcterms:modified xsi:type="dcterms:W3CDTF">2024-06-14T12:42:00Z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2024-06-14T10:51:19Z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c73776e7-814d-40eb-8cb7-0fa07d5a7278</vt:lpwstr>
  </property>
  <property fmtid="{D5CDD505-2E9C-101B-9397-08002B2CF9AE}" pid="8" name="MSIP_Label_affe7464-4ad0-4f65-bb24-7909061670de_ContentBits">
    <vt:lpwstr>0</vt:lpwstr>
  </property>
</Properties>
</file>