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589DE0" w14:textId="3606E36F" w:rsidR="00E93598" w:rsidRPr="00AA0E31" w:rsidRDefault="00250092" w:rsidP="00485291">
      <w:pPr>
        <w:pStyle w:val="Normal1"/>
        <w:jc w:val="center"/>
        <w:rPr>
          <w:rFonts w:ascii="Times New Roman" w:eastAsia="Times New Roman" w:hAnsi="Times New Roman" w:cs="Times New Roman"/>
          <w:b/>
          <w:sz w:val="24"/>
          <w:szCs w:val="24"/>
        </w:rPr>
      </w:pPr>
      <w:r w:rsidRPr="00AA0E31">
        <w:rPr>
          <w:rFonts w:ascii="Times New Roman" w:eastAsia="Times New Roman" w:hAnsi="Times New Roman" w:cs="Times New Roman"/>
          <w:b/>
          <w:sz w:val="24"/>
          <w:szCs w:val="24"/>
        </w:rPr>
        <w:t>DESCRIPTION DE POSTE DE CRS</w:t>
      </w:r>
    </w:p>
    <w:p w14:paraId="2AAD878D" w14:textId="2C7110DA" w:rsidR="00E93598" w:rsidRPr="00AA0E31" w:rsidRDefault="00250092" w:rsidP="00485291">
      <w:pPr>
        <w:pStyle w:val="Normal1"/>
        <w:spacing w:after="0"/>
        <w:jc w:val="both"/>
        <w:rPr>
          <w:sz w:val="24"/>
          <w:szCs w:val="24"/>
        </w:rPr>
      </w:pPr>
      <w:r w:rsidRPr="00AA0E31">
        <w:rPr>
          <w:rFonts w:ascii="Times New Roman" w:eastAsia="Times New Roman" w:hAnsi="Times New Roman" w:cs="Times New Roman"/>
          <w:b/>
          <w:sz w:val="24"/>
          <w:szCs w:val="24"/>
        </w:rPr>
        <w:t xml:space="preserve">Titre du poste : </w:t>
      </w:r>
      <w:r w:rsidR="00C42891" w:rsidRPr="00AA0E31">
        <w:rPr>
          <w:sz w:val="24"/>
          <w:szCs w:val="24"/>
        </w:rPr>
        <w:t>Logistic</w:t>
      </w:r>
      <w:r w:rsidR="00B937B8" w:rsidRPr="00AA0E31">
        <w:rPr>
          <w:sz w:val="24"/>
          <w:szCs w:val="24"/>
        </w:rPr>
        <w:t xml:space="preserve"> </w:t>
      </w:r>
      <w:proofErr w:type="spellStart"/>
      <w:r w:rsidR="00B937B8" w:rsidRPr="00AA0E31">
        <w:rPr>
          <w:sz w:val="24"/>
          <w:szCs w:val="24"/>
        </w:rPr>
        <w:t>Officer</w:t>
      </w:r>
      <w:proofErr w:type="spellEnd"/>
    </w:p>
    <w:p w14:paraId="5E35E94A" w14:textId="2A3F224C" w:rsidR="00E93598" w:rsidRPr="00AA0E31" w:rsidRDefault="00250092" w:rsidP="00485291">
      <w:pPr>
        <w:pStyle w:val="Normal1"/>
        <w:spacing w:after="0"/>
        <w:jc w:val="both"/>
        <w:rPr>
          <w:color w:val="0000FF"/>
          <w:sz w:val="24"/>
          <w:szCs w:val="24"/>
        </w:rPr>
      </w:pPr>
      <w:r w:rsidRPr="00AA0E31">
        <w:rPr>
          <w:rFonts w:ascii="Times New Roman" w:eastAsia="Times New Roman" w:hAnsi="Times New Roman" w:cs="Times New Roman"/>
          <w:b/>
          <w:bCs/>
          <w:sz w:val="24"/>
          <w:szCs w:val="24"/>
        </w:rPr>
        <w:t>Département :</w:t>
      </w:r>
      <w:r w:rsidRPr="00AA0E31">
        <w:rPr>
          <w:rFonts w:ascii="Times New Roman" w:eastAsia="Times New Roman" w:hAnsi="Times New Roman" w:cs="Times New Roman"/>
          <w:sz w:val="24"/>
          <w:szCs w:val="24"/>
        </w:rPr>
        <w:t xml:space="preserve"> </w:t>
      </w:r>
      <w:proofErr w:type="spellStart"/>
      <w:r w:rsidR="00C42891" w:rsidRPr="00AA0E31">
        <w:rPr>
          <w:rFonts w:ascii="Times New Roman" w:eastAsia="Times New Roman" w:hAnsi="Times New Roman" w:cs="Times New Roman"/>
          <w:sz w:val="24"/>
          <w:szCs w:val="24"/>
        </w:rPr>
        <w:t>Supply</w:t>
      </w:r>
      <w:proofErr w:type="spellEnd"/>
      <w:r w:rsidR="00C42891" w:rsidRPr="00AA0E31">
        <w:rPr>
          <w:rFonts w:ascii="Times New Roman" w:eastAsia="Times New Roman" w:hAnsi="Times New Roman" w:cs="Times New Roman"/>
          <w:sz w:val="24"/>
          <w:szCs w:val="24"/>
        </w:rPr>
        <w:t xml:space="preserve"> Chain</w:t>
      </w:r>
    </w:p>
    <w:p w14:paraId="55439725" w14:textId="30767068" w:rsidR="00E93598" w:rsidRPr="00AA0E31" w:rsidRDefault="00250092" w:rsidP="00485291">
      <w:pPr>
        <w:pStyle w:val="Normal1"/>
        <w:spacing w:after="0"/>
        <w:jc w:val="both"/>
        <w:rPr>
          <w:color w:val="0000FF"/>
          <w:sz w:val="24"/>
          <w:szCs w:val="24"/>
        </w:rPr>
      </w:pPr>
      <w:r w:rsidRPr="00AA0E31">
        <w:rPr>
          <w:rFonts w:ascii="Times New Roman" w:eastAsia="Times New Roman" w:hAnsi="Times New Roman" w:cs="Times New Roman"/>
          <w:b/>
          <w:sz w:val="24"/>
          <w:szCs w:val="24"/>
        </w:rPr>
        <w:t>Échelon :</w:t>
      </w:r>
      <w:r w:rsidRPr="00AA0E31">
        <w:rPr>
          <w:rFonts w:ascii="Times New Roman" w:eastAsia="Times New Roman" w:hAnsi="Times New Roman" w:cs="Times New Roman"/>
          <w:sz w:val="24"/>
          <w:szCs w:val="24"/>
        </w:rPr>
        <w:t xml:space="preserve"> </w:t>
      </w:r>
      <w:r w:rsidR="00575F56" w:rsidRPr="00AA0E31">
        <w:rPr>
          <w:rFonts w:ascii="Times New Roman" w:eastAsia="Times New Roman" w:hAnsi="Times New Roman" w:cs="Times New Roman"/>
          <w:sz w:val="24"/>
          <w:szCs w:val="24"/>
        </w:rPr>
        <w:t>7</w:t>
      </w:r>
    </w:p>
    <w:p w14:paraId="1D0A496D" w14:textId="0D2B9435" w:rsidR="00E93598" w:rsidRPr="00AA0E31" w:rsidRDefault="00250092" w:rsidP="00485291">
      <w:pPr>
        <w:pStyle w:val="Normal1"/>
        <w:spacing w:after="0"/>
        <w:jc w:val="both"/>
        <w:rPr>
          <w:color w:val="0000FF"/>
          <w:sz w:val="24"/>
          <w:szCs w:val="24"/>
          <w:lang w:val="en-US"/>
        </w:rPr>
      </w:pPr>
      <w:proofErr w:type="spellStart"/>
      <w:r w:rsidRPr="00AA0E31">
        <w:rPr>
          <w:rFonts w:ascii="Times New Roman" w:eastAsia="Times New Roman" w:hAnsi="Times New Roman" w:cs="Times New Roman"/>
          <w:b/>
          <w:sz w:val="24"/>
          <w:szCs w:val="24"/>
          <w:lang w:val="en-US"/>
        </w:rPr>
        <w:t>Superviseur</w:t>
      </w:r>
      <w:proofErr w:type="spellEnd"/>
      <w:r w:rsidRPr="00AA0E31">
        <w:rPr>
          <w:rFonts w:ascii="Times New Roman" w:eastAsia="Times New Roman" w:hAnsi="Times New Roman" w:cs="Times New Roman"/>
          <w:b/>
          <w:sz w:val="24"/>
          <w:szCs w:val="24"/>
          <w:lang w:val="en-US"/>
        </w:rPr>
        <w:t xml:space="preserve"> </w:t>
      </w:r>
      <w:proofErr w:type="spellStart"/>
      <w:proofErr w:type="gramStart"/>
      <w:r w:rsidRPr="00AA0E31">
        <w:rPr>
          <w:rFonts w:ascii="Times New Roman" w:eastAsia="Times New Roman" w:hAnsi="Times New Roman" w:cs="Times New Roman"/>
          <w:b/>
          <w:sz w:val="24"/>
          <w:szCs w:val="24"/>
          <w:lang w:val="en-US"/>
        </w:rPr>
        <w:t>immédiat</w:t>
      </w:r>
      <w:proofErr w:type="spellEnd"/>
      <w:r w:rsidRPr="00AA0E31">
        <w:rPr>
          <w:rFonts w:ascii="Times New Roman" w:eastAsia="Times New Roman" w:hAnsi="Times New Roman" w:cs="Times New Roman"/>
          <w:b/>
          <w:sz w:val="24"/>
          <w:szCs w:val="24"/>
          <w:lang w:val="en-US"/>
        </w:rPr>
        <w:t> :</w:t>
      </w:r>
      <w:proofErr w:type="gramEnd"/>
      <w:r w:rsidR="00916597" w:rsidRPr="00AA0E31">
        <w:rPr>
          <w:rFonts w:ascii="Times New Roman" w:eastAsia="Times New Roman" w:hAnsi="Times New Roman" w:cs="Times New Roman"/>
          <w:b/>
          <w:sz w:val="24"/>
          <w:szCs w:val="24"/>
          <w:lang w:val="en-US"/>
        </w:rPr>
        <w:t xml:space="preserve"> </w:t>
      </w:r>
      <w:r w:rsidR="00AA0E31" w:rsidRPr="00AA0E31">
        <w:rPr>
          <w:rFonts w:ascii="Times New Roman" w:eastAsia="Times New Roman" w:hAnsi="Times New Roman" w:cs="Times New Roman"/>
          <w:b/>
          <w:sz w:val="24"/>
          <w:szCs w:val="24"/>
          <w:lang w:val="en-US"/>
        </w:rPr>
        <w:t>Head of O</w:t>
      </w:r>
      <w:r w:rsidR="00AA0E31">
        <w:rPr>
          <w:rFonts w:ascii="Times New Roman" w:eastAsia="Times New Roman" w:hAnsi="Times New Roman" w:cs="Times New Roman"/>
          <w:b/>
          <w:sz w:val="24"/>
          <w:szCs w:val="24"/>
          <w:lang w:val="en-US"/>
        </w:rPr>
        <w:t>ffice/Cayes</w:t>
      </w:r>
    </w:p>
    <w:p w14:paraId="2EAF8C0D" w14:textId="29F1A2FF" w:rsidR="00E93598" w:rsidRPr="00AA0E31" w:rsidRDefault="00250092" w:rsidP="00485291">
      <w:pPr>
        <w:pStyle w:val="Normal1"/>
        <w:spacing w:after="0" w:line="240" w:lineRule="auto"/>
        <w:jc w:val="both"/>
        <w:rPr>
          <w:rFonts w:ascii="Times New Roman" w:eastAsia="Times New Roman" w:hAnsi="Times New Roman" w:cs="Times New Roman"/>
          <w:sz w:val="24"/>
          <w:szCs w:val="24"/>
        </w:rPr>
      </w:pPr>
      <w:r w:rsidRPr="00AA0E31">
        <w:rPr>
          <w:rFonts w:ascii="Times New Roman" w:eastAsia="Times New Roman" w:hAnsi="Times New Roman" w:cs="Times New Roman"/>
          <w:b/>
          <w:sz w:val="24"/>
          <w:szCs w:val="24"/>
        </w:rPr>
        <w:t>Pays/lieu :</w:t>
      </w:r>
      <w:r w:rsidR="00C42891" w:rsidRPr="00AA0E31">
        <w:rPr>
          <w:rFonts w:ascii="Times New Roman" w:eastAsia="Times New Roman" w:hAnsi="Times New Roman" w:cs="Times New Roman"/>
          <w:b/>
          <w:sz w:val="24"/>
          <w:szCs w:val="24"/>
        </w:rPr>
        <w:t xml:space="preserve"> </w:t>
      </w:r>
      <w:r w:rsidR="00485291">
        <w:rPr>
          <w:rFonts w:ascii="Times New Roman" w:eastAsia="Times New Roman" w:hAnsi="Times New Roman" w:cs="Times New Roman"/>
          <w:b/>
          <w:sz w:val="24"/>
          <w:szCs w:val="24"/>
        </w:rPr>
        <w:t>Les Cayes</w:t>
      </w:r>
    </w:p>
    <w:p w14:paraId="1F9CA411" w14:textId="77777777" w:rsidR="00E93598" w:rsidRPr="00AA0E31" w:rsidRDefault="00250092" w:rsidP="00485291">
      <w:pPr>
        <w:pStyle w:val="Normal1"/>
        <w:spacing w:after="0" w:line="240" w:lineRule="auto"/>
        <w:jc w:val="both"/>
        <w:rPr>
          <w:rFonts w:ascii="Times New Roman" w:eastAsia="Times New Roman" w:hAnsi="Times New Roman" w:cs="Times New Roman"/>
          <w:sz w:val="24"/>
          <w:szCs w:val="24"/>
        </w:rPr>
      </w:pPr>
      <w:r w:rsidRPr="00AA0E31">
        <w:rPr>
          <w:rFonts w:ascii="Times New Roman" w:eastAsia="Times New Roman" w:hAnsi="Times New Roman" w:cs="Times New Roman"/>
          <w:sz w:val="24"/>
          <w:szCs w:val="24"/>
        </w:rPr>
        <w:t xml:space="preserve"> </w:t>
      </w:r>
    </w:p>
    <w:p w14:paraId="574EF5BE" w14:textId="77777777" w:rsidR="00E93598" w:rsidRPr="00AA0E31" w:rsidRDefault="00250092" w:rsidP="00485291">
      <w:pPr>
        <w:pStyle w:val="Normal1"/>
        <w:spacing w:after="0" w:line="240" w:lineRule="auto"/>
        <w:jc w:val="both"/>
        <w:rPr>
          <w:rFonts w:ascii="Times New Roman" w:eastAsia="Times New Roman" w:hAnsi="Times New Roman" w:cs="Times New Roman"/>
          <w:sz w:val="24"/>
          <w:szCs w:val="24"/>
        </w:rPr>
      </w:pPr>
      <w:r w:rsidRPr="00AA0E31">
        <w:rPr>
          <w:rFonts w:ascii="Times New Roman" w:eastAsia="Times New Roman" w:hAnsi="Times New Roman" w:cs="Times New Roman"/>
          <w:b/>
          <w:sz w:val="24"/>
          <w:szCs w:val="24"/>
          <w:u w:val="single"/>
        </w:rPr>
        <w:t>Résumé du poste :</w:t>
      </w:r>
      <w:r w:rsidRPr="00AA0E31">
        <w:rPr>
          <w:rFonts w:ascii="Times New Roman" w:eastAsia="Times New Roman" w:hAnsi="Times New Roman" w:cs="Times New Roman"/>
          <w:sz w:val="24"/>
          <w:szCs w:val="24"/>
        </w:rPr>
        <w:t xml:space="preserve"> </w:t>
      </w:r>
    </w:p>
    <w:p w14:paraId="0B366480" w14:textId="41AE0E57" w:rsidR="00E93598" w:rsidRPr="00AA0E31" w:rsidRDefault="00250092" w:rsidP="00485291">
      <w:pPr>
        <w:pStyle w:val="Normal1"/>
        <w:jc w:val="both"/>
        <w:rPr>
          <w:sz w:val="24"/>
          <w:szCs w:val="24"/>
        </w:rPr>
      </w:pPr>
      <w:r w:rsidRPr="00AA0E31">
        <w:rPr>
          <w:sz w:val="24"/>
          <w:szCs w:val="24"/>
        </w:rPr>
        <w:t xml:space="preserve">Vous coordonnerez la mise en œuvre de toutes les activités journalières pour que tous les programmes et opérations aient les marchandises et services nécessaires au moment où ils en ont besoin afin d’appuyer la fourniture de programmes de qualité aux personnes pauvres et vulnérables. Vos connaissances et votre expérience vous permettront de coordonner les besoins </w:t>
      </w:r>
      <w:r w:rsidR="00622481" w:rsidRPr="00AA0E31">
        <w:rPr>
          <w:sz w:val="24"/>
          <w:szCs w:val="24"/>
        </w:rPr>
        <w:t>et les</w:t>
      </w:r>
      <w:r w:rsidRPr="00AA0E31">
        <w:rPr>
          <w:sz w:val="24"/>
          <w:szCs w:val="24"/>
        </w:rPr>
        <w:t xml:space="preserve"> difficultés concernant les vivres et la logistique et de mettre en œuvres des solutions, tout en appliquant les principes de gestion vertueuse, d’intégrité, de transparence et de redevabilité.</w:t>
      </w:r>
    </w:p>
    <w:p w14:paraId="40BA3A3F" w14:textId="77777777" w:rsidR="00E93598" w:rsidRPr="00AA0E31" w:rsidRDefault="00250092" w:rsidP="00485291">
      <w:pPr>
        <w:pStyle w:val="Normal1"/>
        <w:spacing w:after="0" w:line="240" w:lineRule="auto"/>
        <w:jc w:val="both"/>
        <w:rPr>
          <w:rFonts w:ascii="Times New Roman" w:eastAsia="Times New Roman" w:hAnsi="Times New Roman" w:cs="Times New Roman"/>
          <w:b/>
          <w:sz w:val="24"/>
          <w:szCs w:val="24"/>
          <w:u w:val="single"/>
        </w:rPr>
      </w:pPr>
      <w:r w:rsidRPr="00AA0E31">
        <w:rPr>
          <w:rFonts w:ascii="Times New Roman" w:eastAsia="Times New Roman" w:hAnsi="Times New Roman" w:cs="Times New Roman"/>
          <w:b/>
          <w:sz w:val="24"/>
          <w:szCs w:val="24"/>
          <w:u w:val="single"/>
        </w:rPr>
        <w:t>Responsabilités du poste :</w:t>
      </w:r>
    </w:p>
    <w:p w14:paraId="047D1FBE" w14:textId="77777777" w:rsidR="00E6612D" w:rsidRPr="00AA0E31" w:rsidRDefault="00E6612D" w:rsidP="00485291">
      <w:pPr>
        <w:pStyle w:val="Normal1"/>
        <w:spacing w:after="0" w:line="240" w:lineRule="auto"/>
        <w:jc w:val="both"/>
        <w:rPr>
          <w:rFonts w:ascii="Times New Roman" w:eastAsia="Times New Roman" w:hAnsi="Times New Roman" w:cs="Times New Roman"/>
          <w:b/>
          <w:sz w:val="24"/>
          <w:szCs w:val="24"/>
        </w:rPr>
      </w:pPr>
    </w:p>
    <w:p w14:paraId="26A2CF70" w14:textId="402888EA" w:rsidR="00DD11C3" w:rsidRPr="00AA0E31" w:rsidRDefault="00DD11C3" w:rsidP="00485291">
      <w:pPr>
        <w:pStyle w:val="Normal1"/>
        <w:numPr>
          <w:ilvl w:val="0"/>
          <w:numId w:val="3"/>
        </w:numPr>
        <w:spacing w:after="0" w:line="240" w:lineRule="auto"/>
        <w:jc w:val="both"/>
        <w:rPr>
          <w:rFonts w:ascii="Times New Roman" w:eastAsia="Times New Roman" w:hAnsi="Times New Roman" w:cs="Times New Roman"/>
          <w:b/>
          <w:sz w:val="24"/>
          <w:szCs w:val="24"/>
        </w:rPr>
      </w:pPr>
      <w:r w:rsidRPr="00AA0E31">
        <w:rPr>
          <w:sz w:val="24"/>
          <w:szCs w:val="24"/>
        </w:rPr>
        <w:t>Archivez toutes les pièces justificatives utilisées pour enregistrer les propriétés d'une manière qui facilite la révision et la vérification.</w:t>
      </w:r>
    </w:p>
    <w:p w14:paraId="219F5C42" w14:textId="15DAEC3A" w:rsidR="0064457B" w:rsidRPr="00AA0E31" w:rsidRDefault="0064457B" w:rsidP="00485291">
      <w:pPr>
        <w:pStyle w:val="Normal1"/>
        <w:numPr>
          <w:ilvl w:val="0"/>
          <w:numId w:val="3"/>
        </w:numPr>
        <w:spacing w:after="0" w:line="240" w:lineRule="auto"/>
        <w:jc w:val="both"/>
        <w:rPr>
          <w:rFonts w:ascii="Times New Roman" w:eastAsia="Times New Roman" w:hAnsi="Times New Roman" w:cs="Times New Roman"/>
          <w:b/>
          <w:sz w:val="24"/>
          <w:szCs w:val="24"/>
        </w:rPr>
      </w:pPr>
      <w:r w:rsidRPr="00AA0E31">
        <w:rPr>
          <w:sz w:val="24"/>
          <w:szCs w:val="24"/>
        </w:rPr>
        <w:t>Attribuez un numéro d'identification / étiquette unique aux propriétés au moment de l'acquisition. Les numéros d'identification doivent conserver leur ordre chronologique et doivent être systématiquement appliqués dans le bureau principal et dans les bureaux auxiliaires.</w:t>
      </w:r>
    </w:p>
    <w:p w14:paraId="5F070B4B" w14:textId="36D9373B" w:rsidR="000A36FD" w:rsidRPr="00AA0E31" w:rsidRDefault="000A36FD" w:rsidP="00485291">
      <w:pPr>
        <w:pStyle w:val="Normal1"/>
        <w:numPr>
          <w:ilvl w:val="0"/>
          <w:numId w:val="3"/>
        </w:numPr>
        <w:spacing w:after="0" w:line="240" w:lineRule="auto"/>
        <w:jc w:val="both"/>
        <w:rPr>
          <w:rFonts w:ascii="Times New Roman" w:eastAsia="Times New Roman" w:hAnsi="Times New Roman" w:cs="Times New Roman"/>
          <w:b/>
          <w:sz w:val="24"/>
          <w:szCs w:val="24"/>
        </w:rPr>
      </w:pPr>
      <w:r w:rsidRPr="00AA0E31">
        <w:rPr>
          <w:sz w:val="24"/>
          <w:szCs w:val="24"/>
        </w:rPr>
        <w:t>S'assurer que les numéros d'identification fixés sur les propriétés sont lisibles tout le temps et remplacer les anciens et les fondus.</w:t>
      </w:r>
    </w:p>
    <w:p w14:paraId="7C542C8E" w14:textId="4B9CD977" w:rsidR="00D12795" w:rsidRPr="00AA0E31" w:rsidRDefault="00D12795" w:rsidP="00485291">
      <w:pPr>
        <w:pStyle w:val="Normal1"/>
        <w:numPr>
          <w:ilvl w:val="0"/>
          <w:numId w:val="3"/>
        </w:numPr>
        <w:spacing w:after="0" w:line="240" w:lineRule="auto"/>
        <w:jc w:val="both"/>
        <w:rPr>
          <w:rFonts w:ascii="Times New Roman" w:eastAsia="Times New Roman" w:hAnsi="Times New Roman" w:cs="Times New Roman"/>
          <w:b/>
          <w:sz w:val="24"/>
          <w:szCs w:val="24"/>
        </w:rPr>
      </w:pPr>
      <w:r w:rsidRPr="00AA0E31">
        <w:rPr>
          <w:sz w:val="24"/>
          <w:szCs w:val="24"/>
        </w:rPr>
        <w:t>Gardez un registre permanent de toutes les propriétés de l'organisation. Cela inclut les propriétés dans le bureau principal, l'entrepôt des bureaux auxiliaires, les bureaux temporaires (en cas d'urgence), les magasins satellites, etc.</w:t>
      </w:r>
    </w:p>
    <w:p w14:paraId="00E23BF1" w14:textId="2D06C6C9" w:rsidR="00E16653" w:rsidRPr="00AA0E31" w:rsidRDefault="00E16653" w:rsidP="00485291">
      <w:pPr>
        <w:pStyle w:val="Normal1"/>
        <w:numPr>
          <w:ilvl w:val="0"/>
          <w:numId w:val="3"/>
        </w:numPr>
        <w:spacing w:after="0" w:line="240" w:lineRule="auto"/>
        <w:jc w:val="both"/>
        <w:rPr>
          <w:rFonts w:ascii="Times New Roman" w:eastAsia="Times New Roman" w:hAnsi="Times New Roman" w:cs="Times New Roman"/>
          <w:b/>
          <w:sz w:val="24"/>
          <w:szCs w:val="24"/>
        </w:rPr>
      </w:pPr>
      <w:r w:rsidRPr="00AA0E31">
        <w:rPr>
          <w:sz w:val="24"/>
          <w:szCs w:val="24"/>
        </w:rPr>
        <w:t>Identifier les propriétés endommagées, hors fonction et transférées à d'autres organisations en prêt, don ou tout autre moyen approuvé. DSA !!!</w:t>
      </w:r>
    </w:p>
    <w:p w14:paraId="6E1AFCB6" w14:textId="28E405E0" w:rsidR="00D42F8F" w:rsidRPr="00AA0E31" w:rsidRDefault="00A50C3F" w:rsidP="00485291">
      <w:pPr>
        <w:pStyle w:val="Normal1"/>
        <w:numPr>
          <w:ilvl w:val="0"/>
          <w:numId w:val="3"/>
        </w:numPr>
        <w:spacing w:after="0" w:line="240" w:lineRule="auto"/>
        <w:jc w:val="both"/>
        <w:rPr>
          <w:rFonts w:ascii="Times New Roman" w:eastAsia="Times New Roman" w:hAnsi="Times New Roman" w:cs="Times New Roman"/>
          <w:b/>
          <w:sz w:val="24"/>
          <w:szCs w:val="24"/>
        </w:rPr>
      </w:pPr>
      <w:r w:rsidRPr="00AA0E31">
        <w:t>Suivre le transfert de propriétés entre et parmi le personnel / départements et mettre à jour le registre permanent en conséquence. PROPERTY LOCATION !!!</w:t>
      </w:r>
    </w:p>
    <w:p w14:paraId="4359621F" w14:textId="77777777" w:rsidR="00E93598" w:rsidRPr="00AA0E31" w:rsidRDefault="00250092" w:rsidP="00485291">
      <w:pPr>
        <w:pStyle w:val="Normal1"/>
        <w:numPr>
          <w:ilvl w:val="0"/>
          <w:numId w:val="2"/>
        </w:numPr>
        <w:tabs>
          <w:tab w:val="left" w:pos="6585"/>
        </w:tabs>
        <w:spacing w:after="0" w:line="254" w:lineRule="auto"/>
        <w:ind w:left="709" w:hanging="360"/>
        <w:contextualSpacing/>
        <w:jc w:val="both"/>
        <w:rPr>
          <w:sz w:val="24"/>
          <w:szCs w:val="24"/>
        </w:rPr>
      </w:pPr>
      <w:r w:rsidRPr="00AA0E31">
        <w:rPr>
          <w:sz w:val="24"/>
          <w:szCs w:val="24"/>
        </w:rPr>
        <w:t>Travailler en coordination avec l’équipe de la chaine d’approvisionnement et les employés pertinents des programmes aux services logistiques qui répondent aux exigences des filières</w:t>
      </w:r>
      <w:bookmarkStart w:id="0" w:name="_Hlk159595005"/>
      <w:r w:rsidRPr="00AA0E31">
        <w:rPr>
          <w:sz w:val="24"/>
          <w:szCs w:val="24"/>
        </w:rPr>
        <w:t>. Aider à identifier les difficultés dans la gestion de la chaine d’approvisionnement et donner des recommandations pour y répondre.</w:t>
      </w:r>
    </w:p>
    <w:bookmarkEnd w:id="0"/>
    <w:p w14:paraId="571613EE" w14:textId="77777777" w:rsidR="00E93598" w:rsidRPr="00AA0E31" w:rsidRDefault="00250092" w:rsidP="00485291">
      <w:pPr>
        <w:pStyle w:val="Normal1"/>
        <w:numPr>
          <w:ilvl w:val="0"/>
          <w:numId w:val="2"/>
        </w:numPr>
        <w:tabs>
          <w:tab w:val="left" w:pos="6585"/>
        </w:tabs>
        <w:spacing w:after="0" w:line="254" w:lineRule="auto"/>
        <w:ind w:left="709" w:hanging="360"/>
        <w:contextualSpacing/>
        <w:jc w:val="both"/>
        <w:rPr>
          <w:sz w:val="24"/>
          <w:szCs w:val="24"/>
        </w:rPr>
      </w:pPr>
      <w:r w:rsidRPr="00AA0E31">
        <w:rPr>
          <w:sz w:val="24"/>
          <w:szCs w:val="24"/>
        </w:rPr>
        <w:t>Appuyer la mise en œuvre d’opérations de livraison depuis l’arrivée des marchandises dans le pays (ou le point d’achat local) jusqu’aux entrepôts et jusqu’aux centres de distribution finale, conformément aux réglementations de CRS et des bailleurs de fonds et aux normes et exigences internationales et locales pour la chaine d’approvisionnement.</w:t>
      </w:r>
    </w:p>
    <w:p w14:paraId="0507750B" w14:textId="77777777" w:rsidR="00E93598" w:rsidRPr="00AA0E31" w:rsidRDefault="00250092" w:rsidP="00485291">
      <w:pPr>
        <w:pStyle w:val="Normal1"/>
        <w:numPr>
          <w:ilvl w:val="0"/>
          <w:numId w:val="2"/>
        </w:numPr>
        <w:tabs>
          <w:tab w:val="left" w:pos="6585"/>
        </w:tabs>
        <w:spacing w:after="0" w:line="254" w:lineRule="auto"/>
        <w:ind w:left="709" w:hanging="360"/>
        <w:contextualSpacing/>
        <w:jc w:val="both"/>
        <w:rPr>
          <w:sz w:val="24"/>
          <w:szCs w:val="24"/>
        </w:rPr>
      </w:pPr>
      <w:r w:rsidRPr="00AA0E31">
        <w:rPr>
          <w:sz w:val="24"/>
          <w:szCs w:val="24"/>
        </w:rPr>
        <w:t xml:space="preserve">Collaborer et communiquer avec l’équipe des achats pour vous assurer qu’ils reçoivent à temps les demandes d’achats avec des spécifications complètes, les calendriers des </w:t>
      </w:r>
      <w:r w:rsidRPr="00AA0E31">
        <w:rPr>
          <w:sz w:val="24"/>
          <w:szCs w:val="24"/>
        </w:rPr>
        <w:lastRenderedPageBreak/>
        <w:t>livraisons et autres conditions générales, y compris pour l’étiquetage, le marquage et la promotion.</w:t>
      </w:r>
    </w:p>
    <w:p w14:paraId="0A21E9D6" w14:textId="77777777" w:rsidR="00E93598" w:rsidRPr="00AA0E31" w:rsidRDefault="00250092" w:rsidP="00485291">
      <w:pPr>
        <w:pStyle w:val="Normal1"/>
        <w:numPr>
          <w:ilvl w:val="0"/>
          <w:numId w:val="2"/>
        </w:numPr>
        <w:tabs>
          <w:tab w:val="left" w:pos="6585"/>
        </w:tabs>
        <w:spacing w:after="0" w:line="254" w:lineRule="auto"/>
        <w:ind w:left="709" w:hanging="360"/>
        <w:contextualSpacing/>
        <w:jc w:val="both"/>
        <w:rPr>
          <w:sz w:val="24"/>
          <w:szCs w:val="24"/>
        </w:rPr>
      </w:pPr>
      <w:r w:rsidRPr="00AA0E31">
        <w:rPr>
          <w:sz w:val="24"/>
          <w:szCs w:val="24"/>
        </w:rPr>
        <w:t>Apporter un coaching et un appui régulier au personnel et aux ouvriers de CRS et de ses partenaires pour vérifier qu’ils ont la capacité de mettre en œuvre les processus de logistique de manière précise, constante et transparente et de respecter les exigences de sécurité, sûreté et santé.</w:t>
      </w:r>
    </w:p>
    <w:p w14:paraId="52146B1E" w14:textId="333780ED" w:rsidR="00E93598" w:rsidRPr="00AA0E31" w:rsidRDefault="00250092" w:rsidP="00485291">
      <w:pPr>
        <w:pStyle w:val="Normal1"/>
        <w:numPr>
          <w:ilvl w:val="0"/>
          <w:numId w:val="2"/>
        </w:numPr>
        <w:tabs>
          <w:tab w:val="left" w:pos="6585"/>
        </w:tabs>
        <w:spacing w:after="0" w:line="254" w:lineRule="auto"/>
        <w:ind w:left="709" w:hanging="360"/>
        <w:contextualSpacing/>
        <w:jc w:val="both"/>
        <w:rPr>
          <w:sz w:val="24"/>
          <w:szCs w:val="24"/>
        </w:rPr>
      </w:pPr>
      <w:bookmarkStart w:id="1" w:name="_Hlk159580576"/>
      <w:r w:rsidRPr="00AA0E31">
        <w:rPr>
          <w:sz w:val="24"/>
          <w:szCs w:val="24"/>
        </w:rPr>
        <w:t xml:space="preserve">Aider à coordonner et superviser les activités en lien avec la réception, le transport, la distribution </w:t>
      </w:r>
      <w:bookmarkEnd w:id="1"/>
      <w:r w:rsidRPr="00AA0E31">
        <w:rPr>
          <w:sz w:val="24"/>
          <w:szCs w:val="24"/>
        </w:rPr>
        <w:t xml:space="preserve">et la cession des vivres. Être en contact avec les experts maritimes, les agents C&amp;F, le chargé des transports, les partenaires et </w:t>
      </w:r>
      <w:r w:rsidR="00B71E82" w:rsidRPr="00AA0E31">
        <w:rPr>
          <w:sz w:val="24"/>
          <w:szCs w:val="24"/>
        </w:rPr>
        <w:t>autres parties</w:t>
      </w:r>
      <w:r w:rsidRPr="00AA0E31">
        <w:rPr>
          <w:sz w:val="24"/>
          <w:szCs w:val="24"/>
        </w:rPr>
        <w:t xml:space="preserve"> pour garantir la réception et la distribution au bon moment des marchandises.</w:t>
      </w:r>
    </w:p>
    <w:p w14:paraId="745E3676" w14:textId="39B2F9D5" w:rsidR="00E93598" w:rsidRPr="00AA0E31" w:rsidRDefault="00250092" w:rsidP="00485291">
      <w:pPr>
        <w:pStyle w:val="Normal1"/>
        <w:numPr>
          <w:ilvl w:val="0"/>
          <w:numId w:val="2"/>
        </w:numPr>
        <w:tabs>
          <w:tab w:val="left" w:pos="6585"/>
        </w:tabs>
        <w:spacing w:after="0" w:line="254" w:lineRule="auto"/>
        <w:ind w:left="709" w:hanging="360"/>
        <w:contextualSpacing/>
        <w:jc w:val="both"/>
        <w:rPr>
          <w:sz w:val="24"/>
          <w:szCs w:val="24"/>
        </w:rPr>
      </w:pPr>
      <w:bookmarkStart w:id="2" w:name="_Hlk159594908"/>
      <w:bookmarkStart w:id="3" w:name="_Hlk159580674"/>
      <w:r w:rsidRPr="00AA0E31">
        <w:rPr>
          <w:sz w:val="24"/>
          <w:szCs w:val="24"/>
        </w:rPr>
        <w:t xml:space="preserve">Tenir les dossiers à jour avec tous les documents de logistique nécessaires et vérifier que </w:t>
      </w:r>
      <w:r w:rsidR="00B71E82" w:rsidRPr="00AA0E31">
        <w:rPr>
          <w:sz w:val="24"/>
          <w:szCs w:val="24"/>
        </w:rPr>
        <w:t>toutes les activités</w:t>
      </w:r>
      <w:r w:rsidRPr="00AA0E31">
        <w:rPr>
          <w:sz w:val="24"/>
          <w:szCs w:val="24"/>
        </w:rPr>
        <w:t xml:space="preserve"> de gestion de la chaine d’approvisionnement et le déplacement sont documentés complètement et exactement.</w:t>
      </w:r>
      <w:bookmarkEnd w:id="2"/>
      <w:r w:rsidRPr="00AA0E31">
        <w:rPr>
          <w:sz w:val="24"/>
          <w:szCs w:val="24"/>
        </w:rPr>
        <w:t xml:space="preserve"> Préparer et/ou revoir tous les rapports avant leur soumission, selon les conditions de distribution.</w:t>
      </w:r>
    </w:p>
    <w:bookmarkEnd w:id="3"/>
    <w:p w14:paraId="5D5C4187" w14:textId="77777777" w:rsidR="00E93598" w:rsidRPr="00AA0E31" w:rsidRDefault="00E93598" w:rsidP="00485291">
      <w:pPr>
        <w:pStyle w:val="Normal1"/>
        <w:tabs>
          <w:tab w:val="left" w:pos="6585"/>
        </w:tabs>
        <w:spacing w:after="0" w:line="254" w:lineRule="auto"/>
        <w:ind w:left="709"/>
        <w:jc w:val="both"/>
        <w:rPr>
          <w:sz w:val="24"/>
          <w:szCs w:val="24"/>
        </w:rPr>
      </w:pPr>
    </w:p>
    <w:p w14:paraId="374AD134" w14:textId="77777777" w:rsidR="00E93598" w:rsidRPr="00AA0E31" w:rsidRDefault="00E93598" w:rsidP="00485291">
      <w:pPr>
        <w:pStyle w:val="Normal1"/>
        <w:tabs>
          <w:tab w:val="left" w:pos="6585"/>
        </w:tabs>
        <w:spacing w:after="0" w:line="254" w:lineRule="auto"/>
        <w:ind w:left="709"/>
        <w:jc w:val="both"/>
        <w:rPr>
          <w:sz w:val="24"/>
          <w:szCs w:val="24"/>
        </w:rPr>
      </w:pPr>
    </w:p>
    <w:p w14:paraId="4C4886B7" w14:textId="77777777" w:rsidR="00E93598" w:rsidRPr="00AA0E31" w:rsidRDefault="00E93598" w:rsidP="00485291">
      <w:pPr>
        <w:pStyle w:val="Normal1"/>
        <w:tabs>
          <w:tab w:val="left" w:pos="6585"/>
        </w:tabs>
        <w:spacing w:after="0" w:line="254" w:lineRule="auto"/>
        <w:ind w:left="709"/>
        <w:jc w:val="both"/>
        <w:rPr>
          <w:sz w:val="24"/>
          <w:szCs w:val="24"/>
        </w:rPr>
      </w:pPr>
    </w:p>
    <w:p w14:paraId="1564F79F" w14:textId="77777777" w:rsidR="00E93598" w:rsidRPr="00AA0E31" w:rsidRDefault="00E93598" w:rsidP="00485291">
      <w:pPr>
        <w:pStyle w:val="Normal1"/>
        <w:tabs>
          <w:tab w:val="left" w:pos="6585"/>
        </w:tabs>
        <w:spacing w:after="0" w:line="254" w:lineRule="auto"/>
        <w:ind w:left="709"/>
        <w:jc w:val="both"/>
        <w:rPr>
          <w:sz w:val="24"/>
          <w:szCs w:val="24"/>
        </w:rPr>
      </w:pPr>
    </w:p>
    <w:p w14:paraId="5D7C39C5" w14:textId="77777777" w:rsidR="00E93598" w:rsidRPr="00AA0E31" w:rsidRDefault="00250092" w:rsidP="00485291">
      <w:pPr>
        <w:pStyle w:val="Normal1"/>
        <w:spacing w:after="0" w:line="240" w:lineRule="auto"/>
        <w:jc w:val="both"/>
        <w:rPr>
          <w:rFonts w:ascii="Times New Roman" w:eastAsia="Times New Roman" w:hAnsi="Times New Roman" w:cs="Times New Roman"/>
          <w:b/>
          <w:sz w:val="24"/>
          <w:szCs w:val="24"/>
          <w:u w:val="single"/>
        </w:rPr>
      </w:pPr>
      <w:r w:rsidRPr="00AA0E31">
        <w:rPr>
          <w:rFonts w:ascii="Times New Roman" w:eastAsia="Times New Roman" w:hAnsi="Times New Roman" w:cs="Times New Roman"/>
          <w:b/>
          <w:sz w:val="24"/>
          <w:szCs w:val="24"/>
          <w:u w:val="single"/>
        </w:rPr>
        <w:t xml:space="preserve">Formation, expérience et capacités requises </w:t>
      </w:r>
    </w:p>
    <w:p w14:paraId="01C11E73" w14:textId="77777777" w:rsidR="00E93598" w:rsidRPr="00AA0E31" w:rsidRDefault="00250092" w:rsidP="00485291">
      <w:pPr>
        <w:pStyle w:val="Normal1"/>
        <w:spacing w:after="0" w:line="240" w:lineRule="auto"/>
        <w:jc w:val="both"/>
        <w:rPr>
          <w:rFonts w:ascii="Times New Roman" w:eastAsia="Times New Roman" w:hAnsi="Times New Roman" w:cs="Times New Roman"/>
          <w:b/>
          <w:sz w:val="24"/>
          <w:szCs w:val="24"/>
        </w:rPr>
      </w:pPr>
      <w:r w:rsidRPr="00AA0E31">
        <w:rPr>
          <w:rFonts w:ascii="Times New Roman" w:eastAsia="Times New Roman" w:hAnsi="Times New Roman" w:cs="Times New Roman"/>
          <w:b/>
          <w:sz w:val="24"/>
          <w:szCs w:val="24"/>
        </w:rPr>
        <w:t>Études et expérience</w:t>
      </w:r>
    </w:p>
    <w:p w14:paraId="68B9DA1F" w14:textId="77777777" w:rsidR="00E93598" w:rsidRPr="00AA0E31" w:rsidRDefault="00250092" w:rsidP="00485291">
      <w:pPr>
        <w:pStyle w:val="Normal1"/>
        <w:numPr>
          <w:ilvl w:val="0"/>
          <w:numId w:val="2"/>
        </w:numPr>
        <w:spacing w:after="0" w:line="254" w:lineRule="auto"/>
        <w:ind w:left="720" w:hanging="360"/>
        <w:jc w:val="both"/>
        <w:rPr>
          <w:sz w:val="24"/>
          <w:szCs w:val="24"/>
        </w:rPr>
      </w:pPr>
      <w:r w:rsidRPr="00AA0E31">
        <w:rPr>
          <w:sz w:val="24"/>
          <w:szCs w:val="24"/>
        </w:rPr>
        <w:t>Licence en chaine d’approvisionnement ou autre diplôme pertinent souhaité. Une ou des certifications professionnelles en chaine d’approvisionnement ou dans un domaine équivalent sont un plus.</w:t>
      </w:r>
    </w:p>
    <w:p w14:paraId="3CF1C7E2" w14:textId="77777777" w:rsidR="00E93598" w:rsidRPr="00AA0E31" w:rsidRDefault="00250092" w:rsidP="00485291">
      <w:pPr>
        <w:pStyle w:val="Normal1"/>
        <w:numPr>
          <w:ilvl w:val="0"/>
          <w:numId w:val="2"/>
        </w:numPr>
        <w:spacing w:after="0" w:line="254" w:lineRule="auto"/>
        <w:ind w:left="720" w:hanging="360"/>
        <w:jc w:val="both"/>
        <w:rPr>
          <w:sz w:val="24"/>
          <w:szCs w:val="24"/>
        </w:rPr>
      </w:pPr>
      <w:r w:rsidRPr="00AA0E31">
        <w:rPr>
          <w:sz w:val="24"/>
          <w:szCs w:val="24"/>
        </w:rPr>
        <w:t>Minimum de 3 ans d’expérience professionnelle en gestion de la chaine d’approvisionnement, de la logistique ou des achats, de préférence dans une organisation internationale.</w:t>
      </w:r>
    </w:p>
    <w:p w14:paraId="228DF3CF" w14:textId="77777777" w:rsidR="00E93598" w:rsidRPr="00AA0E31" w:rsidRDefault="00250092" w:rsidP="00485291">
      <w:pPr>
        <w:pStyle w:val="Normal1"/>
        <w:numPr>
          <w:ilvl w:val="0"/>
          <w:numId w:val="2"/>
        </w:numPr>
        <w:spacing w:after="0" w:line="254" w:lineRule="auto"/>
        <w:ind w:left="720" w:hanging="360"/>
        <w:jc w:val="both"/>
        <w:rPr>
          <w:sz w:val="24"/>
          <w:szCs w:val="24"/>
        </w:rPr>
      </w:pPr>
      <w:r w:rsidRPr="00AA0E31">
        <w:rPr>
          <w:sz w:val="24"/>
          <w:szCs w:val="24"/>
        </w:rPr>
        <w:t>Connaissance de la dynamique politique le long de la chaine, des infrastructures, du marché ainsi que des lois et réglementations correspondantes.</w:t>
      </w:r>
    </w:p>
    <w:p w14:paraId="3ACF0359" w14:textId="77777777" w:rsidR="00E93598" w:rsidRPr="00AA0E31" w:rsidRDefault="00250092" w:rsidP="00485291">
      <w:pPr>
        <w:pStyle w:val="Normal1"/>
        <w:numPr>
          <w:ilvl w:val="0"/>
          <w:numId w:val="2"/>
        </w:numPr>
        <w:spacing w:after="0" w:line="254" w:lineRule="auto"/>
        <w:ind w:left="720" w:hanging="360"/>
        <w:jc w:val="both"/>
        <w:rPr>
          <w:sz w:val="24"/>
          <w:szCs w:val="24"/>
        </w:rPr>
      </w:pPr>
      <w:r w:rsidRPr="00AA0E31">
        <w:rPr>
          <w:sz w:val="24"/>
          <w:szCs w:val="24"/>
        </w:rPr>
        <w:t>Maîtrise des logiciels MS Office (Excel, Word, PowerPoint). L’expérience des systèmes de suivi des vivres est un plus.</w:t>
      </w:r>
    </w:p>
    <w:p w14:paraId="32C03B2F" w14:textId="77777777" w:rsidR="00E93598" w:rsidRPr="00AA0E31" w:rsidRDefault="00E93598" w:rsidP="00485291">
      <w:pPr>
        <w:pStyle w:val="Normal1"/>
        <w:spacing w:after="0" w:line="254" w:lineRule="auto"/>
        <w:jc w:val="both"/>
        <w:rPr>
          <w:sz w:val="24"/>
          <w:szCs w:val="24"/>
        </w:rPr>
      </w:pPr>
    </w:p>
    <w:p w14:paraId="13AB495A" w14:textId="77777777" w:rsidR="00E93598" w:rsidRPr="00AA0E31" w:rsidRDefault="00250092" w:rsidP="00485291">
      <w:pPr>
        <w:pStyle w:val="Normal1"/>
        <w:spacing w:after="0" w:line="240" w:lineRule="auto"/>
        <w:jc w:val="both"/>
        <w:rPr>
          <w:rFonts w:ascii="Times New Roman" w:eastAsia="Times New Roman" w:hAnsi="Times New Roman" w:cs="Times New Roman"/>
          <w:b/>
          <w:sz w:val="24"/>
          <w:szCs w:val="24"/>
        </w:rPr>
      </w:pPr>
      <w:r w:rsidRPr="00AA0E31">
        <w:rPr>
          <w:rFonts w:ascii="Times New Roman" w:eastAsia="Times New Roman" w:hAnsi="Times New Roman" w:cs="Times New Roman"/>
          <w:b/>
          <w:sz w:val="24"/>
          <w:szCs w:val="24"/>
        </w:rPr>
        <w:t>Compétences personnelles</w:t>
      </w:r>
    </w:p>
    <w:p w14:paraId="2D29BBEB" w14:textId="77777777" w:rsidR="00E93598" w:rsidRPr="00AA0E31" w:rsidRDefault="00250092" w:rsidP="00485291">
      <w:pPr>
        <w:pStyle w:val="Normal1"/>
        <w:numPr>
          <w:ilvl w:val="0"/>
          <w:numId w:val="2"/>
        </w:numPr>
        <w:spacing w:after="0" w:line="254" w:lineRule="auto"/>
        <w:ind w:left="720" w:hanging="360"/>
        <w:jc w:val="both"/>
        <w:rPr>
          <w:sz w:val="24"/>
          <w:szCs w:val="24"/>
        </w:rPr>
      </w:pPr>
      <w:bookmarkStart w:id="4" w:name="_gjdgxs" w:colFirst="0" w:colLast="0"/>
      <w:bookmarkEnd w:id="4"/>
      <w:r w:rsidRPr="00AA0E31">
        <w:rPr>
          <w:sz w:val="24"/>
          <w:szCs w:val="24"/>
        </w:rPr>
        <w:t>Bonnes compétences en planification, coordination, priorisation et gestion du temps</w:t>
      </w:r>
    </w:p>
    <w:p w14:paraId="351ADF05" w14:textId="77777777" w:rsidR="00E93598" w:rsidRPr="00AA0E31" w:rsidRDefault="00250092" w:rsidP="00485291">
      <w:pPr>
        <w:pStyle w:val="Normal1"/>
        <w:numPr>
          <w:ilvl w:val="0"/>
          <w:numId w:val="2"/>
        </w:numPr>
        <w:spacing w:after="0" w:line="254" w:lineRule="auto"/>
        <w:ind w:left="720" w:hanging="360"/>
        <w:jc w:val="both"/>
        <w:rPr>
          <w:sz w:val="24"/>
          <w:szCs w:val="24"/>
        </w:rPr>
      </w:pPr>
      <w:r w:rsidRPr="00AA0E31">
        <w:rPr>
          <w:sz w:val="24"/>
          <w:szCs w:val="24"/>
        </w:rPr>
        <w:t>Bonnes compétences analytiques avec la capacité de porter des jugements indépendants et de prendre des décisions</w:t>
      </w:r>
    </w:p>
    <w:p w14:paraId="62EA8294" w14:textId="77777777" w:rsidR="00E93598" w:rsidRPr="00AA0E31" w:rsidRDefault="00250092" w:rsidP="00485291">
      <w:pPr>
        <w:pStyle w:val="Normal1"/>
        <w:numPr>
          <w:ilvl w:val="0"/>
          <w:numId w:val="2"/>
        </w:numPr>
        <w:spacing w:after="0" w:line="256" w:lineRule="auto"/>
        <w:ind w:left="720" w:hanging="360"/>
        <w:jc w:val="both"/>
        <w:rPr>
          <w:sz w:val="24"/>
          <w:szCs w:val="24"/>
        </w:rPr>
      </w:pPr>
      <w:r w:rsidRPr="00AA0E31">
        <w:rPr>
          <w:sz w:val="24"/>
          <w:szCs w:val="24"/>
        </w:rPr>
        <w:t xml:space="preserve">Conduite éthique, conformément à des codes professionnels et organisationnels reconnus d’éthique </w:t>
      </w:r>
    </w:p>
    <w:p w14:paraId="59A057B5" w14:textId="77777777" w:rsidR="00E93598" w:rsidRPr="00AA0E31" w:rsidRDefault="00250092" w:rsidP="00485291">
      <w:pPr>
        <w:pStyle w:val="Normal1"/>
        <w:numPr>
          <w:ilvl w:val="0"/>
          <w:numId w:val="2"/>
        </w:numPr>
        <w:spacing w:after="0" w:line="256" w:lineRule="auto"/>
        <w:ind w:left="720" w:hanging="360"/>
        <w:jc w:val="both"/>
        <w:rPr>
          <w:sz w:val="24"/>
          <w:szCs w:val="24"/>
        </w:rPr>
      </w:pPr>
      <w:r w:rsidRPr="00AA0E31">
        <w:rPr>
          <w:sz w:val="24"/>
          <w:szCs w:val="24"/>
        </w:rPr>
        <w:t xml:space="preserve">Proactif, plein de ressources, axé sur les solutions et les résultats </w:t>
      </w:r>
    </w:p>
    <w:p w14:paraId="7751A2D4" w14:textId="77777777" w:rsidR="00E93598" w:rsidRPr="00AA0E31" w:rsidRDefault="00250092" w:rsidP="00485291">
      <w:pPr>
        <w:pStyle w:val="Normal1"/>
        <w:numPr>
          <w:ilvl w:val="0"/>
          <w:numId w:val="2"/>
        </w:numPr>
        <w:spacing w:after="0" w:line="256" w:lineRule="auto"/>
        <w:ind w:left="720" w:hanging="360"/>
        <w:jc w:val="both"/>
        <w:rPr>
          <w:sz w:val="24"/>
          <w:szCs w:val="24"/>
        </w:rPr>
      </w:pPr>
      <w:r w:rsidRPr="00AA0E31">
        <w:rPr>
          <w:sz w:val="24"/>
          <w:szCs w:val="24"/>
        </w:rPr>
        <w:t>Capable de travailler en collaboration et dans un environnement d’équipe</w:t>
      </w:r>
    </w:p>
    <w:p w14:paraId="11E08452" w14:textId="77777777" w:rsidR="00E93598" w:rsidRPr="00AA0E31" w:rsidRDefault="00E93598" w:rsidP="00485291">
      <w:pPr>
        <w:pStyle w:val="Normal1"/>
        <w:spacing w:after="0" w:line="240" w:lineRule="auto"/>
        <w:jc w:val="both"/>
        <w:rPr>
          <w:b/>
          <w:sz w:val="24"/>
          <w:szCs w:val="24"/>
        </w:rPr>
      </w:pPr>
    </w:p>
    <w:p w14:paraId="6D410771" w14:textId="77777777" w:rsidR="00E93598" w:rsidRPr="00AA0E31" w:rsidRDefault="00250092" w:rsidP="00485291">
      <w:pPr>
        <w:pStyle w:val="Normal1"/>
        <w:spacing w:after="120" w:line="240" w:lineRule="auto"/>
        <w:jc w:val="both"/>
        <w:rPr>
          <w:rFonts w:ascii="Times New Roman" w:eastAsia="Times New Roman" w:hAnsi="Times New Roman" w:cs="Times New Roman"/>
          <w:b/>
          <w:sz w:val="24"/>
          <w:szCs w:val="24"/>
        </w:rPr>
      </w:pPr>
      <w:r w:rsidRPr="00AA0E31">
        <w:rPr>
          <w:rFonts w:ascii="Times New Roman" w:eastAsia="Times New Roman" w:hAnsi="Times New Roman" w:cs="Times New Roman"/>
          <w:b/>
          <w:sz w:val="24"/>
          <w:szCs w:val="24"/>
        </w:rPr>
        <w:t xml:space="preserve">Langue étrangère exigée/souhaitée </w:t>
      </w:r>
    </w:p>
    <w:p w14:paraId="72C76917" w14:textId="427B0CC2" w:rsidR="00E93598" w:rsidRPr="00AA0E31" w:rsidRDefault="00250092" w:rsidP="00485291">
      <w:pPr>
        <w:pStyle w:val="Normal1"/>
        <w:spacing w:after="0" w:line="240" w:lineRule="auto"/>
        <w:jc w:val="both"/>
        <w:rPr>
          <w:rFonts w:ascii="Times New Roman" w:eastAsia="Times New Roman" w:hAnsi="Times New Roman" w:cs="Times New Roman"/>
          <w:sz w:val="24"/>
          <w:szCs w:val="24"/>
        </w:rPr>
      </w:pPr>
      <w:r w:rsidRPr="00AA0E31">
        <w:rPr>
          <w:rFonts w:ascii="Times New Roman" w:eastAsia="Times New Roman" w:hAnsi="Times New Roman" w:cs="Times New Roman"/>
          <w:b/>
          <w:sz w:val="24"/>
          <w:szCs w:val="24"/>
        </w:rPr>
        <w:t xml:space="preserve">Voyages nécessaires </w:t>
      </w:r>
      <w:proofErr w:type="gramStart"/>
      <w:r w:rsidRPr="00AA0E31">
        <w:rPr>
          <w:rFonts w:ascii="Times New Roman" w:eastAsia="Times New Roman" w:hAnsi="Times New Roman" w:cs="Times New Roman"/>
          <w:sz w:val="24"/>
          <w:szCs w:val="24"/>
        </w:rPr>
        <w:t>(</w:t>
      </w:r>
      <w:r w:rsidR="00916597" w:rsidRPr="00AA0E31">
        <w:rPr>
          <w:rFonts w:ascii="Times New Roman" w:eastAsia="Times New Roman" w:hAnsi="Times New Roman" w:cs="Times New Roman"/>
          <w:sz w:val="24"/>
          <w:szCs w:val="24"/>
        </w:rPr>
        <w:t xml:space="preserve"> 10</w:t>
      </w:r>
      <w:proofErr w:type="gramEnd"/>
      <w:r w:rsidR="00916597" w:rsidRPr="00AA0E31">
        <w:rPr>
          <w:rFonts w:ascii="Times New Roman" w:eastAsia="Times New Roman" w:hAnsi="Times New Roman" w:cs="Times New Roman"/>
          <w:sz w:val="24"/>
          <w:szCs w:val="24"/>
        </w:rPr>
        <w:t>%</w:t>
      </w:r>
      <w:r w:rsidRPr="00AA0E31">
        <w:rPr>
          <w:rFonts w:ascii="Times New Roman" w:eastAsia="Times New Roman" w:hAnsi="Times New Roman" w:cs="Times New Roman"/>
          <w:sz w:val="24"/>
          <w:szCs w:val="24"/>
        </w:rPr>
        <w:t xml:space="preserve">) </w:t>
      </w:r>
    </w:p>
    <w:p w14:paraId="67179F0C" w14:textId="77777777" w:rsidR="00E93598" w:rsidRPr="00AA0E31" w:rsidRDefault="00E93598" w:rsidP="00485291">
      <w:pPr>
        <w:pStyle w:val="Normal1"/>
        <w:spacing w:after="0" w:line="240" w:lineRule="auto"/>
        <w:jc w:val="both"/>
        <w:rPr>
          <w:b/>
          <w:sz w:val="24"/>
          <w:szCs w:val="24"/>
        </w:rPr>
      </w:pPr>
    </w:p>
    <w:p w14:paraId="103D8DC4" w14:textId="77777777" w:rsidR="00E93598" w:rsidRPr="00AA0E31" w:rsidRDefault="00250092" w:rsidP="00485291">
      <w:pPr>
        <w:pStyle w:val="Normal1"/>
        <w:spacing w:after="0" w:line="240" w:lineRule="auto"/>
        <w:jc w:val="both"/>
        <w:rPr>
          <w:rFonts w:ascii="Times New Roman" w:eastAsia="Times New Roman" w:hAnsi="Times New Roman" w:cs="Times New Roman"/>
          <w:b/>
          <w:sz w:val="24"/>
          <w:szCs w:val="24"/>
          <w:u w:val="single"/>
        </w:rPr>
      </w:pPr>
      <w:r w:rsidRPr="00AA0E31">
        <w:rPr>
          <w:rFonts w:ascii="Times New Roman" w:eastAsia="Times New Roman" w:hAnsi="Times New Roman" w:cs="Times New Roman"/>
          <w:b/>
          <w:sz w:val="24"/>
          <w:szCs w:val="24"/>
          <w:u w:val="single"/>
        </w:rPr>
        <w:t xml:space="preserve">Principales relations de travail : </w:t>
      </w:r>
    </w:p>
    <w:p w14:paraId="24745C17" w14:textId="7E48D429" w:rsidR="00E93598" w:rsidRPr="00AA0E31" w:rsidRDefault="00250092" w:rsidP="00485291">
      <w:pPr>
        <w:pStyle w:val="Normal1"/>
        <w:spacing w:after="0" w:line="240" w:lineRule="auto"/>
        <w:jc w:val="both"/>
        <w:rPr>
          <w:rFonts w:ascii="Times New Roman" w:eastAsia="Times New Roman" w:hAnsi="Times New Roman" w:cs="Times New Roman"/>
          <w:b/>
          <w:sz w:val="24"/>
          <w:szCs w:val="24"/>
        </w:rPr>
      </w:pPr>
      <w:r w:rsidRPr="00AA0E31">
        <w:rPr>
          <w:rFonts w:ascii="Times New Roman" w:eastAsia="Times New Roman" w:hAnsi="Times New Roman" w:cs="Times New Roman"/>
          <w:b/>
          <w:sz w:val="24"/>
          <w:szCs w:val="24"/>
        </w:rPr>
        <w:t>Supervision :</w:t>
      </w:r>
      <w:r w:rsidR="00957BD9" w:rsidRPr="00AA0E31">
        <w:rPr>
          <w:rFonts w:ascii="Times New Roman" w:eastAsia="Times New Roman" w:hAnsi="Times New Roman" w:cs="Times New Roman"/>
          <w:b/>
          <w:sz w:val="24"/>
          <w:szCs w:val="24"/>
        </w:rPr>
        <w:t xml:space="preserve"> Logistic Manager</w:t>
      </w:r>
    </w:p>
    <w:p w14:paraId="1EFDA790" w14:textId="39237292" w:rsidR="00E93598" w:rsidRPr="00AA0E31" w:rsidRDefault="00250092" w:rsidP="00485291">
      <w:pPr>
        <w:pStyle w:val="Normal1"/>
        <w:spacing w:after="0" w:line="240" w:lineRule="auto"/>
        <w:jc w:val="both"/>
        <w:rPr>
          <w:rFonts w:ascii="Times New Roman" w:eastAsia="Times New Roman" w:hAnsi="Times New Roman" w:cs="Times New Roman"/>
          <w:b/>
          <w:sz w:val="24"/>
          <w:szCs w:val="24"/>
        </w:rPr>
      </w:pPr>
      <w:r w:rsidRPr="00AA0E31">
        <w:rPr>
          <w:rFonts w:ascii="Times New Roman" w:eastAsia="Times New Roman" w:hAnsi="Times New Roman" w:cs="Times New Roman"/>
          <w:b/>
          <w:sz w:val="24"/>
          <w:szCs w:val="24"/>
        </w:rPr>
        <w:t xml:space="preserve">Interne : </w:t>
      </w:r>
      <w:proofErr w:type="spellStart"/>
      <w:r w:rsidR="00C02866" w:rsidRPr="00AA0E31">
        <w:rPr>
          <w:rFonts w:ascii="Times New Roman" w:eastAsia="Times New Roman" w:hAnsi="Times New Roman" w:cs="Times New Roman"/>
          <w:b/>
          <w:sz w:val="24"/>
          <w:szCs w:val="24"/>
        </w:rPr>
        <w:t>Supply</w:t>
      </w:r>
      <w:proofErr w:type="spellEnd"/>
      <w:r w:rsidR="00C02866" w:rsidRPr="00AA0E31">
        <w:rPr>
          <w:rFonts w:ascii="Times New Roman" w:eastAsia="Times New Roman" w:hAnsi="Times New Roman" w:cs="Times New Roman"/>
          <w:b/>
          <w:sz w:val="24"/>
          <w:szCs w:val="24"/>
        </w:rPr>
        <w:t xml:space="preserve"> Chain Manager</w:t>
      </w:r>
    </w:p>
    <w:p w14:paraId="0412048D" w14:textId="77777777" w:rsidR="00E93598" w:rsidRPr="00AA0E31" w:rsidRDefault="00250092" w:rsidP="00485291">
      <w:pPr>
        <w:pStyle w:val="Normal1"/>
        <w:spacing w:after="0" w:line="240" w:lineRule="auto"/>
        <w:jc w:val="both"/>
        <w:rPr>
          <w:rFonts w:ascii="Times New Roman" w:eastAsia="Times New Roman" w:hAnsi="Times New Roman" w:cs="Times New Roman"/>
          <w:b/>
          <w:sz w:val="24"/>
          <w:szCs w:val="24"/>
        </w:rPr>
      </w:pPr>
      <w:r w:rsidRPr="00AA0E31">
        <w:rPr>
          <w:rFonts w:ascii="Times New Roman" w:eastAsia="Times New Roman" w:hAnsi="Times New Roman" w:cs="Times New Roman"/>
          <w:b/>
          <w:sz w:val="24"/>
          <w:szCs w:val="24"/>
        </w:rPr>
        <w:t xml:space="preserve">Externe :  </w:t>
      </w:r>
    </w:p>
    <w:p w14:paraId="42454268" w14:textId="77777777" w:rsidR="00E93598" w:rsidRPr="00AA0E31" w:rsidRDefault="00E93598" w:rsidP="00485291">
      <w:pPr>
        <w:pStyle w:val="Normal1"/>
        <w:spacing w:after="0" w:line="240" w:lineRule="auto"/>
        <w:jc w:val="both"/>
        <w:rPr>
          <w:sz w:val="24"/>
          <w:szCs w:val="24"/>
        </w:rPr>
      </w:pPr>
    </w:p>
    <w:p w14:paraId="7611578F" w14:textId="77777777" w:rsidR="00E93598" w:rsidRPr="00AA0E31" w:rsidRDefault="00250092" w:rsidP="00485291">
      <w:pPr>
        <w:pStyle w:val="Normal1"/>
        <w:spacing w:after="0" w:line="240" w:lineRule="auto"/>
        <w:jc w:val="both"/>
        <w:rPr>
          <w:rFonts w:ascii="Times New Roman" w:eastAsia="Times New Roman" w:hAnsi="Times New Roman" w:cs="Times New Roman"/>
          <w:b/>
          <w:sz w:val="24"/>
          <w:szCs w:val="24"/>
          <w:u w:val="single"/>
        </w:rPr>
      </w:pPr>
      <w:r w:rsidRPr="00AA0E31">
        <w:rPr>
          <w:rFonts w:ascii="Times New Roman" w:eastAsia="Times New Roman" w:hAnsi="Times New Roman" w:cs="Times New Roman"/>
          <w:b/>
          <w:sz w:val="24"/>
          <w:szCs w:val="24"/>
          <w:u w:val="single"/>
        </w:rPr>
        <w:t>Compétences au niveau de toute l’agence (pour tous les employés de CRS) :</w:t>
      </w:r>
    </w:p>
    <w:p w14:paraId="1259099B" w14:textId="77777777" w:rsidR="00E93598" w:rsidRPr="00AA0E31" w:rsidRDefault="00250092" w:rsidP="00485291">
      <w:pPr>
        <w:pStyle w:val="Normal1"/>
        <w:spacing w:after="0" w:line="240" w:lineRule="auto"/>
        <w:jc w:val="both"/>
        <w:rPr>
          <w:i/>
          <w:sz w:val="24"/>
          <w:szCs w:val="24"/>
        </w:rPr>
      </w:pPr>
      <w:r w:rsidRPr="00AA0E31">
        <w:rPr>
          <w:i/>
          <w:sz w:val="24"/>
          <w:szCs w:val="24"/>
        </w:rPr>
        <w:t>Elles sont enracinées dans la mission, les valeurs et les principes directeurs de CRS et utilisées par chaque membre du personnel pour remplir ses responsabilités et atteindre les résultats souhaités.</w:t>
      </w:r>
    </w:p>
    <w:p w14:paraId="7CD22E23" w14:textId="77777777" w:rsidR="00E93598" w:rsidRPr="00AA0E31" w:rsidRDefault="00250092" w:rsidP="00485291">
      <w:pPr>
        <w:pStyle w:val="Normal1"/>
        <w:numPr>
          <w:ilvl w:val="0"/>
          <w:numId w:val="1"/>
        </w:numPr>
        <w:spacing w:after="0" w:line="240" w:lineRule="auto"/>
        <w:ind w:hanging="360"/>
        <w:jc w:val="both"/>
        <w:rPr>
          <w:sz w:val="24"/>
          <w:szCs w:val="24"/>
        </w:rPr>
      </w:pPr>
      <w:r w:rsidRPr="00AA0E31">
        <w:rPr>
          <w:sz w:val="24"/>
          <w:szCs w:val="24"/>
        </w:rPr>
        <w:t>Relations de confiance</w:t>
      </w:r>
    </w:p>
    <w:p w14:paraId="2640E2B6" w14:textId="77777777" w:rsidR="00E93598" w:rsidRPr="00AA0E31" w:rsidRDefault="00250092" w:rsidP="00485291">
      <w:pPr>
        <w:pStyle w:val="Normal1"/>
        <w:numPr>
          <w:ilvl w:val="0"/>
          <w:numId w:val="1"/>
        </w:numPr>
        <w:spacing w:after="0" w:line="240" w:lineRule="auto"/>
        <w:ind w:hanging="360"/>
        <w:jc w:val="both"/>
        <w:rPr>
          <w:sz w:val="24"/>
          <w:szCs w:val="24"/>
        </w:rPr>
      </w:pPr>
      <w:r w:rsidRPr="00AA0E31">
        <w:rPr>
          <w:sz w:val="24"/>
          <w:szCs w:val="24"/>
        </w:rPr>
        <w:t>Croissance professionnelle</w:t>
      </w:r>
    </w:p>
    <w:p w14:paraId="22462C79" w14:textId="77777777" w:rsidR="00E93598" w:rsidRPr="00AA0E31" w:rsidRDefault="00250092" w:rsidP="00485291">
      <w:pPr>
        <w:pStyle w:val="Normal1"/>
        <w:numPr>
          <w:ilvl w:val="0"/>
          <w:numId w:val="1"/>
        </w:numPr>
        <w:spacing w:after="0" w:line="240" w:lineRule="auto"/>
        <w:ind w:hanging="360"/>
        <w:jc w:val="both"/>
        <w:rPr>
          <w:sz w:val="24"/>
          <w:szCs w:val="24"/>
        </w:rPr>
      </w:pPr>
      <w:r w:rsidRPr="00AA0E31">
        <w:rPr>
          <w:sz w:val="24"/>
          <w:szCs w:val="24"/>
        </w:rPr>
        <w:t xml:space="preserve">Partenariat </w:t>
      </w:r>
    </w:p>
    <w:p w14:paraId="7924D4F4" w14:textId="77777777" w:rsidR="00E93598" w:rsidRPr="00AA0E31" w:rsidRDefault="00250092" w:rsidP="00485291">
      <w:pPr>
        <w:pStyle w:val="Normal1"/>
        <w:numPr>
          <w:ilvl w:val="0"/>
          <w:numId w:val="1"/>
        </w:numPr>
        <w:spacing w:after="0" w:line="240" w:lineRule="auto"/>
        <w:ind w:hanging="360"/>
        <w:jc w:val="both"/>
        <w:rPr>
          <w:sz w:val="24"/>
          <w:szCs w:val="24"/>
        </w:rPr>
      </w:pPr>
      <w:r w:rsidRPr="00AA0E31">
        <w:rPr>
          <w:sz w:val="24"/>
          <w:szCs w:val="24"/>
        </w:rPr>
        <w:t xml:space="preserve">Redevabilité </w:t>
      </w:r>
    </w:p>
    <w:p w14:paraId="150A7AEC" w14:textId="77777777" w:rsidR="00E93598" w:rsidRPr="00AA0E31" w:rsidRDefault="00E93598" w:rsidP="00485291">
      <w:pPr>
        <w:pStyle w:val="Normal1"/>
        <w:spacing w:after="0" w:line="240" w:lineRule="auto"/>
        <w:jc w:val="both"/>
        <w:rPr>
          <w:i/>
          <w:sz w:val="24"/>
          <w:szCs w:val="24"/>
        </w:rPr>
      </w:pPr>
    </w:p>
    <w:p w14:paraId="4E1A60F6" w14:textId="77777777" w:rsidR="00E93598" w:rsidRPr="00AA0E31" w:rsidRDefault="00250092" w:rsidP="00485291">
      <w:pPr>
        <w:pStyle w:val="Normal1"/>
        <w:spacing w:after="0" w:line="240" w:lineRule="auto"/>
        <w:jc w:val="both"/>
        <w:rPr>
          <w:sz w:val="24"/>
          <w:szCs w:val="24"/>
        </w:rPr>
      </w:pPr>
      <w:r w:rsidRPr="00AA0E31">
        <w:rPr>
          <w:rFonts w:ascii="Times New Roman" w:eastAsia="Times New Roman" w:hAnsi="Times New Roman" w:cs="Times New Roman"/>
          <w:b/>
          <w:sz w:val="24"/>
          <w:szCs w:val="24"/>
          <w:u w:val="single"/>
        </w:rPr>
        <w:t>Avertissement :</w:t>
      </w:r>
      <w:r w:rsidRPr="00AA0E31">
        <w:rPr>
          <w:rFonts w:ascii="Times New Roman" w:eastAsia="Times New Roman" w:hAnsi="Times New Roman" w:cs="Times New Roman"/>
          <w:sz w:val="24"/>
          <w:szCs w:val="24"/>
        </w:rPr>
        <w:t xml:space="preserve"> </w:t>
      </w:r>
      <w:r w:rsidRPr="00AA0E31">
        <w:rPr>
          <w:sz w:val="24"/>
          <w:szCs w:val="24"/>
        </w:rPr>
        <w:t>Cette description de poste n’est pas une liste exhaustive des compétences, du travail, des devoirs et des responsabilités associés au poste de travail.</w:t>
      </w:r>
    </w:p>
    <w:p w14:paraId="6506A42B" w14:textId="77777777" w:rsidR="00E93598" w:rsidRPr="00AA0E31" w:rsidRDefault="00E93598" w:rsidP="00485291">
      <w:pPr>
        <w:pStyle w:val="Normal1"/>
        <w:spacing w:after="0" w:line="240" w:lineRule="auto"/>
        <w:jc w:val="both"/>
        <w:rPr>
          <w:sz w:val="24"/>
          <w:szCs w:val="24"/>
        </w:rPr>
      </w:pPr>
    </w:p>
    <w:p w14:paraId="4AD4E78D" w14:textId="77777777" w:rsidR="00E93598" w:rsidRPr="00AA0E31" w:rsidRDefault="00250092" w:rsidP="00485291">
      <w:pPr>
        <w:pStyle w:val="Normal1"/>
        <w:jc w:val="both"/>
        <w:rPr>
          <w:b/>
          <w:sz w:val="24"/>
          <w:szCs w:val="24"/>
        </w:rPr>
      </w:pPr>
      <w:r w:rsidRPr="00AA0E31">
        <w:rPr>
          <w:b/>
          <w:sz w:val="24"/>
          <w:szCs w:val="24"/>
        </w:rPr>
        <w:t>Les procédures d’acquisition de compétences reflètent notre engagement à protéger les enfants et adultes vulnérables des abus et de l’exploitation.</w:t>
      </w:r>
    </w:p>
    <w:p w14:paraId="64C3F592" w14:textId="77777777" w:rsidR="00E93598" w:rsidRDefault="00250092" w:rsidP="00485291">
      <w:pPr>
        <w:pStyle w:val="Normal1"/>
        <w:jc w:val="both"/>
        <w:rPr>
          <w:i/>
          <w:sz w:val="24"/>
          <w:szCs w:val="24"/>
        </w:rPr>
      </w:pPr>
      <w:r w:rsidRPr="00AA0E31">
        <w:rPr>
          <w:b/>
          <w:sz w:val="24"/>
          <w:szCs w:val="24"/>
        </w:rPr>
        <w:t>Employeur respectueux de l’égalité des chances</w:t>
      </w:r>
    </w:p>
    <w:p w14:paraId="4CB0CAB7" w14:textId="77777777" w:rsidR="00E93598" w:rsidRDefault="00E93598" w:rsidP="00485291">
      <w:pPr>
        <w:pStyle w:val="Normal1"/>
        <w:jc w:val="both"/>
        <w:rPr>
          <w:i/>
          <w:sz w:val="24"/>
          <w:szCs w:val="24"/>
        </w:rPr>
      </w:pPr>
    </w:p>
    <w:p w14:paraId="355D9ECE" w14:textId="77777777" w:rsidR="00E93598" w:rsidRDefault="00E93598" w:rsidP="00485291">
      <w:pPr>
        <w:pStyle w:val="Normal1"/>
        <w:spacing w:after="0" w:line="240" w:lineRule="auto"/>
        <w:jc w:val="both"/>
        <w:rPr>
          <w:sz w:val="24"/>
          <w:szCs w:val="24"/>
        </w:rPr>
      </w:pPr>
    </w:p>
    <w:p w14:paraId="63A213E2" w14:textId="77777777" w:rsidR="00E93598" w:rsidRDefault="00E93598" w:rsidP="00485291">
      <w:pPr>
        <w:pStyle w:val="Normal1"/>
        <w:jc w:val="both"/>
      </w:pPr>
    </w:p>
    <w:sectPr w:rsidR="00E93598">
      <w:headerReference w:type="default" r:id="rId10"/>
      <w:footerReference w:type="default" r:id="rId11"/>
      <w:headerReference w:type="first" r:id="rId12"/>
      <w:footerReference w:type="first" r:id="rId13"/>
      <w:pgSz w:w="12240" w:h="15840"/>
      <w:pgMar w:top="993" w:right="1183" w:bottom="85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B375C" w14:textId="77777777" w:rsidR="00FD7190" w:rsidRDefault="00FD7190">
      <w:pPr>
        <w:spacing w:after="0" w:line="240" w:lineRule="auto"/>
      </w:pPr>
      <w:r>
        <w:separator/>
      </w:r>
    </w:p>
  </w:endnote>
  <w:endnote w:type="continuationSeparator" w:id="0">
    <w:p w14:paraId="5BC2E8FA" w14:textId="77777777" w:rsidR="00FD7190" w:rsidRDefault="00FD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4BD2" w14:textId="77777777" w:rsidR="00E93598" w:rsidRDefault="00E93598">
    <w:pPr>
      <w:pStyle w:val="Normal1"/>
      <w:tabs>
        <w:tab w:val="center" w:pos="4680"/>
        <w:tab w:val="right" w:pos="9360"/>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4078" w14:textId="77777777" w:rsidR="00E93598" w:rsidRDefault="00E93598">
    <w:pPr>
      <w:pStyle w:val="Normal1"/>
      <w:tabs>
        <w:tab w:val="center" w:pos="4680"/>
        <w:tab w:val="right" w:pos="9360"/>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1EAE" w14:textId="77777777" w:rsidR="00FD7190" w:rsidRDefault="00FD7190">
      <w:pPr>
        <w:spacing w:after="0" w:line="240" w:lineRule="auto"/>
      </w:pPr>
      <w:r>
        <w:separator/>
      </w:r>
    </w:p>
  </w:footnote>
  <w:footnote w:type="continuationSeparator" w:id="0">
    <w:p w14:paraId="5FCE3BE0" w14:textId="77777777" w:rsidR="00FD7190" w:rsidRDefault="00FD7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DA0F" w14:textId="77777777" w:rsidR="00E93598" w:rsidRDefault="00E93598">
    <w:pPr>
      <w:pStyle w:val="Normal1"/>
      <w:tabs>
        <w:tab w:val="center" w:pos="4680"/>
        <w:tab w:val="right" w:pos="9360"/>
      </w:tabs>
      <w:spacing w:before="708"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2D5B" w14:textId="77777777" w:rsidR="00E93598" w:rsidRDefault="00E93598">
    <w:pPr>
      <w:pStyle w:val="Normal1"/>
      <w:tabs>
        <w:tab w:val="center" w:pos="4680"/>
        <w:tab w:val="right" w:pos="9360"/>
      </w:tabs>
      <w:spacing w:before="708"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F4C9E"/>
    <w:multiLevelType w:val="multilevel"/>
    <w:tmpl w:val="114AA2BC"/>
    <w:lvl w:ilvl="0">
      <w:start w:val="1"/>
      <w:numFmt w:val="bullet"/>
      <w:lvlText w:val="●"/>
      <w:lvlJc w:val="left"/>
      <w:pPr>
        <w:ind w:left="6173" w:firstLine="5813"/>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49A158CC"/>
    <w:multiLevelType w:val="multilevel"/>
    <w:tmpl w:val="A73AEF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F416001"/>
    <w:multiLevelType w:val="hybridMultilevel"/>
    <w:tmpl w:val="FDDA455C"/>
    <w:lvl w:ilvl="0" w:tplc="3D461E0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685260">
    <w:abstractNumId w:val="1"/>
  </w:num>
  <w:num w:numId="2" w16cid:durableId="772361040">
    <w:abstractNumId w:val="0"/>
  </w:num>
  <w:num w:numId="3" w16cid:durableId="182864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98"/>
    <w:rsid w:val="000A36FD"/>
    <w:rsid w:val="001F4B40"/>
    <w:rsid w:val="00250092"/>
    <w:rsid w:val="004827E8"/>
    <w:rsid w:val="00485291"/>
    <w:rsid w:val="004D4744"/>
    <w:rsid w:val="00575F56"/>
    <w:rsid w:val="00622481"/>
    <w:rsid w:val="0064457B"/>
    <w:rsid w:val="006E48B5"/>
    <w:rsid w:val="007A5C2B"/>
    <w:rsid w:val="00847483"/>
    <w:rsid w:val="00916597"/>
    <w:rsid w:val="00957BD9"/>
    <w:rsid w:val="00A50C3F"/>
    <w:rsid w:val="00A93B33"/>
    <w:rsid w:val="00AA0E31"/>
    <w:rsid w:val="00B419C1"/>
    <w:rsid w:val="00B71E82"/>
    <w:rsid w:val="00B937B8"/>
    <w:rsid w:val="00C02866"/>
    <w:rsid w:val="00C42891"/>
    <w:rsid w:val="00D0182C"/>
    <w:rsid w:val="00D12795"/>
    <w:rsid w:val="00D42F8F"/>
    <w:rsid w:val="00DD11C3"/>
    <w:rsid w:val="00E16653"/>
    <w:rsid w:val="00E27585"/>
    <w:rsid w:val="00E6612D"/>
    <w:rsid w:val="00E93598"/>
    <w:rsid w:val="00FD7190"/>
    <w:rsid w:val="39D5036E"/>
    <w:rsid w:val="75B494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58EB"/>
  <w15:docId w15:val="{D42A4D98-E51B-44BD-9374-F970D2BE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500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0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651704F5138E4A9992043FF263C0A3" ma:contentTypeVersion="6" ma:contentTypeDescription="Create a new document." ma:contentTypeScope="" ma:versionID="0e6bc14d2fa8a73778be917e6f858240">
  <xsd:schema xmlns:xsd="http://www.w3.org/2001/XMLSchema" xmlns:xs="http://www.w3.org/2001/XMLSchema" xmlns:p="http://schemas.microsoft.com/office/2006/metadata/properties" xmlns:ns2="6f5a796b-b574-4c31-a9d8-b4e57ea29be6" xmlns:ns3="255149b4-0500-4fab-8904-0e5f6cb86650" targetNamespace="http://schemas.microsoft.com/office/2006/metadata/properties" ma:root="true" ma:fieldsID="eb202a8c74eac1d6934c6db3b955b0ef" ns2:_="" ns3:_="">
    <xsd:import namespace="6f5a796b-b574-4c31-a9d8-b4e57ea29be6"/>
    <xsd:import namespace="255149b4-0500-4fab-8904-0e5f6cb866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796b-b574-4c31-a9d8-b4e57ea29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5149b4-0500-4fab-8904-0e5f6cb866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7661B-02EE-4FF4-B9A7-76AF0D66EC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13F9E8-FAB1-468F-9A28-9D89D1E4A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a796b-b574-4c31-a9d8-b4e57ea29be6"/>
    <ds:schemaRef ds:uri="255149b4-0500-4fab-8904-0e5f6cb86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35B5E-AD06-4533-BD5D-2411F2BD4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Piterson JOSEPH</dc:creator>
  <cp:lastModifiedBy>Jean Louis, Emilio</cp:lastModifiedBy>
  <cp:revision>4</cp:revision>
  <dcterms:created xsi:type="dcterms:W3CDTF">2024-03-26T15:26:00Z</dcterms:created>
  <dcterms:modified xsi:type="dcterms:W3CDTF">2024-03-26T15:27:00Z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0x0101002C651704F5138E4A9992043FF263C0A3</vt:lpwstr>
  </property>
</Properties>
</file>