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074A" w14:textId="0623A6B5"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lang w:val="fr-FR"/>
        </w:rPr>
      </w:pPr>
      <w:commentRangeStart w:id="0"/>
      <w:commentRangeStart w:id="1"/>
      <w:r w:rsidRPr="00CD075E">
        <w:rPr>
          <w:rStyle w:val="normaltextrun"/>
          <w:rFonts w:asciiTheme="minorHAnsi" w:hAnsiTheme="minorHAnsi" w:cstheme="minorHAnsi"/>
          <w:sz w:val="22"/>
          <w:szCs w:val="22"/>
          <w:lang w:val="fr-FR"/>
        </w:rPr>
        <w:t>Job Description</w:t>
      </w:r>
      <w:r w:rsidRPr="00CD075E">
        <w:rPr>
          <w:rStyle w:val="eop"/>
          <w:rFonts w:asciiTheme="minorHAnsi" w:hAnsiTheme="minorHAnsi" w:cstheme="minorHAnsi"/>
          <w:sz w:val="22"/>
          <w:szCs w:val="22"/>
          <w:lang w:val="fr-FR"/>
        </w:rPr>
        <w:t> </w:t>
      </w:r>
    </w:p>
    <w:p w14:paraId="06B64930"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lang w:val="fr-FR"/>
        </w:rPr>
      </w:pPr>
      <w:r w:rsidRPr="00CD075E">
        <w:rPr>
          <w:rStyle w:val="eop"/>
          <w:rFonts w:asciiTheme="minorHAnsi" w:hAnsiTheme="minorHAnsi" w:cstheme="minorHAnsi"/>
          <w:sz w:val="22"/>
          <w:szCs w:val="22"/>
          <w:lang w:val="fr-FR"/>
        </w:rPr>
        <w:t> </w:t>
      </w:r>
    </w:p>
    <w:p w14:paraId="1A22611D"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lang w:val="fr-FR"/>
        </w:rPr>
      </w:pPr>
      <w:proofErr w:type="spellStart"/>
      <w:r w:rsidRPr="00CD075E">
        <w:rPr>
          <w:rStyle w:val="normaltextrun"/>
          <w:rFonts w:asciiTheme="minorHAnsi" w:hAnsiTheme="minorHAnsi" w:cstheme="minorHAnsi"/>
          <w:b/>
          <w:bCs/>
          <w:sz w:val="22"/>
          <w:szCs w:val="22"/>
          <w:lang w:val="fr-FR"/>
        </w:rPr>
        <w:t>Environmental</w:t>
      </w:r>
      <w:proofErr w:type="spellEnd"/>
      <w:r w:rsidRPr="00CD075E">
        <w:rPr>
          <w:rStyle w:val="normaltextrun"/>
          <w:rFonts w:asciiTheme="minorHAnsi" w:hAnsiTheme="minorHAnsi" w:cstheme="minorHAnsi"/>
          <w:b/>
          <w:bCs/>
          <w:sz w:val="22"/>
          <w:szCs w:val="22"/>
          <w:lang w:val="fr-FR"/>
        </w:rPr>
        <w:t xml:space="preserve"> Compliance </w:t>
      </w:r>
      <w:proofErr w:type="spellStart"/>
      <w:r w:rsidRPr="00CD075E">
        <w:rPr>
          <w:rStyle w:val="normaltextrun"/>
          <w:rFonts w:asciiTheme="minorHAnsi" w:hAnsiTheme="minorHAnsi" w:cstheme="minorHAnsi"/>
          <w:b/>
          <w:bCs/>
          <w:sz w:val="22"/>
          <w:szCs w:val="22"/>
          <w:lang w:val="fr-FR"/>
        </w:rPr>
        <w:t>Specialist</w:t>
      </w:r>
      <w:proofErr w:type="spellEnd"/>
    </w:p>
    <w:p w14:paraId="33F446E0"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b/>
          <w:bCs/>
          <w:sz w:val="22"/>
          <w:szCs w:val="22"/>
          <w:lang w:val="fr-FR"/>
        </w:rPr>
      </w:pPr>
      <w:r w:rsidRPr="00CD075E">
        <w:rPr>
          <w:rStyle w:val="normaltextrun"/>
          <w:rFonts w:asciiTheme="minorHAnsi" w:hAnsiTheme="minorHAnsi" w:cstheme="minorHAnsi"/>
          <w:b/>
          <w:bCs/>
          <w:sz w:val="22"/>
          <w:szCs w:val="22"/>
          <w:lang w:val="fr-FR"/>
        </w:rPr>
        <w:t xml:space="preserve">USAID </w:t>
      </w:r>
      <w:proofErr w:type="spellStart"/>
      <w:r w:rsidRPr="00CD075E">
        <w:rPr>
          <w:rStyle w:val="normaltextrun"/>
          <w:rFonts w:asciiTheme="minorHAnsi" w:hAnsiTheme="minorHAnsi" w:cstheme="minorHAnsi"/>
          <w:b/>
          <w:bCs/>
          <w:sz w:val="22"/>
          <w:szCs w:val="22"/>
          <w:lang w:val="fr-FR"/>
        </w:rPr>
        <w:t>Haiti</w:t>
      </w:r>
      <w:proofErr w:type="spellEnd"/>
      <w:r w:rsidRPr="00CD075E">
        <w:rPr>
          <w:rStyle w:val="normaltextrun"/>
          <w:rFonts w:asciiTheme="minorHAnsi" w:hAnsiTheme="minorHAnsi" w:cstheme="minorHAnsi"/>
          <w:b/>
          <w:bCs/>
          <w:sz w:val="22"/>
          <w:szCs w:val="22"/>
          <w:lang w:val="fr-FR"/>
        </w:rPr>
        <w:t xml:space="preserve"> </w:t>
      </w:r>
      <w:r w:rsidRPr="00CD075E">
        <w:rPr>
          <w:rFonts w:asciiTheme="minorHAnsi" w:hAnsiTheme="minorHAnsi" w:cstheme="minorHAnsi"/>
          <w:b/>
          <w:bCs/>
          <w:sz w:val="22"/>
          <w:szCs w:val="22"/>
          <w:lang w:val="fr-FR"/>
        </w:rPr>
        <w:t>Programme d’Appui à la Rentabilisation de l’Elevage (PARE)</w:t>
      </w:r>
    </w:p>
    <w:p w14:paraId="3BEF4D59"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rPr>
      </w:pPr>
      <w:r w:rsidRPr="00CD075E">
        <w:rPr>
          <w:rStyle w:val="normaltextrun"/>
          <w:rFonts w:asciiTheme="minorHAnsi" w:hAnsiTheme="minorHAnsi" w:cstheme="minorHAnsi"/>
          <w:b/>
          <w:bCs/>
          <w:sz w:val="22"/>
          <w:szCs w:val="22"/>
        </w:rPr>
        <w:t xml:space="preserve">Cap </w:t>
      </w:r>
      <w:proofErr w:type="spellStart"/>
      <w:r w:rsidRPr="00CD075E">
        <w:rPr>
          <w:rStyle w:val="normaltextrun"/>
          <w:rFonts w:asciiTheme="minorHAnsi" w:hAnsiTheme="minorHAnsi" w:cstheme="minorHAnsi"/>
          <w:b/>
          <w:bCs/>
          <w:sz w:val="22"/>
          <w:szCs w:val="22"/>
        </w:rPr>
        <w:t>Haitien</w:t>
      </w:r>
      <w:proofErr w:type="spellEnd"/>
      <w:r w:rsidRPr="00CD075E">
        <w:rPr>
          <w:rStyle w:val="normaltextrun"/>
          <w:rFonts w:asciiTheme="minorHAnsi" w:hAnsiTheme="minorHAnsi" w:cstheme="minorHAnsi"/>
          <w:b/>
          <w:bCs/>
          <w:sz w:val="22"/>
          <w:szCs w:val="22"/>
        </w:rPr>
        <w:t>, Haiti</w:t>
      </w:r>
      <w:r w:rsidRPr="00CD075E">
        <w:rPr>
          <w:rStyle w:val="eop"/>
          <w:rFonts w:asciiTheme="minorHAnsi" w:hAnsiTheme="minorHAnsi" w:cstheme="minorHAnsi"/>
          <w:sz w:val="22"/>
          <w:szCs w:val="22"/>
        </w:rPr>
        <w:t> </w:t>
      </w:r>
      <w:commentRangeEnd w:id="0"/>
      <w:r w:rsidR="00D405AB">
        <w:rPr>
          <w:rStyle w:val="CommentReference"/>
          <w:rFonts w:asciiTheme="minorHAnsi" w:eastAsiaTheme="minorHAnsi" w:hAnsiTheme="minorHAnsi" w:cstheme="minorBidi"/>
        </w:rPr>
        <w:commentReference w:id="0"/>
      </w:r>
      <w:commentRangeEnd w:id="1"/>
      <w:r w:rsidR="00D405AB">
        <w:rPr>
          <w:rStyle w:val="CommentReference"/>
          <w:rFonts w:asciiTheme="minorHAnsi" w:eastAsiaTheme="minorHAnsi" w:hAnsiTheme="minorHAnsi" w:cstheme="minorBidi"/>
        </w:rPr>
        <w:commentReference w:id="1"/>
      </w:r>
    </w:p>
    <w:p w14:paraId="667712EA"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rPr>
      </w:pPr>
      <w:r w:rsidRPr="00CD075E">
        <w:rPr>
          <w:rStyle w:val="eop"/>
          <w:rFonts w:asciiTheme="minorHAnsi" w:hAnsiTheme="minorHAnsi" w:cstheme="minorHAnsi"/>
          <w:sz w:val="22"/>
          <w:szCs w:val="22"/>
        </w:rPr>
        <w:t> </w:t>
      </w:r>
    </w:p>
    <w:p w14:paraId="1EB18717" w14:textId="0863E280" w:rsidR="00944F70" w:rsidRPr="00CD075E" w:rsidRDefault="00C03333" w:rsidP="00CD075E">
      <w:pPr>
        <w:pStyle w:val="paragraph"/>
        <w:spacing w:before="0" w:beforeAutospacing="0" w:after="0" w:afterAutospacing="0"/>
        <w:jc w:val="both"/>
        <w:textAlignment w:val="baseline"/>
        <w:rPr>
          <w:rFonts w:asciiTheme="minorHAnsi" w:hAnsiTheme="minorHAnsi" w:cstheme="minorHAnsi"/>
          <w:b/>
          <w:bCs/>
          <w:color w:val="000000"/>
          <w:sz w:val="22"/>
          <w:szCs w:val="22"/>
        </w:rPr>
      </w:pPr>
      <w:r w:rsidRPr="00CD075E">
        <w:rPr>
          <w:rStyle w:val="eop"/>
          <w:rFonts w:asciiTheme="minorHAnsi" w:hAnsiTheme="minorHAnsi" w:cstheme="minorHAnsi"/>
          <w:sz w:val="22"/>
          <w:szCs w:val="22"/>
        </w:rPr>
        <w:t> </w:t>
      </w:r>
      <w:r w:rsidR="00944F70" w:rsidRPr="00CD075E">
        <w:rPr>
          <w:rFonts w:asciiTheme="minorHAnsi" w:hAnsiTheme="minorHAnsi" w:cstheme="minorHAnsi"/>
          <w:b/>
          <w:bCs/>
          <w:color w:val="000000"/>
          <w:sz w:val="22"/>
          <w:szCs w:val="22"/>
        </w:rPr>
        <w:t>Activity Summary:</w:t>
      </w:r>
    </w:p>
    <w:p w14:paraId="1B984105" w14:textId="77777777" w:rsidR="00944F70" w:rsidRPr="00CD075E" w:rsidRDefault="00944F70" w:rsidP="00CD075E">
      <w:pPr>
        <w:spacing w:before="100" w:beforeAutospacing="1" w:afterLines="60" w:after="144"/>
        <w:jc w:val="both"/>
        <w:rPr>
          <w:rFonts w:eastAsia="Times New Roman" w:cstheme="minorHAnsi"/>
          <w:color w:val="000000"/>
          <w:sz w:val="22"/>
          <w:szCs w:val="22"/>
        </w:rPr>
      </w:pPr>
      <w:r w:rsidRPr="00CD075E">
        <w:rPr>
          <w:rFonts w:eastAsia="Times New Roman" w:cstheme="minorHAnsi"/>
          <w:color w:val="000000"/>
          <w:sz w:val="22"/>
          <w:szCs w:val="22"/>
        </w:rPr>
        <w:t xml:space="preserve">The USAID/Haiti </w:t>
      </w:r>
      <w:proofErr w:type="spellStart"/>
      <w:r w:rsidRPr="00CD075E">
        <w:rPr>
          <w:rFonts w:eastAsia="Times New Roman" w:cstheme="minorHAnsi"/>
          <w:color w:val="000000"/>
          <w:sz w:val="22"/>
          <w:szCs w:val="22"/>
        </w:rPr>
        <w:t>Programme</w:t>
      </w:r>
      <w:proofErr w:type="spellEnd"/>
      <w:r w:rsidRPr="00CD075E">
        <w:rPr>
          <w:rFonts w:eastAsia="Times New Roman" w:cstheme="minorHAnsi"/>
          <w:color w:val="000000"/>
          <w:sz w:val="22"/>
          <w:szCs w:val="22"/>
        </w:rPr>
        <w:t xml:space="preserve"> d’appui à la </w:t>
      </w:r>
      <w:proofErr w:type="spellStart"/>
      <w:r w:rsidRPr="00CD075E">
        <w:rPr>
          <w:rFonts w:eastAsia="Times New Roman" w:cstheme="minorHAnsi"/>
          <w:color w:val="000000"/>
          <w:sz w:val="22"/>
          <w:szCs w:val="22"/>
        </w:rPr>
        <w:t>rentabilisation</w:t>
      </w:r>
      <w:proofErr w:type="spellEnd"/>
      <w:r w:rsidRPr="00CD075E">
        <w:rPr>
          <w:rFonts w:eastAsia="Times New Roman" w:cstheme="minorHAnsi"/>
          <w:color w:val="000000"/>
          <w:sz w:val="22"/>
          <w:szCs w:val="22"/>
        </w:rPr>
        <w:t xml:space="preserve"> de </w:t>
      </w:r>
      <w:proofErr w:type="spellStart"/>
      <w:r w:rsidRPr="00CD075E">
        <w:rPr>
          <w:rFonts w:eastAsia="Times New Roman" w:cstheme="minorHAnsi"/>
          <w:color w:val="000000"/>
          <w:sz w:val="22"/>
          <w:szCs w:val="22"/>
        </w:rPr>
        <w:t>l’élevage</w:t>
      </w:r>
      <w:proofErr w:type="spellEnd"/>
      <w:r w:rsidRPr="00CD075E">
        <w:rPr>
          <w:rFonts w:eastAsia="Times New Roman" w:cstheme="minorHAnsi"/>
          <w:color w:val="000000"/>
          <w:sz w:val="22"/>
          <w:szCs w:val="22"/>
        </w:rPr>
        <w:t xml:space="preserve"> (PARE) is a five-year activity implemented by Land O’Lakes Venture37. The PARE activity aims to improve the resilience capacities to enable households and communities to withstand recurrent shocks and stresses, while helping them experience increased food security. The purpose of PARE is to increase the resilience of households and communities in the Northern and Southern Resilience Focus Zones through the improvement of the livestock market system. Its three main objectives are to:</w:t>
      </w:r>
    </w:p>
    <w:p w14:paraId="47B70C63" w14:textId="77777777" w:rsidR="00CD075E" w:rsidRDefault="00944F70" w:rsidP="00CD075E">
      <w:pPr>
        <w:spacing w:afterLines="60" w:after="144"/>
        <w:ind w:left="720"/>
        <w:jc w:val="both"/>
        <w:rPr>
          <w:rFonts w:eastAsia="Times New Roman" w:cstheme="minorHAnsi"/>
          <w:color w:val="000000"/>
          <w:sz w:val="22"/>
          <w:szCs w:val="22"/>
        </w:rPr>
      </w:pPr>
      <w:r w:rsidRPr="00CD075E">
        <w:rPr>
          <w:rFonts w:eastAsia="Times New Roman" w:cstheme="minorHAnsi"/>
          <w:color w:val="000000"/>
          <w:sz w:val="22"/>
          <w:szCs w:val="22"/>
        </w:rPr>
        <w:t>1) Improve productivity of the livestock sector in the resilience focus zones;</w:t>
      </w:r>
    </w:p>
    <w:p w14:paraId="7FB47D7E" w14:textId="68816971" w:rsidR="00944F70" w:rsidRPr="00CD075E" w:rsidRDefault="00944F70" w:rsidP="00CD075E">
      <w:pPr>
        <w:spacing w:afterLines="60" w:after="144"/>
        <w:ind w:left="720"/>
        <w:jc w:val="both"/>
        <w:rPr>
          <w:rFonts w:eastAsia="Times New Roman" w:cstheme="minorHAnsi"/>
          <w:color w:val="000000"/>
          <w:sz w:val="22"/>
          <w:szCs w:val="22"/>
        </w:rPr>
      </w:pPr>
      <w:r w:rsidRPr="00CD075E">
        <w:rPr>
          <w:rFonts w:eastAsia="Times New Roman" w:cstheme="minorHAnsi"/>
          <w:color w:val="000000"/>
          <w:sz w:val="22"/>
          <w:szCs w:val="22"/>
        </w:rPr>
        <w:t>2) Increase the accessibility of inputs and services in the livestock market system; and</w:t>
      </w:r>
    </w:p>
    <w:p w14:paraId="4A3F438F" w14:textId="77777777" w:rsidR="00944F70" w:rsidRPr="00CD075E" w:rsidRDefault="00944F70" w:rsidP="00CD075E">
      <w:pPr>
        <w:spacing w:after="100" w:afterAutospacing="1"/>
        <w:ind w:left="720"/>
        <w:jc w:val="both"/>
        <w:rPr>
          <w:rFonts w:eastAsia="Times New Roman" w:cstheme="minorHAnsi"/>
          <w:color w:val="000000"/>
          <w:sz w:val="22"/>
          <w:szCs w:val="22"/>
        </w:rPr>
      </w:pPr>
      <w:r w:rsidRPr="00CD075E">
        <w:rPr>
          <w:rFonts w:eastAsia="Times New Roman" w:cstheme="minorHAnsi"/>
          <w:color w:val="000000"/>
          <w:sz w:val="22"/>
          <w:szCs w:val="22"/>
        </w:rPr>
        <w:t>3) Improve marketing and private sector engagement in the sector.</w:t>
      </w:r>
    </w:p>
    <w:p w14:paraId="780F974B" w14:textId="77777777" w:rsidR="00944F70" w:rsidRPr="00CD075E" w:rsidRDefault="00944F70" w:rsidP="00CD075E">
      <w:pPr>
        <w:spacing w:before="100" w:beforeAutospacing="1" w:after="100" w:afterAutospacing="1"/>
        <w:jc w:val="both"/>
        <w:rPr>
          <w:rFonts w:eastAsia="Times New Roman" w:cstheme="minorHAnsi"/>
          <w:color w:val="000000"/>
          <w:sz w:val="22"/>
          <w:szCs w:val="22"/>
        </w:rPr>
      </w:pPr>
      <w:r w:rsidRPr="00CD075E">
        <w:rPr>
          <w:rFonts w:eastAsia="Times New Roman" w:cstheme="minorHAnsi"/>
          <w:color w:val="000000"/>
          <w:sz w:val="22"/>
          <w:szCs w:val="22"/>
        </w:rPr>
        <w:t xml:space="preserve">The activity aims to advance livestock production (cattle, poultry, goats, sheep, eggs, and dairy) market systems and to diversify incomes to increase the resilience of communities in two Resilience Focus Zones (RFZ) - one </w:t>
      </w:r>
      <w:proofErr w:type="gramStart"/>
      <w:r w:rsidRPr="00CD075E">
        <w:rPr>
          <w:rFonts w:eastAsia="Times New Roman" w:cstheme="minorHAnsi"/>
          <w:color w:val="000000"/>
          <w:sz w:val="22"/>
          <w:szCs w:val="22"/>
        </w:rPr>
        <w:t>is located in</w:t>
      </w:r>
      <w:proofErr w:type="gramEnd"/>
      <w:r w:rsidRPr="00CD075E">
        <w:rPr>
          <w:rFonts w:eastAsia="Times New Roman" w:cstheme="minorHAnsi"/>
          <w:color w:val="000000"/>
          <w:sz w:val="22"/>
          <w:szCs w:val="22"/>
        </w:rPr>
        <w:t xml:space="preserve"> the southern region (South Department) and the other in parts of the north (North, Northeast and Plateau Central Departments). The Activity will address key opportunities and constraints to increase livestock productivity, facilitate private sector engagement, and manage environmental and natural resource considerations. PARE will build upon lessons learned from past USAID and other donor funded activities and will coordinate closely with existing and planned USAID and other development partner programs and will align with the Government of Haiti’s priorities.</w:t>
      </w:r>
    </w:p>
    <w:p w14:paraId="092C09FE" w14:textId="77777777" w:rsidR="00944F70" w:rsidRPr="00CD075E" w:rsidRDefault="00944F70" w:rsidP="00CD075E">
      <w:pPr>
        <w:spacing w:before="100" w:beforeAutospacing="1" w:after="100" w:afterAutospacing="1"/>
        <w:jc w:val="both"/>
        <w:rPr>
          <w:rFonts w:eastAsia="Times New Roman" w:cstheme="minorHAnsi"/>
          <w:b/>
          <w:bCs/>
          <w:color w:val="000000"/>
          <w:sz w:val="22"/>
          <w:szCs w:val="22"/>
        </w:rPr>
      </w:pPr>
      <w:r w:rsidRPr="00CD075E">
        <w:rPr>
          <w:rFonts w:eastAsia="Times New Roman" w:cstheme="minorHAnsi"/>
          <w:b/>
          <w:bCs/>
          <w:color w:val="000000"/>
          <w:sz w:val="22"/>
          <w:szCs w:val="22"/>
        </w:rPr>
        <w:t>About the Organization:</w:t>
      </w:r>
    </w:p>
    <w:p w14:paraId="7987FE8E" w14:textId="77777777" w:rsidR="00944F70" w:rsidRPr="00CD075E" w:rsidRDefault="00944F70" w:rsidP="00CD075E">
      <w:pPr>
        <w:spacing w:before="100" w:beforeAutospacing="1" w:after="100" w:afterAutospacing="1"/>
        <w:jc w:val="both"/>
        <w:rPr>
          <w:rFonts w:eastAsia="Times New Roman" w:cstheme="minorHAnsi"/>
          <w:color w:val="000000"/>
          <w:sz w:val="22"/>
          <w:szCs w:val="22"/>
        </w:rPr>
      </w:pPr>
      <w:r w:rsidRPr="00CD075E">
        <w:rPr>
          <w:rFonts w:eastAsia="Times New Roman" w:cstheme="minorHAnsi"/>
          <w:color w:val="000000"/>
          <w:sz w:val="22"/>
          <w:szCs w:val="22"/>
        </w:rPr>
        <w:t xml:space="preserve">Land O'Lakes Venture37 is a 501(c)(3) nonprofit committed to helping communities around the world build economies by strengthening local agriculture, helping agribusinesses create jobs and linking farmers to markets. Since 1981, it has implemented over 315 integrated dairy, </w:t>
      </w:r>
      <w:proofErr w:type="gramStart"/>
      <w:r w:rsidRPr="00CD075E">
        <w:rPr>
          <w:rFonts w:eastAsia="Times New Roman" w:cstheme="minorHAnsi"/>
          <w:color w:val="000000"/>
          <w:sz w:val="22"/>
          <w:szCs w:val="22"/>
        </w:rPr>
        <w:t>livestock</w:t>
      </w:r>
      <w:proofErr w:type="gramEnd"/>
      <w:r w:rsidRPr="00CD075E">
        <w:rPr>
          <w:rFonts w:eastAsia="Times New Roman" w:cstheme="minorHAnsi"/>
          <w:color w:val="000000"/>
          <w:sz w:val="22"/>
          <w:szCs w:val="22"/>
        </w:rPr>
        <w:t xml:space="preserve"> and crops development programs in nearly 80 countries — creating lasting impact by linking farmers, businesses, and the public and private sector in local and global contexts. Land O’Lakes Venture37’s long-standing affiliation with Land O’Lakes, Inc. sets it apart. Land O’Lakes, Inc. is one of America’s largest farmer-owned cooperatives. It supports Land O’Lakes Venture37 project implementation with nearly 100 years of expertise in dairy, animal nutrition, crop inputs and agricultural insights and technologies. This gives Land O’Lakes Venture37 development projects a unique global view of agriculture, </w:t>
      </w:r>
      <w:proofErr w:type="gramStart"/>
      <w:r w:rsidRPr="00CD075E">
        <w:rPr>
          <w:rFonts w:eastAsia="Times New Roman" w:cstheme="minorHAnsi"/>
          <w:color w:val="000000"/>
          <w:sz w:val="22"/>
          <w:szCs w:val="22"/>
        </w:rPr>
        <w:t>food</w:t>
      </w:r>
      <w:proofErr w:type="gramEnd"/>
      <w:r w:rsidRPr="00CD075E">
        <w:rPr>
          <w:rFonts w:eastAsia="Times New Roman" w:cstheme="minorHAnsi"/>
          <w:color w:val="000000"/>
          <w:sz w:val="22"/>
          <w:szCs w:val="22"/>
        </w:rPr>
        <w:t xml:space="preserve"> and the power of well-functioning market systems. Land O’Lakes, Inc. supports these efforts as part of its enterprise purpose of Feeding Human Progress at home and around the world.</w:t>
      </w:r>
    </w:p>
    <w:p w14:paraId="405EE699" w14:textId="77777777" w:rsidR="00C03333" w:rsidRPr="00CD075E" w:rsidRDefault="00C03333" w:rsidP="00CD075E">
      <w:pPr>
        <w:pStyle w:val="paragraph"/>
        <w:spacing w:before="0" w:beforeAutospacing="0" w:after="0" w:afterAutospacing="0"/>
        <w:jc w:val="both"/>
        <w:textAlignment w:val="baseline"/>
        <w:rPr>
          <w:rFonts w:asciiTheme="minorHAnsi" w:hAnsiTheme="minorHAnsi" w:cstheme="minorHAnsi"/>
          <w:sz w:val="22"/>
          <w:szCs w:val="22"/>
        </w:rPr>
      </w:pPr>
      <w:r w:rsidRPr="00CD075E">
        <w:rPr>
          <w:rStyle w:val="normaltextrun"/>
          <w:rFonts w:asciiTheme="minorHAnsi" w:hAnsiTheme="minorHAnsi" w:cstheme="minorHAnsi"/>
          <w:b/>
          <w:bCs/>
          <w:sz w:val="22"/>
          <w:szCs w:val="22"/>
        </w:rPr>
        <w:t>Position Summary:</w:t>
      </w:r>
      <w:r w:rsidRPr="00CD075E">
        <w:rPr>
          <w:rStyle w:val="normaltextrun"/>
          <w:rFonts w:asciiTheme="minorHAnsi" w:hAnsiTheme="minorHAnsi" w:cstheme="minorHAnsi"/>
          <w:sz w:val="22"/>
          <w:szCs w:val="22"/>
        </w:rPr>
        <w:t>  </w:t>
      </w:r>
      <w:r w:rsidRPr="00CD075E">
        <w:rPr>
          <w:rStyle w:val="eop"/>
          <w:rFonts w:asciiTheme="minorHAnsi" w:hAnsiTheme="minorHAnsi" w:cstheme="minorHAnsi"/>
          <w:sz w:val="22"/>
          <w:szCs w:val="22"/>
        </w:rPr>
        <w:t> </w:t>
      </w:r>
    </w:p>
    <w:p w14:paraId="7C3EB81A" w14:textId="37CECEA9" w:rsidR="00B52FF8" w:rsidRPr="00CD075E" w:rsidRDefault="00C03333" w:rsidP="00CD075E">
      <w:pPr>
        <w:spacing w:before="100" w:beforeAutospacing="1" w:after="100" w:afterAutospacing="1"/>
        <w:jc w:val="both"/>
        <w:rPr>
          <w:rFonts w:eastAsia="Times New Roman" w:cstheme="minorHAnsi"/>
          <w:color w:val="000000"/>
          <w:sz w:val="22"/>
          <w:szCs w:val="22"/>
        </w:rPr>
      </w:pPr>
      <w:r w:rsidRPr="00CD075E">
        <w:rPr>
          <w:rStyle w:val="normaltextrun"/>
          <w:rFonts w:cstheme="minorHAnsi"/>
          <w:color w:val="000000" w:themeColor="text1"/>
          <w:sz w:val="22"/>
          <w:szCs w:val="22"/>
        </w:rPr>
        <w:t>The Environmental Compliance Specialist is responsible for PARE activit</w:t>
      </w:r>
      <w:r w:rsidR="00B40A08" w:rsidRPr="00CD075E">
        <w:rPr>
          <w:rStyle w:val="normaltextrun"/>
          <w:rFonts w:cstheme="minorHAnsi"/>
          <w:color w:val="000000" w:themeColor="text1"/>
          <w:sz w:val="22"/>
          <w:szCs w:val="22"/>
        </w:rPr>
        <w:t>y</w:t>
      </w:r>
      <w:r w:rsidRPr="00CD075E">
        <w:rPr>
          <w:rStyle w:val="normaltextrun"/>
          <w:rFonts w:cstheme="minorHAnsi"/>
          <w:color w:val="000000" w:themeColor="text1"/>
          <w:sz w:val="22"/>
          <w:szCs w:val="22"/>
        </w:rPr>
        <w:t xml:space="preserve"> </w:t>
      </w:r>
      <w:r w:rsidR="00B40A08" w:rsidRPr="00CD075E">
        <w:rPr>
          <w:rStyle w:val="normaltextrun"/>
          <w:rFonts w:cstheme="minorHAnsi"/>
          <w:color w:val="000000" w:themeColor="text1"/>
          <w:sz w:val="22"/>
          <w:szCs w:val="22"/>
        </w:rPr>
        <w:t xml:space="preserve">compliance </w:t>
      </w:r>
      <w:r w:rsidRPr="00CD075E">
        <w:rPr>
          <w:rStyle w:val="normaltextrun"/>
          <w:rFonts w:cstheme="minorHAnsi"/>
          <w:color w:val="000000" w:themeColor="text1"/>
          <w:sz w:val="22"/>
          <w:szCs w:val="22"/>
        </w:rPr>
        <w:t xml:space="preserve">with USAID’s </w:t>
      </w:r>
      <w:r w:rsidR="00B40A08" w:rsidRPr="00CD075E">
        <w:rPr>
          <w:rStyle w:val="normaltextrun"/>
          <w:rFonts w:cstheme="minorHAnsi"/>
          <w:color w:val="000000" w:themeColor="text1"/>
          <w:sz w:val="22"/>
          <w:szCs w:val="22"/>
        </w:rPr>
        <w:t>e</w:t>
      </w:r>
      <w:r w:rsidRPr="00CD075E">
        <w:rPr>
          <w:rStyle w:val="normaltextrun"/>
          <w:rFonts w:cstheme="minorHAnsi"/>
          <w:color w:val="000000" w:themeColor="text1"/>
          <w:sz w:val="22"/>
          <w:szCs w:val="22"/>
        </w:rPr>
        <w:t xml:space="preserve">nvironmental rules and regulations </w:t>
      </w:r>
      <w:r w:rsidR="00B40A08" w:rsidRPr="00CD075E">
        <w:rPr>
          <w:rStyle w:val="normaltextrun"/>
          <w:rFonts w:cstheme="minorHAnsi"/>
          <w:color w:val="000000" w:themeColor="text1"/>
          <w:sz w:val="22"/>
          <w:szCs w:val="22"/>
        </w:rPr>
        <w:t>so that the activity prevents and/or</w:t>
      </w:r>
      <w:r w:rsidRPr="00CD075E">
        <w:rPr>
          <w:rStyle w:val="normaltextrun"/>
          <w:rFonts w:cstheme="minorHAnsi"/>
          <w:color w:val="000000" w:themeColor="text1"/>
          <w:sz w:val="22"/>
          <w:szCs w:val="22"/>
        </w:rPr>
        <w:t xml:space="preserve"> mitigat</w:t>
      </w:r>
      <w:r w:rsidR="00944F70" w:rsidRPr="00CD075E">
        <w:rPr>
          <w:rStyle w:val="normaltextrun"/>
          <w:rFonts w:cstheme="minorHAnsi"/>
          <w:color w:val="000000" w:themeColor="text1"/>
          <w:sz w:val="22"/>
          <w:szCs w:val="22"/>
        </w:rPr>
        <w:t>e</w:t>
      </w:r>
      <w:r w:rsidR="00B40A08" w:rsidRPr="00CD075E">
        <w:rPr>
          <w:rStyle w:val="normaltextrun"/>
          <w:rFonts w:cstheme="minorHAnsi"/>
          <w:color w:val="000000" w:themeColor="text1"/>
          <w:sz w:val="22"/>
          <w:szCs w:val="22"/>
        </w:rPr>
        <w:t>s</w:t>
      </w:r>
      <w:r w:rsidRPr="00CD075E">
        <w:rPr>
          <w:rStyle w:val="normaltextrun"/>
          <w:rFonts w:cstheme="minorHAnsi"/>
          <w:color w:val="000000" w:themeColor="text1"/>
          <w:sz w:val="22"/>
          <w:szCs w:val="22"/>
        </w:rPr>
        <w:t xml:space="preserve"> any potential environmental risks. </w:t>
      </w:r>
      <w:r w:rsidR="00426050" w:rsidRPr="00CD075E">
        <w:rPr>
          <w:rStyle w:val="normaltextrun"/>
          <w:rFonts w:cstheme="minorHAnsi"/>
          <w:color w:val="000000" w:themeColor="text1"/>
          <w:sz w:val="22"/>
          <w:szCs w:val="22"/>
        </w:rPr>
        <w:t xml:space="preserve">They will help to determine and set up the activity’s environmental monitoring </w:t>
      </w:r>
      <w:r w:rsidR="00426050" w:rsidRPr="00CD075E">
        <w:rPr>
          <w:rStyle w:val="normaltextrun"/>
          <w:rFonts w:cstheme="minorHAnsi"/>
          <w:color w:val="000000" w:themeColor="text1"/>
          <w:sz w:val="22"/>
          <w:szCs w:val="22"/>
        </w:rPr>
        <w:lastRenderedPageBreak/>
        <w:t>system.</w:t>
      </w:r>
      <w:r w:rsidR="00944F70" w:rsidRPr="00CD075E">
        <w:rPr>
          <w:rStyle w:val="normaltextrun"/>
          <w:rFonts w:cstheme="minorHAnsi"/>
          <w:color w:val="000000" w:themeColor="text1"/>
          <w:sz w:val="22"/>
          <w:szCs w:val="22"/>
        </w:rPr>
        <w:t xml:space="preserve"> </w:t>
      </w:r>
      <w:r w:rsidR="00947620" w:rsidRPr="00CD075E">
        <w:rPr>
          <w:rStyle w:val="normaltextrun"/>
          <w:rFonts w:cstheme="minorHAnsi"/>
          <w:color w:val="000000" w:themeColor="text1"/>
          <w:sz w:val="22"/>
          <w:szCs w:val="22"/>
        </w:rPr>
        <w:t xml:space="preserve">In accordance with the approved PARE Environmental Mitigation and Monitoring Plan (EMMP), </w:t>
      </w:r>
      <w:r w:rsidR="00E24FBF" w:rsidRPr="00CD075E">
        <w:rPr>
          <w:rStyle w:val="normaltextrun"/>
          <w:rFonts w:cstheme="minorHAnsi"/>
          <w:color w:val="000000" w:themeColor="text1"/>
          <w:sz w:val="22"/>
          <w:szCs w:val="22"/>
        </w:rPr>
        <w:t>t</w:t>
      </w:r>
      <w:r w:rsidRPr="00CD075E">
        <w:rPr>
          <w:rStyle w:val="normaltextrun"/>
          <w:rFonts w:cstheme="minorHAnsi"/>
          <w:color w:val="000000" w:themeColor="text1"/>
          <w:sz w:val="22"/>
          <w:szCs w:val="22"/>
        </w:rPr>
        <w:t xml:space="preserve">he Environmental Compliance Specialist will facilitate the training of staff and partners on the appropriate environmental risk mitigation </w:t>
      </w:r>
      <w:r w:rsidR="00B40A08" w:rsidRPr="00CD075E">
        <w:rPr>
          <w:rStyle w:val="normaltextrun"/>
          <w:rFonts w:cstheme="minorHAnsi"/>
          <w:color w:val="000000" w:themeColor="text1"/>
          <w:sz w:val="22"/>
          <w:szCs w:val="22"/>
        </w:rPr>
        <w:t>measures relevant for PARE interventions and, especially for subgrantee recipients.</w:t>
      </w:r>
      <w:r w:rsidRPr="00CD075E">
        <w:rPr>
          <w:rStyle w:val="normaltextrun"/>
          <w:rFonts w:cstheme="minorHAnsi"/>
          <w:color w:val="000000" w:themeColor="text1"/>
          <w:sz w:val="22"/>
          <w:szCs w:val="22"/>
        </w:rPr>
        <w:t xml:space="preserve"> They will ensure sufficient environmental monitoring plans are put in place for each </w:t>
      </w:r>
      <w:r w:rsidR="00B40A08" w:rsidRPr="00CD075E">
        <w:rPr>
          <w:rStyle w:val="normaltextrun"/>
          <w:rFonts w:cstheme="minorHAnsi"/>
          <w:color w:val="000000" w:themeColor="text1"/>
          <w:sz w:val="22"/>
          <w:szCs w:val="22"/>
        </w:rPr>
        <w:t xml:space="preserve">grant </w:t>
      </w:r>
      <w:r w:rsidRPr="00CD075E">
        <w:rPr>
          <w:rStyle w:val="normaltextrun"/>
          <w:rFonts w:cstheme="minorHAnsi"/>
          <w:color w:val="000000" w:themeColor="text1"/>
          <w:sz w:val="22"/>
          <w:szCs w:val="22"/>
        </w:rPr>
        <w:t>partnership and that sufficient data is collect</w:t>
      </w:r>
      <w:r w:rsidR="00E25F08" w:rsidRPr="00CD075E">
        <w:rPr>
          <w:rStyle w:val="normaltextrun"/>
          <w:rFonts w:cstheme="minorHAnsi"/>
          <w:color w:val="000000" w:themeColor="text1"/>
          <w:sz w:val="22"/>
          <w:szCs w:val="22"/>
        </w:rPr>
        <w:t>ed</w:t>
      </w:r>
      <w:r w:rsidRPr="00CD075E">
        <w:rPr>
          <w:rStyle w:val="normaltextrun"/>
          <w:rFonts w:cstheme="minorHAnsi"/>
          <w:color w:val="000000" w:themeColor="text1"/>
          <w:sz w:val="22"/>
          <w:szCs w:val="22"/>
        </w:rPr>
        <w:t xml:space="preserve"> for PARE’s required environmental reports</w:t>
      </w:r>
      <w:r w:rsidR="00024989" w:rsidRPr="00CD075E">
        <w:rPr>
          <w:rStyle w:val="normaltextrun"/>
          <w:rFonts w:cstheme="minorHAnsi"/>
          <w:color w:val="000000" w:themeColor="text1"/>
          <w:sz w:val="22"/>
          <w:szCs w:val="22"/>
        </w:rPr>
        <w:t xml:space="preserve"> (such as the Environmental Mitigation and Monitoring Report or EMMR)</w:t>
      </w:r>
      <w:r w:rsidRPr="00CD075E">
        <w:rPr>
          <w:rStyle w:val="normaltextrun"/>
          <w:rFonts w:cstheme="minorHAnsi"/>
          <w:color w:val="000000" w:themeColor="text1"/>
          <w:sz w:val="22"/>
          <w:szCs w:val="22"/>
        </w:rPr>
        <w:t xml:space="preserve">. The Environmental Compliance Specialist will also perform cross-cutting duties in coordination with </w:t>
      </w:r>
      <w:r w:rsidR="009D2434" w:rsidRPr="00CD075E">
        <w:rPr>
          <w:rStyle w:val="normaltextrun"/>
          <w:rFonts w:cstheme="minorHAnsi"/>
          <w:color w:val="000000" w:themeColor="text1"/>
          <w:sz w:val="22"/>
          <w:szCs w:val="22"/>
        </w:rPr>
        <w:t xml:space="preserve">the </w:t>
      </w:r>
      <w:r w:rsidRPr="00CD075E">
        <w:rPr>
          <w:rStyle w:val="normaltextrun"/>
          <w:rFonts w:cstheme="minorHAnsi"/>
          <w:color w:val="000000" w:themeColor="text1"/>
          <w:sz w:val="22"/>
          <w:szCs w:val="22"/>
        </w:rPr>
        <w:t>project</w:t>
      </w:r>
      <w:r w:rsidR="009D2434" w:rsidRPr="00CD075E">
        <w:rPr>
          <w:rStyle w:val="normaltextrun"/>
          <w:rFonts w:cstheme="minorHAnsi"/>
          <w:color w:val="000000" w:themeColor="text1"/>
          <w:sz w:val="22"/>
          <w:szCs w:val="22"/>
        </w:rPr>
        <w:t>’s</w:t>
      </w:r>
      <w:r w:rsidRPr="00CD075E">
        <w:rPr>
          <w:rStyle w:val="normaltextrun"/>
          <w:rFonts w:cstheme="minorHAnsi"/>
          <w:color w:val="000000" w:themeColor="text1"/>
          <w:sz w:val="22"/>
          <w:szCs w:val="22"/>
        </w:rPr>
        <w:t xml:space="preserve"> technical, operational, and Monitoring, Evaluation and Learning (MEL) staff. </w:t>
      </w:r>
      <w:r w:rsidR="00B52FF8" w:rsidRPr="00CD075E">
        <w:rPr>
          <w:rStyle w:val="normaltextrun"/>
          <w:rFonts w:cstheme="minorHAnsi"/>
          <w:color w:val="000000" w:themeColor="text1"/>
          <w:sz w:val="22"/>
          <w:szCs w:val="22"/>
        </w:rPr>
        <w:t xml:space="preserve"> </w:t>
      </w:r>
      <w:r w:rsidR="00BB5687">
        <w:rPr>
          <w:rStyle w:val="normaltextrun"/>
          <w:rFonts w:cstheme="minorHAnsi"/>
          <w:color w:val="000000" w:themeColor="text1"/>
          <w:sz w:val="22"/>
          <w:szCs w:val="22"/>
        </w:rPr>
        <w:t xml:space="preserve">This position </w:t>
      </w:r>
      <w:proofErr w:type="gramStart"/>
      <w:r w:rsidR="00BB5687">
        <w:rPr>
          <w:rStyle w:val="normaltextrun"/>
          <w:rFonts w:cstheme="minorHAnsi"/>
          <w:color w:val="000000" w:themeColor="text1"/>
          <w:sz w:val="22"/>
          <w:szCs w:val="22"/>
        </w:rPr>
        <w:t>is located in</w:t>
      </w:r>
      <w:proofErr w:type="gramEnd"/>
      <w:r w:rsidR="00BB5687">
        <w:rPr>
          <w:rStyle w:val="normaltextrun"/>
          <w:rFonts w:cstheme="minorHAnsi"/>
          <w:color w:val="000000" w:themeColor="text1"/>
          <w:sz w:val="22"/>
          <w:szCs w:val="22"/>
        </w:rPr>
        <w:t xml:space="preserve"> the PARE office in Cap </w:t>
      </w:r>
      <w:proofErr w:type="spellStart"/>
      <w:r w:rsidR="00BB5687">
        <w:rPr>
          <w:rStyle w:val="normaltextrun"/>
          <w:rFonts w:cstheme="minorHAnsi"/>
          <w:color w:val="000000" w:themeColor="text1"/>
          <w:sz w:val="22"/>
          <w:szCs w:val="22"/>
        </w:rPr>
        <w:t>Haitien</w:t>
      </w:r>
      <w:proofErr w:type="spellEnd"/>
      <w:r w:rsidR="00BB5687">
        <w:rPr>
          <w:rStyle w:val="normaltextrun"/>
          <w:rFonts w:cstheme="minorHAnsi"/>
          <w:color w:val="000000" w:themeColor="text1"/>
          <w:sz w:val="22"/>
          <w:szCs w:val="22"/>
        </w:rPr>
        <w:t xml:space="preserve">. </w:t>
      </w:r>
      <w:r w:rsidR="00B52FF8" w:rsidRPr="00CD075E">
        <w:rPr>
          <w:rFonts w:eastAsia="Times New Roman" w:cstheme="minorHAnsi"/>
          <w:color w:val="000000"/>
          <w:sz w:val="22"/>
          <w:szCs w:val="22"/>
        </w:rPr>
        <w:t>The Environmental Compliance Specialist will report directly to the Chief of Party.</w:t>
      </w:r>
    </w:p>
    <w:p w14:paraId="7A8C86B0" w14:textId="77777777" w:rsidR="00C03333" w:rsidRPr="00CD075E" w:rsidRDefault="00C03333" w:rsidP="00CD075E">
      <w:pPr>
        <w:spacing w:before="100" w:beforeAutospacing="1" w:after="100" w:afterAutospacing="1"/>
        <w:jc w:val="both"/>
        <w:rPr>
          <w:rStyle w:val="normaltextrun"/>
          <w:rFonts w:eastAsia="Times New Roman" w:cstheme="minorHAnsi"/>
          <w:b/>
          <w:bCs/>
          <w:sz w:val="22"/>
          <w:szCs w:val="22"/>
        </w:rPr>
      </w:pPr>
      <w:r w:rsidRPr="00CD075E">
        <w:rPr>
          <w:rStyle w:val="normaltextrun"/>
          <w:rFonts w:eastAsia="Times New Roman" w:cstheme="minorHAnsi"/>
          <w:b/>
          <w:bCs/>
          <w:sz w:val="22"/>
          <w:szCs w:val="22"/>
        </w:rPr>
        <w:t>Position Summary and Primary Responsibilities:</w:t>
      </w:r>
    </w:p>
    <w:p w14:paraId="41ACAF35" w14:textId="03F91082"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 xml:space="preserve">Review </w:t>
      </w:r>
      <w:r w:rsidR="001B6BB7" w:rsidRPr="004D3717">
        <w:rPr>
          <w:rFonts w:eastAsia="Times New Roman" w:cstheme="minorHAnsi"/>
          <w:color w:val="000000"/>
          <w:sz w:val="22"/>
          <w:szCs w:val="22"/>
        </w:rPr>
        <w:t xml:space="preserve">the </w:t>
      </w:r>
      <w:r w:rsidRPr="004D3717">
        <w:rPr>
          <w:rFonts w:eastAsia="Times New Roman" w:cstheme="minorHAnsi"/>
          <w:color w:val="000000"/>
          <w:sz w:val="22"/>
          <w:szCs w:val="22"/>
        </w:rPr>
        <w:t xml:space="preserve">Initial Environmental Examinations (IEEs), Environmental Mitigation and Monitoring Plans (EMMPs), </w:t>
      </w:r>
      <w:r w:rsidR="001B6BB7" w:rsidRPr="004D3717">
        <w:rPr>
          <w:rFonts w:eastAsia="Times New Roman" w:cstheme="minorHAnsi"/>
          <w:color w:val="000000"/>
          <w:sz w:val="22"/>
          <w:szCs w:val="22"/>
        </w:rPr>
        <w:t xml:space="preserve">Haiti PERSUAP, </w:t>
      </w:r>
      <w:r w:rsidRPr="004D3717">
        <w:rPr>
          <w:rFonts w:eastAsia="Times New Roman" w:cstheme="minorHAnsi"/>
          <w:color w:val="000000"/>
          <w:sz w:val="22"/>
          <w:szCs w:val="22"/>
        </w:rPr>
        <w:t xml:space="preserve">and other formal 22 CFR 216 </w:t>
      </w:r>
      <w:r w:rsidR="001B6BB7" w:rsidRPr="004D3717">
        <w:rPr>
          <w:rFonts w:eastAsia="Times New Roman" w:cstheme="minorHAnsi"/>
          <w:color w:val="000000"/>
          <w:sz w:val="22"/>
          <w:szCs w:val="22"/>
        </w:rPr>
        <w:t>regulations to ensure that the PARE Activity is implemented in compliance with the prescribed environmental and climate risk requirements;</w:t>
      </w:r>
    </w:p>
    <w:p w14:paraId="26B68E53" w14:textId="579D39A8" w:rsidR="00C03333" w:rsidRPr="004D3717" w:rsidRDefault="006C609A"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Work directly with assigned technical lead</w:t>
      </w:r>
      <w:r w:rsidR="002A09EE" w:rsidRPr="004D3717">
        <w:rPr>
          <w:rFonts w:eastAsia="Times New Roman" w:cstheme="minorHAnsi"/>
          <w:color w:val="000000"/>
          <w:sz w:val="22"/>
          <w:szCs w:val="22"/>
        </w:rPr>
        <w:t>s</w:t>
      </w:r>
      <w:r w:rsidRPr="004D3717">
        <w:rPr>
          <w:rFonts w:eastAsia="Times New Roman" w:cstheme="minorHAnsi"/>
          <w:color w:val="000000"/>
          <w:sz w:val="22"/>
          <w:szCs w:val="22"/>
        </w:rPr>
        <w:t xml:space="preserve"> in the North and South </w:t>
      </w:r>
      <w:r w:rsidR="002A09EE" w:rsidRPr="004D3717">
        <w:rPr>
          <w:rFonts w:eastAsia="Times New Roman" w:cstheme="minorHAnsi"/>
          <w:color w:val="000000"/>
          <w:sz w:val="22"/>
          <w:szCs w:val="22"/>
        </w:rPr>
        <w:t>resilience focus zones (</w:t>
      </w:r>
      <w:r w:rsidRPr="004D3717">
        <w:rPr>
          <w:rFonts w:eastAsia="Times New Roman" w:cstheme="minorHAnsi"/>
          <w:color w:val="000000"/>
          <w:sz w:val="22"/>
          <w:szCs w:val="22"/>
        </w:rPr>
        <w:t>RFZs</w:t>
      </w:r>
      <w:r w:rsidR="002A09EE" w:rsidRPr="004D3717">
        <w:rPr>
          <w:rFonts w:eastAsia="Times New Roman" w:cstheme="minorHAnsi"/>
          <w:color w:val="000000"/>
          <w:sz w:val="22"/>
          <w:szCs w:val="22"/>
        </w:rPr>
        <w:t>)</w:t>
      </w:r>
      <w:r w:rsidRPr="004D3717">
        <w:rPr>
          <w:rFonts w:eastAsia="Times New Roman" w:cstheme="minorHAnsi"/>
          <w:color w:val="000000"/>
          <w:sz w:val="22"/>
          <w:szCs w:val="22"/>
        </w:rPr>
        <w:t xml:space="preserve"> and </w:t>
      </w:r>
      <w:r w:rsidR="00C03333" w:rsidRPr="004D3717">
        <w:rPr>
          <w:rFonts w:eastAsia="Times New Roman" w:cstheme="minorHAnsi"/>
          <w:color w:val="000000"/>
          <w:sz w:val="22"/>
          <w:szCs w:val="22"/>
        </w:rPr>
        <w:t>prospective</w:t>
      </w:r>
      <w:r w:rsidR="002A09EE" w:rsidRPr="004D3717">
        <w:rPr>
          <w:rFonts w:eastAsia="Times New Roman" w:cstheme="minorHAnsi"/>
          <w:color w:val="000000"/>
          <w:sz w:val="22"/>
          <w:szCs w:val="22"/>
        </w:rPr>
        <w:t xml:space="preserve"> grant</w:t>
      </w:r>
      <w:r w:rsidR="00C03333" w:rsidRPr="004D3717">
        <w:rPr>
          <w:rFonts w:eastAsia="Times New Roman" w:cstheme="minorHAnsi"/>
          <w:color w:val="000000"/>
          <w:sz w:val="22"/>
          <w:szCs w:val="22"/>
        </w:rPr>
        <w:t xml:space="preserve"> partners </w:t>
      </w:r>
      <w:r w:rsidRPr="004D3717">
        <w:rPr>
          <w:rFonts w:eastAsia="Times New Roman" w:cstheme="minorHAnsi"/>
          <w:color w:val="000000"/>
          <w:sz w:val="22"/>
          <w:szCs w:val="22"/>
        </w:rPr>
        <w:t>during the co-creation phase</w:t>
      </w:r>
      <w:r w:rsidR="002A09EE" w:rsidRPr="004D3717">
        <w:rPr>
          <w:rFonts w:eastAsia="Times New Roman" w:cstheme="minorHAnsi"/>
          <w:color w:val="000000"/>
          <w:sz w:val="22"/>
          <w:szCs w:val="22"/>
        </w:rPr>
        <w:t xml:space="preserve"> of grants</w:t>
      </w:r>
      <w:r w:rsidRPr="004D3717">
        <w:rPr>
          <w:rFonts w:eastAsia="Times New Roman" w:cstheme="minorHAnsi"/>
          <w:color w:val="000000"/>
          <w:sz w:val="22"/>
          <w:szCs w:val="22"/>
        </w:rPr>
        <w:t xml:space="preserve"> </w:t>
      </w:r>
      <w:r w:rsidR="00CD075E" w:rsidRPr="004D3717">
        <w:rPr>
          <w:rFonts w:eastAsia="Times New Roman" w:cstheme="minorHAnsi"/>
          <w:color w:val="000000"/>
          <w:sz w:val="22"/>
          <w:szCs w:val="22"/>
        </w:rPr>
        <w:t>to ensure</w:t>
      </w:r>
      <w:r w:rsidR="00C03333" w:rsidRPr="004D3717">
        <w:rPr>
          <w:rFonts w:eastAsia="Times New Roman" w:cstheme="minorHAnsi"/>
          <w:color w:val="000000"/>
          <w:sz w:val="22"/>
          <w:szCs w:val="22"/>
        </w:rPr>
        <w:t xml:space="preserve"> environmental risks are being</w:t>
      </w:r>
      <w:r w:rsidR="002A09EE" w:rsidRPr="004D3717">
        <w:rPr>
          <w:rFonts w:eastAsia="Times New Roman" w:cstheme="minorHAnsi"/>
          <w:color w:val="000000"/>
          <w:sz w:val="22"/>
          <w:szCs w:val="22"/>
        </w:rPr>
        <w:t xml:space="preserve"> identified and addressed and</w:t>
      </w:r>
      <w:r w:rsidR="00C03333" w:rsidRPr="004D3717">
        <w:rPr>
          <w:rFonts w:eastAsia="Times New Roman" w:cstheme="minorHAnsi"/>
          <w:color w:val="000000"/>
          <w:sz w:val="22"/>
          <w:szCs w:val="22"/>
        </w:rPr>
        <w:t xml:space="preserve"> structured to appropriately monitor and mitigate environmental </w:t>
      </w:r>
      <w:r w:rsidR="00872DC4" w:rsidRPr="004D3717">
        <w:rPr>
          <w:rFonts w:eastAsia="Times New Roman" w:cstheme="minorHAnsi"/>
          <w:color w:val="000000"/>
          <w:sz w:val="22"/>
          <w:szCs w:val="22"/>
        </w:rPr>
        <w:t xml:space="preserve">and climate </w:t>
      </w:r>
      <w:r w:rsidR="00C03333" w:rsidRPr="004D3717">
        <w:rPr>
          <w:rFonts w:eastAsia="Times New Roman" w:cstheme="minorHAnsi"/>
          <w:color w:val="000000"/>
          <w:sz w:val="22"/>
          <w:szCs w:val="22"/>
        </w:rPr>
        <w:t xml:space="preserve">risks as required in the </w:t>
      </w:r>
      <w:r w:rsidR="009D2434" w:rsidRPr="004D3717">
        <w:rPr>
          <w:rFonts w:eastAsia="Times New Roman" w:cstheme="minorHAnsi"/>
          <w:color w:val="000000"/>
          <w:sz w:val="22"/>
          <w:szCs w:val="22"/>
        </w:rPr>
        <w:t xml:space="preserve">approved </w:t>
      </w:r>
      <w:r w:rsidR="00C03333" w:rsidRPr="004D3717">
        <w:rPr>
          <w:rFonts w:eastAsia="Times New Roman" w:cstheme="minorHAnsi"/>
          <w:color w:val="000000"/>
          <w:sz w:val="22"/>
          <w:szCs w:val="22"/>
        </w:rPr>
        <w:t>EMMP</w:t>
      </w:r>
      <w:r w:rsidR="00872DC4" w:rsidRPr="004D3717">
        <w:rPr>
          <w:rFonts w:eastAsia="Times New Roman" w:cstheme="minorHAnsi"/>
          <w:color w:val="000000"/>
          <w:sz w:val="22"/>
          <w:szCs w:val="22"/>
        </w:rPr>
        <w:t>s</w:t>
      </w:r>
      <w:r w:rsidR="00942DC3" w:rsidRPr="004D3717">
        <w:rPr>
          <w:rFonts w:eastAsia="Times New Roman" w:cstheme="minorHAnsi"/>
          <w:color w:val="000000"/>
          <w:sz w:val="22"/>
          <w:szCs w:val="22"/>
        </w:rPr>
        <w:t>;</w:t>
      </w:r>
    </w:p>
    <w:p w14:paraId="4E30D550" w14:textId="1819FFF9"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 xml:space="preserve">Update the PARE EMMP </w:t>
      </w:r>
      <w:r w:rsidR="002A09EE" w:rsidRPr="004D3717">
        <w:rPr>
          <w:rFonts w:eastAsia="Times New Roman" w:cstheme="minorHAnsi"/>
          <w:color w:val="000000"/>
          <w:sz w:val="22"/>
          <w:szCs w:val="22"/>
        </w:rPr>
        <w:t xml:space="preserve">annually and </w:t>
      </w:r>
      <w:r w:rsidRPr="004D3717">
        <w:rPr>
          <w:rFonts w:eastAsia="Times New Roman" w:cstheme="minorHAnsi"/>
          <w:color w:val="000000"/>
          <w:sz w:val="22"/>
          <w:szCs w:val="22"/>
        </w:rPr>
        <w:t>when appropriate</w:t>
      </w:r>
      <w:r w:rsidR="008A2382" w:rsidRPr="004D3717">
        <w:rPr>
          <w:rFonts w:eastAsia="Times New Roman" w:cstheme="minorHAnsi"/>
          <w:color w:val="000000"/>
          <w:sz w:val="22"/>
          <w:szCs w:val="22"/>
        </w:rPr>
        <w:t>;</w:t>
      </w:r>
    </w:p>
    <w:p w14:paraId="42743E32" w14:textId="53FD2434" w:rsidR="00C03333" w:rsidRPr="004D3717" w:rsidRDefault="008A2382"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Develop</w:t>
      </w:r>
      <w:r w:rsidR="00C03333" w:rsidRPr="004D3717">
        <w:rPr>
          <w:rFonts w:eastAsia="Times New Roman" w:cstheme="minorHAnsi"/>
          <w:color w:val="000000"/>
          <w:sz w:val="22"/>
          <w:szCs w:val="22"/>
        </w:rPr>
        <w:t xml:space="preserve"> the</w:t>
      </w:r>
      <w:r w:rsidRPr="004D3717">
        <w:rPr>
          <w:rFonts w:eastAsia="Times New Roman" w:cstheme="minorHAnsi"/>
          <w:color w:val="000000"/>
          <w:sz w:val="22"/>
          <w:szCs w:val="22"/>
        </w:rPr>
        <w:t xml:space="preserve"> required</w:t>
      </w:r>
      <w:r w:rsidR="00C03333" w:rsidRPr="004D3717">
        <w:rPr>
          <w:rFonts w:eastAsia="Times New Roman" w:cstheme="minorHAnsi"/>
          <w:color w:val="000000"/>
          <w:sz w:val="22"/>
          <w:szCs w:val="22"/>
        </w:rPr>
        <w:t xml:space="preserve"> </w:t>
      </w:r>
      <w:r w:rsidR="005307B6" w:rsidRPr="004D3717">
        <w:rPr>
          <w:rFonts w:eastAsia="Times New Roman" w:cstheme="minorHAnsi"/>
          <w:color w:val="000000"/>
          <w:sz w:val="22"/>
          <w:szCs w:val="22"/>
        </w:rPr>
        <w:t>Environmental Screening Form</w:t>
      </w:r>
      <w:r w:rsidR="00E83D36" w:rsidRPr="004D3717">
        <w:rPr>
          <w:rFonts w:eastAsia="Times New Roman" w:cstheme="minorHAnsi"/>
          <w:color w:val="000000"/>
          <w:sz w:val="22"/>
          <w:szCs w:val="22"/>
        </w:rPr>
        <w:t xml:space="preserve"> (ESF)</w:t>
      </w:r>
      <w:r w:rsidR="005307B6" w:rsidRPr="004D3717">
        <w:rPr>
          <w:rFonts w:eastAsia="Times New Roman" w:cstheme="minorHAnsi"/>
          <w:color w:val="000000"/>
          <w:sz w:val="22"/>
          <w:szCs w:val="22"/>
        </w:rPr>
        <w:t xml:space="preserve"> and verify </w:t>
      </w:r>
      <w:r w:rsidR="00E83D36" w:rsidRPr="004D3717">
        <w:rPr>
          <w:rFonts w:eastAsia="Times New Roman" w:cstheme="minorHAnsi"/>
          <w:color w:val="000000"/>
          <w:sz w:val="22"/>
          <w:szCs w:val="22"/>
        </w:rPr>
        <w:t>the appropriate EMMP reference</w:t>
      </w:r>
      <w:r w:rsidRPr="004D3717">
        <w:rPr>
          <w:rFonts w:eastAsia="Times New Roman" w:cstheme="minorHAnsi"/>
          <w:color w:val="000000"/>
          <w:sz w:val="22"/>
          <w:szCs w:val="22"/>
        </w:rPr>
        <w:t xml:space="preserve"> for each </w:t>
      </w:r>
      <w:r w:rsidR="00C03333" w:rsidRPr="004D3717">
        <w:rPr>
          <w:rFonts w:eastAsia="Times New Roman" w:cstheme="minorHAnsi"/>
          <w:color w:val="000000"/>
          <w:sz w:val="22"/>
          <w:szCs w:val="22"/>
        </w:rPr>
        <w:t>activity</w:t>
      </w:r>
      <w:r w:rsidRPr="004D3717">
        <w:rPr>
          <w:rFonts w:eastAsia="Times New Roman" w:cstheme="minorHAnsi"/>
          <w:color w:val="000000"/>
          <w:sz w:val="22"/>
          <w:szCs w:val="22"/>
        </w:rPr>
        <w:t xml:space="preserve">; </w:t>
      </w:r>
      <w:r w:rsidR="00C03333" w:rsidRPr="004D3717">
        <w:rPr>
          <w:rFonts w:eastAsia="Times New Roman" w:cstheme="minorHAnsi"/>
          <w:color w:val="000000"/>
          <w:sz w:val="22"/>
          <w:szCs w:val="22"/>
        </w:rPr>
        <w:t xml:space="preserve"> </w:t>
      </w:r>
    </w:p>
    <w:p w14:paraId="19C7391F" w14:textId="6396CF4A" w:rsidR="004A2EB3" w:rsidRPr="004D3717" w:rsidRDefault="004A2EB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sz w:val="22"/>
          <w:szCs w:val="22"/>
        </w:rPr>
        <w:t>Conduct</w:t>
      </w:r>
      <w:r w:rsidRPr="004D3717">
        <w:rPr>
          <w:rFonts w:eastAsia="Times New Roman" w:cstheme="minorHAnsi"/>
          <w:color w:val="000000"/>
          <w:sz w:val="22"/>
          <w:szCs w:val="22"/>
        </w:rPr>
        <w:t xml:space="preserve"> </w:t>
      </w:r>
      <w:r w:rsidRPr="004D3717">
        <w:rPr>
          <w:rFonts w:eastAsia="Times New Roman" w:cstheme="minorHAnsi"/>
          <w:sz w:val="22"/>
          <w:szCs w:val="22"/>
        </w:rPr>
        <w:t>field</w:t>
      </w:r>
      <w:r w:rsidRPr="004D3717">
        <w:rPr>
          <w:rFonts w:eastAsia="Times New Roman" w:cstheme="minorHAnsi"/>
          <w:color w:val="000000"/>
          <w:sz w:val="22"/>
          <w:szCs w:val="22"/>
        </w:rPr>
        <w:t xml:space="preserve"> </w:t>
      </w:r>
      <w:r w:rsidRPr="004D3717">
        <w:rPr>
          <w:rFonts w:eastAsia="Times New Roman" w:cstheme="minorHAnsi"/>
          <w:sz w:val="22"/>
          <w:szCs w:val="22"/>
        </w:rPr>
        <w:t>visits, as necessary,</w:t>
      </w:r>
      <w:r w:rsidRPr="004D3717">
        <w:rPr>
          <w:rFonts w:eastAsia="Times New Roman" w:cstheme="minorHAnsi"/>
          <w:color w:val="000000"/>
          <w:sz w:val="22"/>
          <w:szCs w:val="22"/>
        </w:rPr>
        <w:t xml:space="preserve"> for the </w:t>
      </w:r>
      <w:r w:rsidRPr="004D3717">
        <w:rPr>
          <w:rFonts w:eastAsia="Times New Roman" w:cstheme="minorHAnsi"/>
          <w:sz w:val="22"/>
          <w:szCs w:val="22"/>
        </w:rPr>
        <w:t>collection</w:t>
      </w:r>
      <w:r w:rsidRPr="004D3717">
        <w:rPr>
          <w:rFonts w:eastAsia="Times New Roman" w:cstheme="minorHAnsi"/>
          <w:color w:val="000000"/>
          <w:sz w:val="22"/>
          <w:szCs w:val="22"/>
        </w:rPr>
        <w:t xml:space="preserve"> </w:t>
      </w:r>
      <w:r w:rsidRPr="004D3717">
        <w:rPr>
          <w:rFonts w:eastAsia="Times New Roman" w:cstheme="minorHAnsi"/>
          <w:sz w:val="22"/>
          <w:szCs w:val="22"/>
        </w:rPr>
        <w:t>of</w:t>
      </w:r>
      <w:r w:rsidRPr="004D3717">
        <w:rPr>
          <w:rFonts w:eastAsia="Times New Roman" w:cstheme="minorHAnsi"/>
          <w:color w:val="000000"/>
          <w:sz w:val="22"/>
          <w:szCs w:val="22"/>
        </w:rPr>
        <w:t xml:space="preserve"> </w:t>
      </w:r>
      <w:r w:rsidRPr="004D3717">
        <w:rPr>
          <w:rFonts w:eastAsia="Times New Roman" w:cstheme="minorHAnsi"/>
          <w:sz w:val="22"/>
          <w:szCs w:val="22"/>
        </w:rPr>
        <w:t>data</w:t>
      </w:r>
      <w:r w:rsidRPr="004D3717">
        <w:rPr>
          <w:rFonts w:eastAsia="Times New Roman" w:cstheme="minorHAnsi"/>
          <w:color w:val="000000"/>
          <w:sz w:val="22"/>
          <w:szCs w:val="22"/>
        </w:rPr>
        <w:t xml:space="preserve"> and </w:t>
      </w:r>
      <w:r w:rsidRPr="004D3717">
        <w:rPr>
          <w:rFonts w:eastAsia="Times New Roman" w:cstheme="minorHAnsi"/>
          <w:sz w:val="22"/>
          <w:szCs w:val="22"/>
        </w:rPr>
        <w:t>information</w:t>
      </w:r>
      <w:r w:rsidRPr="004D3717">
        <w:rPr>
          <w:rFonts w:eastAsia="Times New Roman" w:cstheme="minorHAnsi"/>
          <w:color w:val="000000"/>
          <w:sz w:val="22"/>
          <w:szCs w:val="22"/>
        </w:rPr>
        <w:t xml:space="preserve"> </w:t>
      </w:r>
      <w:r w:rsidRPr="004D3717">
        <w:rPr>
          <w:rFonts w:eastAsia="Times New Roman" w:cstheme="minorHAnsi"/>
          <w:sz w:val="22"/>
          <w:szCs w:val="22"/>
        </w:rPr>
        <w:t>to be</w:t>
      </w:r>
      <w:r w:rsidRPr="004D3717">
        <w:rPr>
          <w:rFonts w:eastAsia="Times New Roman" w:cstheme="minorHAnsi"/>
          <w:color w:val="000000"/>
          <w:sz w:val="22"/>
          <w:szCs w:val="22"/>
        </w:rPr>
        <w:t xml:space="preserve"> </w:t>
      </w:r>
      <w:r w:rsidRPr="004D3717">
        <w:rPr>
          <w:rFonts w:eastAsia="Times New Roman" w:cstheme="minorHAnsi"/>
          <w:sz w:val="22"/>
          <w:szCs w:val="22"/>
        </w:rPr>
        <w:t>used</w:t>
      </w:r>
      <w:r w:rsidRPr="004D3717">
        <w:rPr>
          <w:rFonts w:eastAsia="Times New Roman" w:cstheme="minorHAnsi"/>
          <w:color w:val="000000"/>
          <w:sz w:val="22"/>
          <w:szCs w:val="22"/>
        </w:rPr>
        <w:t xml:space="preserve"> </w:t>
      </w:r>
      <w:r w:rsidRPr="004D3717">
        <w:rPr>
          <w:rFonts w:eastAsia="Times New Roman" w:cstheme="minorHAnsi"/>
          <w:sz w:val="22"/>
          <w:szCs w:val="22"/>
        </w:rPr>
        <w:t>for</w:t>
      </w:r>
      <w:r w:rsidRPr="004D3717">
        <w:rPr>
          <w:rFonts w:eastAsia="Times New Roman" w:cstheme="minorHAnsi"/>
          <w:color w:val="000000"/>
          <w:sz w:val="22"/>
          <w:szCs w:val="22"/>
        </w:rPr>
        <w:t xml:space="preserve"> </w:t>
      </w:r>
      <w:r w:rsidRPr="004D3717">
        <w:rPr>
          <w:rFonts w:eastAsia="Times New Roman" w:cstheme="minorHAnsi"/>
          <w:sz w:val="22"/>
          <w:szCs w:val="22"/>
        </w:rPr>
        <w:t>the</w:t>
      </w:r>
      <w:r w:rsidRPr="004D3717">
        <w:rPr>
          <w:rFonts w:eastAsia="Times New Roman" w:cstheme="minorHAnsi"/>
          <w:color w:val="000000"/>
          <w:sz w:val="22"/>
          <w:szCs w:val="22"/>
        </w:rPr>
        <w:t xml:space="preserve"> </w:t>
      </w:r>
      <w:r w:rsidRPr="004D3717">
        <w:rPr>
          <w:rFonts w:eastAsia="Times New Roman" w:cstheme="minorHAnsi"/>
          <w:sz w:val="22"/>
          <w:szCs w:val="22"/>
        </w:rPr>
        <w:t>preparation</w:t>
      </w:r>
      <w:r w:rsidRPr="004D3717">
        <w:rPr>
          <w:rFonts w:eastAsia="Times New Roman" w:cstheme="minorHAnsi"/>
          <w:color w:val="000000"/>
          <w:sz w:val="22"/>
          <w:szCs w:val="22"/>
        </w:rPr>
        <w:t xml:space="preserve"> </w:t>
      </w:r>
      <w:r w:rsidRPr="004D3717">
        <w:rPr>
          <w:rFonts w:eastAsia="Times New Roman" w:cstheme="minorHAnsi"/>
          <w:sz w:val="22"/>
          <w:szCs w:val="22"/>
        </w:rPr>
        <w:t>of</w:t>
      </w:r>
      <w:r w:rsidRPr="004D3717">
        <w:rPr>
          <w:rFonts w:eastAsia="Times New Roman" w:cstheme="minorHAnsi"/>
          <w:color w:val="000000"/>
          <w:sz w:val="22"/>
          <w:szCs w:val="22"/>
        </w:rPr>
        <w:t xml:space="preserve"> </w:t>
      </w:r>
      <w:r w:rsidRPr="004D3717">
        <w:rPr>
          <w:rFonts w:eastAsia="Times New Roman" w:cstheme="minorHAnsi"/>
          <w:sz w:val="22"/>
          <w:szCs w:val="22"/>
        </w:rPr>
        <w:t>EMMPs,</w:t>
      </w:r>
      <w:r w:rsidRPr="004D3717">
        <w:rPr>
          <w:rFonts w:eastAsia="Times New Roman" w:cstheme="minorHAnsi"/>
          <w:color w:val="000000"/>
          <w:sz w:val="22"/>
          <w:szCs w:val="22"/>
        </w:rPr>
        <w:t xml:space="preserve"> </w:t>
      </w:r>
      <w:r w:rsidR="00E83D36" w:rsidRPr="004D3717">
        <w:rPr>
          <w:rFonts w:eastAsia="Times New Roman" w:cstheme="minorHAnsi"/>
          <w:sz w:val="22"/>
          <w:szCs w:val="22"/>
        </w:rPr>
        <w:t>ESFs</w:t>
      </w:r>
      <w:r w:rsidRPr="004D3717">
        <w:rPr>
          <w:rFonts w:eastAsia="Times New Roman" w:cstheme="minorHAnsi"/>
          <w:color w:val="000000"/>
          <w:sz w:val="22"/>
          <w:szCs w:val="22"/>
        </w:rPr>
        <w:t xml:space="preserve"> </w:t>
      </w:r>
      <w:r w:rsidRPr="004D3717">
        <w:rPr>
          <w:rFonts w:eastAsia="Times New Roman" w:cstheme="minorHAnsi"/>
          <w:sz w:val="22"/>
          <w:szCs w:val="22"/>
        </w:rPr>
        <w:t>and</w:t>
      </w:r>
      <w:r w:rsidRPr="004D3717">
        <w:rPr>
          <w:rFonts w:eastAsia="Times New Roman" w:cstheme="minorHAnsi"/>
          <w:color w:val="000000"/>
          <w:sz w:val="22"/>
          <w:szCs w:val="22"/>
        </w:rPr>
        <w:t xml:space="preserve"> </w:t>
      </w:r>
      <w:r w:rsidRPr="004D3717">
        <w:rPr>
          <w:rFonts w:eastAsia="Times New Roman" w:cstheme="minorHAnsi"/>
          <w:sz w:val="22"/>
          <w:szCs w:val="22"/>
        </w:rPr>
        <w:t>other</w:t>
      </w:r>
      <w:r w:rsidRPr="004D3717">
        <w:rPr>
          <w:rFonts w:eastAsia="Times New Roman" w:cstheme="minorHAnsi"/>
          <w:color w:val="000000"/>
          <w:sz w:val="22"/>
          <w:szCs w:val="22"/>
        </w:rPr>
        <w:t xml:space="preserve"> </w:t>
      </w:r>
      <w:r w:rsidRPr="004D3717">
        <w:rPr>
          <w:rFonts w:eastAsia="Times New Roman" w:cstheme="minorHAnsi"/>
          <w:sz w:val="22"/>
          <w:szCs w:val="22"/>
        </w:rPr>
        <w:t>environmental</w:t>
      </w:r>
      <w:r w:rsidRPr="004D3717">
        <w:rPr>
          <w:rFonts w:eastAsia="Times New Roman" w:cstheme="minorHAnsi"/>
          <w:color w:val="000000"/>
          <w:sz w:val="22"/>
          <w:szCs w:val="22"/>
        </w:rPr>
        <w:t xml:space="preserve"> </w:t>
      </w:r>
      <w:r w:rsidRPr="004D3717">
        <w:rPr>
          <w:rFonts w:eastAsia="Times New Roman" w:cstheme="minorHAnsi"/>
          <w:sz w:val="22"/>
          <w:szCs w:val="22"/>
        </w:rPr>
        <w:t>compliance</w:t>
      </w:r>
      <w:r w:rsidRPr="004D3717">
        <w:rPr>
          <w:rFonts w:eastAsia="Times New Roman" w:cstheme="minorHAnsi"/>
          <w:color w:val="000000"/>
          <w:sz w:val="22"/>
          <w:szCs w:val="22"/>
        </w:rPr>
        <w:t xml:space="preserve"> </w:t>
      </w:r>
      <w:r w:rsidRPr="004D3717">
        <w:rPr>
          <w:rFonts w:eastAsia="Times New Roman" w:cstheme="minorHAnsi"/>
          <w:sz w:val="22"/>
          <w:szCs w:val="22"/>
        </w:rPr>
        <w:t>documents;</w:t>
      </w:r>
    </w:p>
    <w:p w14:paraId="143DD5D4" w14:textId="3AF6B3D1" w:rsidR="004A2EB3" w:rsidRPr="004D3717" w:rsidRDefault="004A2EB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Monitor the implementation of activities to ensure compliance with mitigation measures prescribed in the EMMPs;</w:t>
      </w:r>
    </w:p>
    <w:p w14:paraId="68DA99BF" w14:textId="096574C8"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Travel to the field to complete due diligence on tools development and compliance issues, trainings</w:t>
      </w:r>
    </w:p>
    <w:p w14:paraId="007F840E" w14:textId="17614CE4"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Coordinate with the Resilient Market Systems Facilitators and technical staff to ensure the quality and responsiveness of environmental technical assistance</w:t>
      </w:r>
      <w:r w:rsidR="00362D36" w:rsidRPr="004D3717">
        <w:rPr>
          <w:rFonts w:eastAsia="Times New Roman" w:cstheme="minorHAnsi"/>
          <w:color w:val="000000"/>
          <w:sz w:val="22"/>
          <w:szCs w:val="22"/>
        </w:rPr>
        <w:t>;</w:t>
      </w:r>
    </w:p>
    <w:p w14:paraId="36F9B8EB" w14:textId="0ACF7FED"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Contribute to preparing and providing training modules across partnerships to ensure environmental risk mitigation concerns are properly integrated and addressed in each partnership</w:t>
      </w:r>
      <w:r w:rsidR="00362D36" w:rsidRPr="004D3717">
        <w:rPr>
          <w:rFonts w:eastAsia="Times New Roman" w:cstheme="minorHAnsi"/>
          <w:color w:val="000000"/>
          <w:sz w:val="22"/>
          <w:szCs w:val="22"/>
        </w:rPr>
        <w:t>;</w:t>
      </w:r>
    </w:p>
    <w:p w14:paraId="2537F32E" w14:textId="116D0E56" w:rsidR="00C03333" w:rsidRPr="004D3717" w:rsidRDefault="00C0333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Act as a subject matter expert with USAID, implementing partners, relevant government of Haiti counterparts, the private sector, and other public and private stakeholders in conversation focused on environmental compliance</w:t>
      </w:r>
      <w:r w:rsidR="007002D3" w:rsidRPr="004D3717">
        <w:rPr>
          <w:rFonts w:eastAsia="Times New Roman" w:cstheme="minorHAnsi"/>
          <w:color w:val="000000"/>
          <w:sz w:val="22"/>
          <w:szCs w:val="22"/>
        </w:rPr>
        <w:t>,</w:t>
      </w:r>
      <w:r w:rsidRPr="004D3717">
        <w:rPr>
          <w:rFonts w:eastAsia="Times New Roman" w:cstheme="minorHAnsi"/>
          <w:color w:val="000000"/>
          <w:sz w:val="22"/>
          <w:szCs w:val="22"/>
        </w:rPr>
        <w:t xml:space="preserve"> environmental risk mitigation</w:t>
      </w:r>
      <w:r w:rsidR="007002D3" w:rsidRPr="004D3717">
        <w:rPr>
          <w:rFonts w:eastAsia="Times New Roman" w:cstheme="minorHAnsi"/>
          <w:color w:val="000000"/>
          <w:sz w:val="22"/>
          <w:szCs w:val="22"/>
        </w:rPr>
        <w:t>, and climate risk management</w:t>
      </w:r>
      <w:r w:rsidR="00362D36" w:rsidRPr="004D3717">
        <w:rPr>
          <w:rFonts w:eastAsia="Times New Roman" w:cstheme="minorHAnsi"/>
          <w:color w:val="000000"/>
          <w:sz w:val="22"/>
          <w:szCs w:val="22"/>
        </w:rPr>
        <w:t>;</w:t>
      </w:r>
    </w:p>
    <w:p w14:paraId="37390884" w14:textId="6662D51A" w:rsidR="00362D36" w:rsidRPr="004D3717" w:rsidRDefault="007002D3"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 xml:space="preserve">Provide periodical updates to the </w:t>
      </w:r>
      <w:r w:rsidR="002C60D1" w:rsidRPr="004D3717">
        <w:rPr>
          <w:rFonts w:eastAsia="Times New Roman" w:cstheme="minorHAnsi"/>
          <w:color w:val="000000"/>
          <w:sz w:val="22"/>
          <w:szCs w:val="22"/>
        </w:rPr>
        <w:t>Chief of Party (</w:t>
      </w:r>
      <w:r w:rsidRPr="004D3717">
        <w:rPr>
          <w:rFonts w:eastAsia="Times New Roman" w:cstheme="minorHAnsi"/>
          <w:color w:val="000000"/>
          <w:sz w:val="22"/>
          <w:szCs w:val="22"/>
        </w:rPr>
        <w:t>COP</w:t>
      </w:r>
      <w:r w:rsidR="002C60D1" w:rsidRPr="004D3717">
        <w:rPr>
          <w:rFonts w:eastAsia="Times New Roman" w:cstheme="minorHAnsi"/>
          <w:color w:val="000000"/>
          <w:sz w:val="22"/>
          <w:szCs w:val="22"/>
        </w:rPr>
        <w:t>)</w:t>
      </w:r>
      <w:r w:rsidRPr="004D3717">
        <w:rPr>
          <w:rFonts w:eastAsia="Times New Roman" w:cstheme="minorHAnsi"/>
          <w:color w:val="000000"/>
          <w:sz w:val="22"/>
          <w:szCs w:val="22"/>
        </w:rPr>
        <w:t xml:space="preserve"> on the implementation of the activities</w:t>
      </w:r>
      <w:r w:rsidR="00C03333" w:rsidRPr="004D3717">
        <w:rPr>
          <w:rFonts w:eastAsia="Times New Roman" w:cstheme="minorHAnsi"/>
          <w:color w:val="000000"/>
          <w:sz w:val="22"/>
          <w:szCs w:val="22"/>
        </w:rPr>
        <w:t xml:space="preserve">, </w:t>
      </w:r>
      <w:r w:rsidRPr="004D3717">
        <w:rPr>
          <w:rFonts w:eastAsia="Times New Roman" w:cstheme="minorHAnsi"/>
          <w:color w:val="000000"/>
          <w:sz w:val="22"/>
          <w:szCs w:val="22"/>
        </w:rPr>
        <w:t xml:space="preserve">flag potential issues, </w:t>
      </w:r>
      <w:r w:rsidR="00C03333" w:rsidRPr="004D3717">
        <w:rPr>
          <w:rFonts w:eastAsia="Times New Roman" w:cstheme="minorHAnsi"/>
          <w:color w:val="000000"/>
          <w:sz w:val="22"/>
          <w:szCs w:val="22"/>
        </w:rPr>
        <w:t xml:space="preserve">and raise concerns </w:t>
      </w:r>
      <w:r w:rsidRPr="004D3717">
        <w:rPr>
          <w:rFonts w:eastAsia="Times New Roman" w:cstheme="minorHAnsi"/>
          <w:color w:val="000000"/>
          <w:sz w:val="22"/>
          <w:szCs w:val="22"/>
        </w:rPr>
        <w:t>on the</w:t>
      </w:r>
      <w:r w:rsidR="00C03333" w:rsidRPr="004D3717">
        <w:rPr>
          <w:rFonts w:eastAsia="Times New Roman" w:cstheme="minorHAnsi"/>
          <w:color w:val="000000"/>
          <w:sz w:val="22"/>
          <w:szCs w:val="22"/>
        </w:rPr>
        <w:t xml:space="preserve"> quality </w:t>
      </w:r>
      <w:r w:rsidRPr="004D3717">
        <w:rPr>
          <w:rFonts w:eastAsia="Times New Roman" w:cstheme="minorHAnsi"/>
          <w:color w:val="000000"/>
          <w:sz w:val="22"/>
          <w:szCs w:val="22"/>
        </w:rPr>
        <w:t>of the works as they occur</w:t>
      </w:r>
      <w:r w:rsidR="00362D36" w:rsidRPr="004D3717">
        <w:rPr>
          <w:rFonts w:eastAsia="Times New Roman" w:cstheme="minorHAnsi"/>
          <w:color w:val="000000"/>
          <w:sz w:val="22"/>
          <w:szCs w:val="22"/>
        </w:rPr>
        <w:t>;</w:t>
      </w:r>
    </w:p>
    <w:p w14:paraId="1DDE6525" w14:textId="01B6024F" w:rsidR="004A2EB3" w:rsidRPr="004D3717" w:rsidRDefault="00C03333" w:rsidP="004D3717">
      <w:pPr>
        <w:pStyle w:val="ListParagraph"/>
        <w:numPr>
          <w:ilvl w:val="0"/>
          <w:numId w:val="6"/>
        </w:numPr>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 xml:space="preserve">Develop materials and provide training on environmental </w:t>
      </w:r>
      <w:r w:rsidR="00490283" w:rsidRPr="004D3717">
        <w:rPr>
          <w:rFonts w:eastAsia="Times New Roman" w:cstheme="minorHAnsi"/>
          <w:color w:val="000000"/>
          <w:sz w:val="22"/>
          <w:szCs w:val="22"/>
        </w:rPr>
        <w:t>compliance and climate risk management</w:t>
      </w:r>
      <w:r w:rsidRPr="004D3717">
        <w:rPr>
          <w:rFonts w:eastAsia="Times New Roman" w:cstheme="minorHAnsi"/>
          <w:color w:val="000000"/>
          <w:sz w:val="22"/>
          <w:szCs w:val="22"/>
        </w:rPr>
        <w:t xml:space="preserve"> to </w:t>
      </w:r>
      <w:r w:rsidR="00150D15" w:rsidRPr="004D3717">
        <w:rPr>
          <w:rFonts w:eastAsia="Times New Roman" w:cstheme="minorHAnsi"/>
          <w:color w:val="000000"/>
          <w:sz w:val="22"/>
          <w:szCs w:val="22"/>
        </w:rPr>
        <w:t xml:space="preserve">PARE </w:t>
      </w:r>
      <w:r w:rsidRPr="004D3717">
        <w:rPr>
          <w:rFonts w:eastAsia="Times New Roman" w:cstheme="minorHAnsi"/>
          <w:color w:val="000000"/>
          <w:sz w:val="22"/>
          <w:szCs w:val="22"/>
        </w:rPr>
        <w:t xml:space="preserve">staff to ensure adequate and efficient </w:t>
      </w:r>
      <w:r w:rsidR="00490283" w:rsidRPr="004D3717">
        <w:rPr>
          <w:rFonts w:eastAsia="Times New Roman" w:cstheme="minorHAnsi"/>
          <w:color w:val="000000"/>
          <w:sz w:val="22"/>
          <w:szCs w:val="22"/>
        </w:rPr>
        <w:t xml:space="preserve">implementation of the planned activities; </w:t>
      </w:r>
    </w:p>
    <w:p w14:paraId="1CB3EDF9" w14:textId="6B4C6F28" w:rsidR="00C03333" w:rsidRPr="004D3717" w:rsidRDefault="004A2EB3" w:rsidP="004D3717">
      <w:pPr>
        <w:pStyle w:val="ListParagraph"/>
        <w:numPr>
          <w:ilvl w:val="0"/>
          <w:numId w:val="6"/>
        </w:numPr>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In collaboration with the technical team, develop and maintain a m</w:t>
      </w:r>
      <w:r w:rsidR="00362D36" w:rsidRPr="004D3717">
        <w:rPr>
          <w:rFonts w:eastAsia="Times New Roman" w:cstheme="minorHAnsi"/>
          <w:color w:val="000000"/>
          <w:sz w:val="22"/>
          <w:szCs w:val="22"/>
        </w:rPr>
        <w:t xml:space="preserve">onitoring system to ensure </w:t>
      </w:r>
      <w:r w:rsidR="001B6BB7" w:rsidRPr="004D3717">
        <w:rPr>
          <w:rFonts w:eastAsia="Times New Roman" w:cstheme="minorHAnsi"/>
          <w:color w:val="000000"/>
          <w:sz w:val="22"/>
          <w:szCs w:val="22"/>
        </w:rPr>
        <w:t xml:space="preserve">that </w:t>
      </w:r>
      <w:r w:rsidR="001B6BB7" w:rsidRPr="004D3717">
        <w:rPr>
          <w:rFonts w:eastAsia="Times New Roman" w:cstheme="minorHAnsi"/>
          <w:sz w:val="22"/>
          <w:szCs w:val="22"/>
        </w:rPr>
        <w:t>all</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reasonably</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foreseeable</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adverse</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environmental</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impacts</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associated</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with</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the</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project</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are</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prevented</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or</w:t>
      </w:r>
      <w:r w:rsidR="001B6BB7" w:rsidRPr="004D3717">
        <w:rPr>
          <w:rFonts w:eastAsia="Times New Roman" w:cstheme="minorHAnsi"/>
          <w:color w:val="000000"/>
          <w:sz w:val="22"/>
          <w:szCs w:val="22"/>
        </w:rPr>
        <w:t xml:space="preserve"> </w:t>
      </w:r>
      <w:r w:rsidR="001B6BB7" w:rsidRPr="004D3717">
        <w:rPr>
          <w:rFonts w:eastAsia="Times New Roman" w:cstheme="minorHAnsi"/>
          <w:sz w:val="22"/>
          <w:szCs w:val="22"/>
        </w:rPr>
        <w:t>mitigated</w:t>
      </w:r>
      <w:r w:rsidR="00362D36" w:rsidRPr="004D3717">
        <w:rPr>
          <w:rFonts w:eastAsia="Times New Roman" w:cstheme="minorHAnsi"/>
          <w:color w:val="000000"/>
          <w:sz w:val="22"/>
          <w:szCs w:val="22"/>
        </w:rPr>
        <w:t xml:space="preserve">; </w:t>
      </w:r>
    </w:p>
    <w:p w14:paraId="1B9E67E7" w14:textId="35905714" w:rsidR="00C03333" w:rsidRPr="004D3717" w:rsidRDefault="00C03333" w:rsidP="004D3717">
      <w:pPr>
        <w:pStyle w:val="ListParagraph"/>
        <w:numPr>
          <w:ilvl w:val="0"/>
          <w:numId w:val="6"/>
        </w:numPr>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lastRenderedPageBreak/>
        <w:t xml:space="preserve">Lead the writing of </w:t>
      </w:r>
      <w:r w:rsidR="001B6BB7" w:rsidRPr="004D3717">
        <w:rPr>
          <w:rFonts w:eastAsia="Times New Roman" w:cstheme="minorHAnsi"/>
          <w:color w:val="000000"/>
          <w:sz w:val="22"/>
          <w:szCs w:val="22"/>
        </w:rPr>
        <w:t xml:space="preserve">the </w:t>
      </w:r>
      <w:r w:rsidRPr="004D3717">
        <w:rPr>
          <w:rFonts w:eastAsia="Times New Roman" w:cstheme="minorHAnsi"/>
          <w:color w:val="000000"/>
          <w:sz w:val="22"/>
          <w:szCs w:val="22"/>
        </w:rPr>
        <w:t xml:space="preserve">environmental compliance </w:t>
      </w:r>
      <w:r w:rsidR="00490283" w:rsidRPr="004D3717">
        <w:rPr>
          <w:rFonts w:eastAsia="Times New Roman" w:cstheme="minorHAnsi"/>
          <w:color w:val="000000"/>
          <w:sz w:val="22"/>
          <w:szCs w:val="22"/>
        </w:rPr>
        <w:t xml:space="preserve">section of the Quarterly Reports, Annual Reports, Annual Workplans, </w:t>
      </w:r>
      <w:r w:rsidRPr="004D3717">
        <w:rPr>
          <w:rFonts w:eastAsia="Times New Roman" w:cstheme="minorHAnsi"/>
          <w:color w:val="000000"/>
          <w:sz w:val="22"/>
          <w:szCs w:val="22"/>
        </w:rPr>
        <w:t>and the annual Environmental Mitigation and Monitoring Report</w:t>
      </w:r>
      <w:r w:rsidR="00150D15" w:rsidRPr="004D3717">
        <w:rPr>
          <w:rFonts w:eastAsia="Times New Roman" w:cstheme="minorHAnsi"/>
          <w:color w:val="000000"/>
          <w:sz w:val="22"/>
          <w:szCs w:val="22"/>
        </w:rPr>
        <w:t>; and</w:t>
      </w:r>
    </w:p>
    <w:p w14:paraId="08F639F0" w14:textId="66BB14A2" w:rsidR="00150D15" w:rsidRPr="004D3717" w:rsidRDefault="00150D15" w:rsidP="004D3717">
      <w:pPr>
        <w:pStyle w:val="ListParagraph"/>
        <w:numPr>
          <w:ilvl w:val="0"/>
          <w:numId w:val="6"/>
        </w:numPr>
        <w:shd w:val="clear" w:color="auto" w:fill="FFFFFF"/>
        <w:spacing w:before="100" w:beforeAutospacing="1"/>
        <w:jc w:val="both"/>
        <w:rPr>
          <w:rFonts w:eastAsia="Times New Roman" w:cstheme="minorHAnsi"/>
          <w:color w:val="000000"/>
          <w:sz w:val="22"/>
          <w:szCs w:val="22"/>
        </w:rPr>
      </w:pPr>
      <w:r w:rsidRPr="004D3717">
        <w:rPr>
          <w:rFonts w:eastAsia="Times New Roman" w:cstheme="minorHAnsi"/>
          <w:color w:val="000000"/>
          <w:sz w:val="22"/>
          <w:szCs w:val="22"/>
        </w:rPr>
        <w:t>Other duties as assigned by the COP.</w:t>
      </w:r>
    </w:p>
    <w:p w14:paraId="73F127BC" w14:textId="77777777" w:rsidR="00C03333" w:rsidRPr="00CD075E" w:rsidRDefault="00C03333" w:rsidP="00CD075E">
      <w:pPr>
        <w:spacing w:before="100" w:beforeAutospacing="1" w:after="100" w:afterAutospacing="1"/>
        <w:jc w:val="both"/>
        <w:rPr>
          <w:rFonts w:eastAsia="Times New Roman" w:cstheme="minorHAnsi"/>
          <w:b/>
          <w:bCs/>
          <w:color w:val="000000"/>
          <w:sz w:val="22"/>
          <w:szCs w:val="22"/>
        </w:rPr>
      </w:pPr>
      <w:r w:rsidRPr="00CD075E">
        <w:rPr>
          <w:rFonts w:eastAsia="Times New Roman" w:cstheme="minorHAnsi"/>
          <w:b/>
          <w:bCs/>
          <w:color w:val="000000"/>
          <w:sz w:val="22"/>
          <w:szCs w:val="22"/>
        </w:rPr>
        <w:t>Required Skills and Qualifications:</w:t>
      </w:r>
    </w:p>
    <w:p w14:paraId="058E472B" w14:textId="28D5D499" w:rsidR="00C03333" w:rsidRPr="00CD075E" w:rsidRDefault="00C03333" w:rsidP="00CD075E">
      <w:pPr>
        <w:numPr>
          <w:ilvl w:val="0"/>
          <w:numId w:val="3"/>
        </w:numPr>
        <w:shd w:val="clear" w:color="auto" w:fill="FFFFFF"/>
        <w:jc w:val="both"/>
        <w:rPr>
          <w:rFonts w:eastAsia="Times New Roman" w:cstheme="minorHAnsi"/>
          <w:color w:val="000000"/>
          <w:sz w:val="22"/>
          <w:szCs w:val="22"/>
        </w:rPr>
      </w:pPr>
      <w:r w:rsidRPr="00CD075E">
        <w:rPr>
          <w:rFonts w:eastAsia="Times New Roman" w:cstheme="minorHAnsi"/>
          <w:color w:val="000000"/>
          <w:sz w:val="22"/>
          <w:szCs w:val="22"/>
        </w:rPr>
        <w:t xml:space="preserve">A Bachelor’s Degree with a major in Environmental Conservation, Biology, Chemistry, </w:t>
      </w:r>
      <w:proofErr w:type="gramStart"/>
      <w:r w:rsidR="009D2434" w:rsidRPr="00CD075E">
        <w:rPr>
          <w:rFonts w:eastAsia="Times New Roman" w:cstheme="minorHAnsi"/>
          <w:color w:val="000000"/>
          <w:sz w:val="22"/>
          <w:szCs w:val="22"/>
        </w:rPr>
        <w:t>Agriculture</w:t>
      </w:r>
      <w:proofErr w:type="gramEnd"/>
      <w:r w:rsidR="009D2434" w:rsidRPr="00CD075E">
        <w:rPr>
          <w:rFonts w:eastAsia="Times New Roman" w:cstheme="minorHAnsi"/>
          <w:color w:val="000000"/>
          <w:sz w:val="22"/>
          <w:szCs w:val="22"/>
        </w:rPr>
        <w:t xml:space="preserve"> </w:t>
      </w:r>
      <w:r w:rsidRPr="00CD075E">
        <w:rPr>
          <w:rFonts w:eastAsia="Times New Roman" w:cstheme="minorHAnsi"/>
          <w:color w:val="000000"/>
          <w:sz w:val="22"/>
          <w:szCs w:val="22"/>
        </w:rPr>
        <w:t>or other related fields</w:t>
      </w:r>
      <w:r w:rsidR="002237A4" w:rsidRPr="00CD075E">
        <w:rPr>
          <w:rFonts w:eastAsia="Times New Roman" w:cstheme="minorHAnsi"/>
          <w:color w:val="000000"/>
          <w:sz w:val="22"/>
          <w:szCs w:val="22"/>
        </w:rPr>
        <w:t>;</w:t>
      </w:r>
    </w:p>
    <w:p w14:paraId="3E4CF771" w14:textId="6885D4F3" w:rsidR="00C03333" w:rsidRPr="00CD075E" w:rsidRDefault="00C03333" w:rsidP="00CD075E">
      <w:pPr>
        <w:numPr>
          <w:ilvl w:val="0"/>
          <w:numId w:val="4"/>
        </w:numPr>
        <w:shd w:val="clear" w:color="auto" w:fill="FFFFFF"/>
        <w:jc w:val="both"/>
        <w:rPr>
          <w:rFonts w:eastAsia="Times New Roman" w:cstheme="minorHAnsi"/>
          <w:color w:val="000000"/>
          <w:sz w:val="22"/>
          <w:szCs w:val="22"/>
        </w:rPr>
      </w:pPr>
      <w:r w:rsidRPr="00CD075E">
        <w:rPr>
          <w:rFonts w:eastAsia="Times New Roman" w:cstheme="minorHAnsi"/>
          <w:color w:val="000000"/>
          <w:sz w:val="22"/>
          <w:szCs w:val="22"/>
        </w:rPr>
        <w:t>At least four (4) years of experience in environmental compliance or related fields</w:t>
      </w:r>
      <w:r w:rsidR="002237A4" w:rsidRPr="00CD075E">
        <w:rPr>
          <w:rFonts w:eastAsia="Times New Roman" w:cstheme="minorHAnsi"/>
          <w:color w:val="000000"/>
          <w:sz w:val="22"/>
          <w:szCs w:val="22"/>
        </w:rPr>
        <w:t>;</w:t>
      </w:r>
    </w:p>
    <w:p w14:paraId="29BD7415" w14:textId="3F5B94B9" w:rsidR="00C03333" w:rsidRPr="00CD075E" w:rsidRDefault="00C03333" w:rsidP="00CD075E">
      <w:pPr>
        <w:numPr>
          <w:ilvl w:val="0"/>
          <w:numId w:val="5"/>
        </w:numPr>
        <w:shd w:val="clear" w:color="auto" w:fill="FFFFFF"/>
        <w:jc w:val="both"/>
        <w:rPr>
          <w:rFonts w:eastAsia="Times New Roman" w:cstheme="minorHAnsi"/>
          <w:color w:val="000000"/>
          <w:sz w:val="22"/>
          <w:szCs w:val="22"/>
        </w:rPr>
      </w:pPr>
      <w:r w:rsidRPr="00CD075E">
        <w:rPr>
          <w:rFonts w:eastAsia="Times New Roman" w:cstheme="minorHAnsi"/>
          <w:color w:val="000000"/>
          <w:sz w:val="22"/>
          <w:szCs w:val="22"/>
        </w:rPr>
        <w:t>At least 2 years of experience with USAID environmental compliance requirements</w:t>
      </w:r>
      <w:r w:rsidR="002237A4" w:rsidRPr="00CD075E">
        <w:rPr>
          <w:rFonts w:eastAsia="Times New Roman" w:cstheme="minorHAnsi"/>
          <w:color w:val="000000"/>
          <w:sz w:val="22"/>
          <w:szCs w:val="22"/>
        </w:rPr>
        <w:t>;</w:t>
      </w:r>
    </w:p>
    <w:p w14:paraId="7D1327F5" w14:textId="44F192E7" w:rsidR="00C03333" w:rsidRPr="00CD075E" w:rsidRDefault="00C03333" w:rsidP="00CD075E">
      <w:pPr>
        <w:numPr>
          <w:ilvl w:val="0"/>
          <w:numId w:val="5"/>
        </w:numPr>
        <w:shd w:val="clear" w:color="auto" w:fill="FFFFFF"/>
        <w:jc w:val="both"/>
        <w:rPr>
          <w:rFonts w:eastAsia="Times New Roman" w:cstheme="minorHAnsi"/>
          <w:color w:val="000000"/>
          <w:sz w:val="22"/>
          <w:szCs w:val="22"/>
        </w:rPr>
      </w:pPr>
      <w:r w:rsidRPr="00CD075E">
        <w:rPr>
          <w:rFonts w:eastAsia="Times New Roman" w:cstheme="minorHAnsi"/>
          <w:color w:val="000000"/>
          <w:sz w:val="22"/>
          <w:szCs w:val="22"/>
        </w:rPr>
        <w:t xml:space="preserve">Excellent analytical </w:t>
      </w:r>
      <w:r w:rsidR="002237A4" w:rsidRPr="00CD075E">
        <w:rPr>
          <w:rFonts w:eastAsia="Times New Roman" w:cstheme="minorHAnsi"/>
          <w:color w:val="000000"/>
          <w:sz w:val="22"/>
          <w:szCs w:val="22"/>
        </w:rPr>
        <w:t xml:space="preserve">and technical writing </w:t>
      </w:r>
      <w:r w:rsidRPr="00CD075E">
        <w:rPr>
          <w:rFonts w:eastAsia="Times New Roman" w:cstheme="minorHAnsi"/>
          <w:color w:val="000000"/>
          <w:sz w:val="22"/>
          <w:szCs w:val="22"/>
        </w:rPr>
        <w:t>skills</w:t>
      </w:r>
      <w:r w:rsidR="002237A4" w:rsidRPr="00CD075E">
        <w:rPr>
          <w:rFonts w:eastAsia="Times New Roman" w:cstheme="minorHAnsi"/>
          <w:color w:val="000000"/>
          <w:sz w:val="22"/>
          <w:szCs w:val="22"/>
        </w:rPr>
        <w:t>;</w:t>
      </w:r>
    </w:p>
    <w:p w14:paraId="62F0D445" w14:textId="77777777" w:rsidR="00C03333" w:rsidRPr="00CD075E" w:rsidRDefault="00C03333" w:rsidP="00CD075E">
      <w:pPr>
        <w:pStyle w:val="ListParagraph"/>
        <w:numPr>
          <w:ilvl w:val="0"/>
          <w:numId w:val="2"/>
        </w:numPr>
        <w:jc w:val="both"/>
        <w:rPr>
          <w:rFonts w:eastAsia="Times New Roman" w:cstheme="minorHAnsi"/>
          <w:color w:val="000000"/>
          <w:sz w:val="22"/>
          <w:szCs w:val="22"/>
        </w:rPr>
      </w:pPr>
      <w:r w:rsidRPr="00CD075E">
        <w:rPr>
          <w:rFonts w:eastAsia="Times New Roman" w:cstheme="minorHAnsi"/>
          <w:color w:val="000000"/>
          <w:sz w:val="22"/>
          <w:szCs w:val="22"/>
        </w:rPr>
        <w:t>Experience conducting training, training of trainers, and organizational capacity building;</w:t>
      </w:r>
    </w:p>
    <w:p w14:paraId="4C0C350E" w14:textId="77777777" w:rsidR="00C03333" w:rsidRPr="00CD075E" w:rsidRDefault="00C03333" w:rsidP="00CD075E">
      <w:pPr>
        <w:pStyle w:val="ListParagraph"/>
        <w:numPr>
          <w:ilvl w:val="0"/>
          <w:numId w:val="2"/>
        </w:numPr>
        <w:jc w:val="both"/>
        <w:rPr>
          <w:rFonts w:eastAsia="Times New Roman" w:cstheme="minorHAnsi"/>
          <w:color w:val="000000"/>
          <w:sz w:val="22"/>
          <w:szCs w:val="22"/>
        </w:rPr>
      </w:pPr>
      <w:r w:rsidRPr="00CD075E">
        <w:rPr>
          <w:rFonts w:eastAsia="Times New Roman" w:cstheme="minorHAnsi"/>
          <w:color w:val="000000"/>
          <w:sz w:val="22"/>
          <w:szCs w:val="22"/>
        </w:rPr>
        <w:t>Ability to communicate effectively, instilling trust and confidence;   </w:t>
      </w:r>
    </w:p>
    <w:p w14:paraId="0B5C39B3" w14:textId="5B3E23AD" w:rsidR="00C03333" w:rsidRPr="00CD075E" w:rsidRDefault="00C03333" w:rsidP="00CD075E">
      <w:pPr>
        <w:pStyle w:val="ListParagraph"/>
        <w:numPr>
          <w:ilvl w:val="0"/>
          <w:numId w:val="2"/>
        </w:numPr>
        <w:jc w:val="both"/>
        <w:rPr>
          <w:rFonts w:eastAsia="Times New Roman" w:cstheme="minorHAnsi"/>
          <w:color w:val="000000"/>
          <w:sz w:val="22"/>
          <w:szCs w:val="22"/>
        </w:rPr>
      </w:pPr>
      <w:r w:rsidRPr="00CD075E">
        <w:rPr>
          <w:rFonts w:eastAsia="Times New Roman" w:cstheme="minorHAnsi"/>
          <w:color w:val="000000"/>
          <w:sz w:val="22"/>
          <w:szCs w:val="22"/>
        </w:rPr>
        <w:t xml:space="preserve">Excellent interpersonal </w:t>
      </w:r>
      <w:r w:rsidR="00553546" w:rsidRPr="00CD075E">
        <w:rPr>
          <w:rFonts w:eastAsia="Times New Roman" w:cstheme="minorHAnsi"/>
          <w:color w:val="000000"/>
          <w:sz w:val="22"/>
          <w:szCs w:val="22"/>
        </w:rPr>
        <w:t xml:space="preserve">oral </w:t>
      </w:r>
      <w:r w:rsidRPr="00CD075E">
        <w:rPr>
          <w:rFonts w:eastAsia="Times New Roman" w:cstheme="minorHAnsi"/>
          <w:color w:val="000000"/>
          <w:sz w:val="22"/>
          <w:szCs w:val="22"/>
        </w:rPr>
        <w:t xml:space="preserve">and written </w:t>
      </w:r>
      <w:r w:rsidR="00553546" w:rsidRPr="00CD075E">
        <w:rPr>
          <w:rFonts w:eastAsia="Times New Roman" w:cstheme="minorHAnsi"/>
          <w:color w:val="000000"/>
          <w:sz w:val="22"/>
          <w:szCs w:val="22"/>
        </w:rPr>
        <w:t xml:space="preserve">communication </w:t>
      </w:r>
      <w:r w:rsidRPr="00CD075E">
        <w:rPr>
          <w:rFonts w:eastAsia="Times New Roman" w:cstheme="minorHAnsi"/>
          <w:color w:val="000000"/>
          <w:sz w:val="22"/>
          <w:szCs w:val="22"/>
        </w:rPr>
        <w:t>and presentation skills; </w:t>
      </w:r>
    </w:p>
    <w:p w14:paraId="6C1E32CF" w14:textId="05511DDF" w:rsidR="00C03333" w:rsidRPr="00CD075E" w:rsidRDefault="00C03333" w:rsidP="00CD075E">
      <w:pPr>
        <w:numPr>
          <w:ilvl w:val="0"/>
          <w:numId w:val="2"/>
        </w:numPr>
        <w:shd w:val="clear" w:color="auto" w:fill="FFFFFF"/>
        <w:jc w:val="both"/>
        <w:rPr>
          <w:rFonts w:eastAsia="Times New Roman" w:cstheme="minorHAnsi"/>
          <w:color w:val="333333"/>
          <w:sz w:val="22"/>
          <w:szCs w:val="22"/>
        </w:rPr>
      </w:pPr>
      <w:r w:rsidRPr="00CD075E">
        <w:rPr>
          <w:rFonts w:eastAsia="Times New Roman" w:cstheme="minorHAnsi"/>
          <w:color w:val="000000"/>
          <w:sz w:val="22"/>
          <w:szCs w:val="22"/>
        </w:rPr>
        <w:t>Demonstrated experience working in complex environments, working across different cultures, and delivering impacts within agreed</w:t>
      </w:r>
      <w:r w:rsidRPr="00CD075E">
        <w:rPr>
          <w:rFonts w:eastAsia="Times New Roman" w:cstheme="minorHAnsi"/>
          <w:color w:val="333333"/>
          <w:sz w:val="22"/>
          <w:szCs w:val="22"/>
        </w:rPr>
        <w:t xml:space="preserve"> </w:t>
      </w:r>
      <w:r w:rsidRPr="00CD075E">
        <w:rPr>
          <w:rFonts w:eastAsia="Times New Roman" w:cstheme="minorHAnsi"/>
          <w:color w:val="000000"/>
          <w:sz w:val="22"/>
          <w:szCs w:val="22"/>
        </w:rPr>
        <w:t>timelines</w:t>
      </w:r>
      <w:r w:rsidRPr="00CD075E">
        <w:rPr>
          <w:rFonts w:eastAsia="Times New Roman" w:cstheme="minorHAnsi"/>
          <w:color w:val="333333"/>
          <w:sz w:val="22"/>
          <w:szCs w:val="22"/>
        </w:rPr>
        <w:t>;</w:t>
      </w:r>
      <w:r w:rsidR="00FE2FB6" w:rsidRPr="00CD075E">
        <w:rPr>
          <w:rFonts w:eastAsia="Times New Roman" w:cstheme="minorHAnsi"/>
          <w:color w:val="333333"/>
          <w:sz w:val="22"/>
          <w:szCs w:val="22"/>
        </w:rPr>
        <w:t xml:space="preserve"> and</w:t>
      </w:r>
    </w:p>
    <w:p w14:paraId="5D902489" w14:textId="763A7356" w:rsidR="00C03333" w:rsidRPr="00CD075E" w:rsidRDefault="00C03333" w:rsidP="00CD075E">
      <w:pPr>
        <w:pStyle w:val="ListParagraph"/>
        <w:numPr>
          <w:ilvl w:val="0"/>
          <w:numId w:val="2"/>
        </w:numPr>
        <w:jc w:val="both"/>
        <w:rPr>
          <w:rFonts w:eastAsia="Times New Roman" w:cstheme="minorHAnsi"/>
          <w:color w:val="000000"/>
          <w:sz w:val="22"/>
          <w:szCs w:val="22"/>
        </w:rPr>
      </w:pPr>
      <w:r w:rsidRPr="00CD075E">
        <w:rPr>
          <w:rFonts w:eastAsia="Times New Roman" w:cstheme="minorHAnsi"/>
          <w:color w:val="000000"/>
          <w:sz w:val="22"/>
          <w:szCs w:val="22"/>
        </w:rPr>
        <w:t>Fluency in</w:t>
      </w:r>
      <w:r w:rsidR="00D25619" w:rsidRPr="00CD075E">
        <w:rPr>
          <w:rFonts w:eastAsia="Times New Roman" w:cstheme="minorHAnsi"/>
          <w:color w:val="000000"/>
          <w:sz w:val="22"/>
          <w:szCs w:val="22"/>
        </w:rPr>
        <w:t xml:space="preserve"> Creole</w:t>
      </w:r>
      <w:r w:rsidRPr="00CD075E">
        <w:rPr>
          <w:rFonts w:eastAsia="Times New Roman" w:cstheme="minorHAnsi"/>
          <w:color w:val="000000"/>
          <w:sz w:val="22"/>
          <w:szCs w:val="22"/>
        </w:rPr>
        <w:t xml:space="preserve"> oral and written English</w:t>
      </w:r>
      <w:r w:rsidR="00553546" w:rsidRPr="00CD075E">
        <w:rPr>
          <w:rFonts w:eastAsia="Times New Roman" w:cstheme="minorHAnsi"/>
          <w:color w:val="000000"/>
          <w:sz w:val="22"/>
          <w:szCs w:val="22"/>
        </w:rPr>
        <w:t xml:space="preserve"> and French</w:t>
      </w:r>
      <w:r w:rsidR="00FE2FB6" w:rsidRPr="00CD075E">
        <w:rPr>
          <w:rFonts w:eastAsia="Times New Roman" w:cstheme="minorHAnsi"/>
          <w:color w:val="000000"/>
          <w:sz w:val="22"/>
          <w:szCs w:val="22"/>
        </w:rPr>
        <w:t>.</w:t>
      </w:r>
    </w:p>
    <w:p w14:paraId="2A059557" w14:textId="77777777" w:rsidR="00C03333" w:rsidRPr="00CD075E" w:rsidRDefault="00C03333" w:rsidP="00CD075E">
      <w:pPr>
        <w:pStyle w:val="paragraph"/>
        <w:spacing w:before="0" w:beforeAutospacing="0" w:after="0" w:afterAutospacing="0"/>
        <w:jc w:val="both"/>
        <w:textAlignment w:val="baseline"/>
        <w:rPr>
          <w:rStyle w:val="eop"/>
          <w:rFonts w:asciiTheme="minorHAnsi" w:hAnsiTheme="minorHAnsi" w:cstheme="minorHAnsi"/>
          <w:sz w:val="22"/>
          <w:szCs w:val="22"/>
        </w:rPr>
      </w:pPr>
      <w:r w:rsidRPr="00CD075E">
        <w:rPr>
          <w:rStyle w:val="eop"/>
          <w:rFonts w:asciiTheme="minorHAnsi" w:hAnsiTheme="minorHAnsi" w:cstheme="minorHAnsi"/>
          <w:sz w:val="22"/>
          <w:szCs w:val="22"/>
        </w:rPr>
        <w:t> </w:t>
      </w:r>
    </w:p>
    <w:p w14:paraId="333F0725" w14:textId="77777777" w:rsidR="00C03333" w:rsidRPr="00CD075E" w:rsidRDefault="00C03333" w:rsidP="00CD075E">
      <w:pPr>
        <w:pStyle w:val="paragraph"/>
        <w:spacing w:before="0" w:beforeAutospacing="0" w:after="0" w:afterAutospacing="0"/>
        <w:jc w:val="both"/>
        <w:textAlignment w:val="baseline"/>
        <w:rPr>
          <w:rStyle w:val="eop"/>
          <w:rFonts w:asciiTheme="minorHAnsi" w:hAnsiTheme="minorHAnsi" w:cstheme="minorHAnsi"/>
          <w:sz w:val="22"/>
          <w:szCs w:val="22"/>
        </w:rPr>
      </w:pPr>
      <w:r w:rsidRPr="00D73AF9">
        <w:rPr>
          <w:rStyle w:val="eop"/>
          <w:rFonts w:asciiTheme="minorHAnsi" w:hAnsiTheme="minorHAnsi" w:cstheme="minorHAnsi"/>
          <w:b/>
          <w:bCs/>
          <w:sz w:val="22"/>
          <w:szCs w:val="22"/>
        </w:rPr>
        <w:t>Desired</w:t>
      </w:r>
      <w:r w:rsidRPr="00CD075E">
        <w:rPr>
          <w:rStyle w:val="eop"/>
          <w:rFonts w:asciiTheme="minorHAnsi" w:hAnsiTheme="minorHAnsi" w:cstheme="minorHAnsi"/>
          <w:sz w:val="22"/>
          <w:szCs w:val="22"/>
        </w:rPr>
        <w:t>:</w:t>
      </w:r>
    </w:p>
    <w:p w14:paraId="1401D66F" w14:textId="3CFC3838" w:rsidR="00C03333" w:rsidRPr="00CD075E" w:rsidRDefault="00C03333" w:rsidP="00CD075E">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CD075E">
        <w:rPr>
          <w:rStyle w:val="normaltextrun"/>
          <w:rFonts w:asciiTheme="minorHAnsi" w:hAnsiTheme="minorHAnsi" w:cstheme="minorHAnsi"/>
          <w:sz w:val="22"/>
          <w:szCs w:val="22"/>
        </w:rPr>
        <w:t>Experience in Agriculture or Livestock is highly desirable; and</w:t>
      </w:r>
    </w:p>
    <w:p w14:paraId="258C1873" w14:textId="636D12A3" w:rsidR="00C03333" w:rsidRPr="00CD075E" w:rsidRDefault="00C03333" w:rsidP="00CD075E">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CD075E">
        <w:rPr>
          <w:rStyle w:val="normaltextrun"/>
          <w:rFonts w:asciiTheme="minorHAnsi" w:hAnsiTheme="minorHAnsi" w:cstheme="minorHAnsi"/>
          <w:sz w:val="22"/>
          <w:szCs w:val="22"/>
        </w:rPr>
        <w:t xml:space="preserve">Experience working on projects with a significant grants component to facilitate private-sector and locally led development approaches </w:t>
      </w:r>
    </w:p>
    <w:p w14:paraId="6A70D58C" w14:textId="1CAE5074" w:rsidR="006C609A" w:rsidRPr="00CD075E" w:rsidRDefault="006C609A" w:rsidP="00CD075E">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CD075E">
        <w:rPr>
          <w:rStyle w:val="normaltextrun"/>
          <w:rFonts w:asciiTheme="minorHAnsi" w:hAnsiTheme="minorHAnsi" w:cstheme="minorHAnsi"/>
          <w:sz w:val="22"/>
          <w:szCs w:val="22"/>
        </w:rPr>
        <w:t>Familiarity with Market Systems Development or Market Systems Resilience approach is highly desirable</w:t>
      </w:r>
    </w:p>
    <w:p w14:paraId="36A99CFF" w14:textId="3E5607CD" w:rsidR="002237A4" w:rsidRPr="00CD075E" w:rsidRDefault="002237A4" w:rsidP="00CD075E">
      <w:pPr>
        <w:spacing w:before="100" w:beforeAutospacing="1" w:after="100" w:afterAutospacing="1"/>
        <w:jc w:val="both"/>
        <w:rPr>
          <w:rFonts w:eastAsia="Times New Roman" w:cstheme="minorHAnsi"/>
          <w:b/>
          <w:bCs/>
          <w:color w:val="000000"/>
          <w:sz w:val="22"/>
          <w:szCs w:val="22"/>
        </w:rPr>
      </w:pPr>
      <w:r w:rsidRPr="00CD075E">
        <w:rPr>
          <w:rFonts w:eastAsia="Times New Roman" w:cstheme="minorHAnsi"/>
          <w:b/>
          <w:bCs/>
          <w:color w:val="000000"/>
          <w:sz w:val="22"/>
          <w:szCs w:val="22"/>
        </w:rPr>
        <w:t>Location</w:t>
      </w:r>
      <w:r w:rsidR="007002D3" w:rsidRPr="00CD075E">
        <w:rPr>
          <w:rFonts w:eastAsia="Times New Roman" w:cstheme="minorHAnsi"/>
          <w:b/>
          <w:bCs/>
          <w:color w:val="000000"/>
          <w:sz w:val="22"/>
          <w:szCs w:val="22"/>
        </w:rPr>
        <w:t xml:space="preserve"> of Assignment</w:t>
      </w:r>
      <w:r w:rsidRPr="00CD075E">
        <w:rPr>
          <w:rFonts w:eastAsia="Times New Roman" w:cstheme="minorHAnsi"/>
          <w:b/>
          <w:bCs/>
          <w:color w:val="000000"/>
          <w:sz w:val="22"/>
          <w:szCs w:val="22"/>
        </w:rPr>
        <w:t>:</w:t>
      </w:r>
    </w:p>
    <w:p w14:paraId="0ECAA6AD" w14:textId="1016968F" w:rsidR="002237A4" w:rsidRPr="00CD075E" w:rsidRDefault="002237A4" w:rsidP="00CD075E">
      <w:pPr>
        <w:spacing w:before="100" w:beforeAutospacing="1" w:after="100" w:afterAutospacing="1"/>
        <w:jc w:val="both"/>
        <w:rPr>
          <w:rFonts w:eastAsia="Times New Roman" w:cstheme="minorHAnsi"/>
          <w:color w:val="000000"/>
          <w:sz w:val="22"/>
          <w:szCs w:val="22"/>
        </w:rPr>
      </w:pPr>
      <w:r w:rsidRPr="00CD075E">
        <w:rPr>
          <w:rFonts w:eastAsia="Times New Roman" w:cstheme="minorHAnsi"/>
          <w:color w:val="000000"/>
          <w:sz w:val="22"/>
          <w:szCs w:val="22"/>
        </w:rPr>
        <w:t xml:space="preserve">The Environmental Compliance Specialist will </w:t>
      </w:r>
      <w:r w:rsidR="007002D3" w:rsidRPr="00CD075E">
        <w:rPr>
          <w:rFonts w:eastAsia="Times New Roman" w:cstheme="minorHAnsi"/>
          <w:color w:val="000000"/>
          <w:sz w:val="22"/>
          <w:szCs w:val="22"/>
        </w:rPr>
        <w:t>be based in the Cap-</w:t>
      </w:r>
      <w:proofErr w:type="spellStart"/>
      <w:r w:rsidR="007002D3" w:rsidRPr="00CD075E">
        <w:rPr>
          <w:rFonts w:eastAsia="Times New Roman" w:cstheme="minorHAnsi"/>
          <w:color w:val="000000"/>
          <w:sz w:val="22"/>
          <w:szCs w:val="22"/>
        </w:rPr>
        <w:t>Haitien</w:t>
      </w:r>
      <w:proofErr w:type="spellEnd"/>
      <w:r w:rsidR="007002D3" w:rsidRPr="00CD075E">
        <w:rPr>
          <w:rFonts w:eastAsia="Times New Roman" w:cstheme="minorHAnsi"/>
          <w:color w:val="000000"/>
          <w:sz w:val="22"/>
          <w:szCs w:val="22"/>
        </w:rPr>
        <w:t xml:space="preserve"> office of the PARE Activity, with frequent travel through the Northern and Southern Resilience Zones.</w:t>
      </w:r>
    </w:p>
    <w:p w14:paraId="376F170E" w14:textId="77777777" w:rsidR="00C03333" w:rsidRPr="00CD075E" w:rsidRDefault="00C03333" w:rsidP="00CD075E">
      <w:pPr>
        <w:pStyle w:val="paragraph"/>
        <w:spacing w:before="0" w:beforeAutospacing="0" w:after="0" w:afterAutospacing="0"/>
        <w:jc w:val="both"/>
        <w:textAlignment w:val="baseline"/>
        <w:rPr>
          <w:rStyle w:val="eop"/>
          <w:rFonts w:asciiTheme="minorHAnsi" w:hAnsiTheme="minorHAnsi" w:cstheme="minorHAnsi"/>
          <w:sz w:val="22"/>
          <w:szCs w:val="22"/>
        </w:rPr>
      </w:pPr>
    </w:p>
    <w:p w14:paraId="3BD4332D" w14:textId="77777777" w:rsidR="00C03333" w:rsidRPr="00CD075E" w:rsidRDefault="00C03333" w:rsidP="00CD075E">
      <w:pPr>
        <w:pStyle w:val="gmail-msotitle"/>
        <w:spacing w:before="0" w:beforeAutospacing="0" w:after="0" w:afterAutospacing="0"/>
        <w:jc w:val="both"/>
        <w:rPr>
          <w:rFonts w:asciiTheme="minorHAnsi" w:hAnsiTheme="minorHAnsi" w:cstheme="minorHAnsi"/>
        </w:rPr>
      </w:pPr>
      <w:r w:rsidRPr="00CD075E">
        <w:rPr>
          <w:rFonts w:asciiTheme="minorHAnsi" w:hAnsiTheme="minorHAnsi" w:cstheme="minorHAnsi"/>
        </w:rPr>
        <w:t> </w:t>
      </w:r>
    </w:p>
    <w:p w14:paraId="56BC1CF0" w14:textId="77777777" w:rsidR="00C03333" w:rsidRPr="00CD075E" w:rsidRDefault="00C03333" w:rsidP="00CD075E">
      <w:pPr>
        <w:pStyle w:val="gmail-msotitle"/>
        <w:spacing w:before="0" w:beforeAutospacing="0" w:after="0" w:afterAutospacing="0"/>
        <w:jc w:val="both"/>
        <w:rPr>
          <w:rFonts w:asciiTheme="minorHAnsi" w:hAnsiTheme="minorHAnsi" w:cstheme="minorHAnsi"/>
          <w:b/>
          <w:bCs/>
        </w:rPr>
      </w:pPr>
      <w:r w:rsidRPr="00CD075E">
        <w:rPr>
          <w:rFonts w:asciiTheme="minorHAnsi" w:hAnsiTheme="minorHAnsi" w:cstheme="minorHAnsi"/>
        </w:rPr>
        <w:t> </w:t>
      </w:r>
    </w:p>
    <w:p w14:paraId="09AF09FE" w14:textId="77777777" w:rsidR="00C03333" w:rsidRPr="00CD075E" w:rsidRDefault="00C03333" w:rsidP="00CD075E">
      <w:pPr>
        <w:pStyle w:val="gmail-msotitle"/>
        <w:spacing w:before="0" w:beforeAutospacing="0" w:after="0" w:afterAutospacing="0"/>
        <w:jc w:val="both"/>
        <w:rPr>
          <w:rFonts w:asciiTheme="minorHAnsi" w:hAnsiTheme="minorHAnsi" w:cstheme="minorHAnsi"/>
        </w:rPr>
      </w:pPr>
      <w:r w:rsidRPr="00CD075E">
        <w:rPr>
          <w:rFonts w:asciiTheme="minorHAnsi" w:hAnsiTheme="minorHAnsi" w:cstheme="minorHAnsi"/>
        </w:rPr>
        <w:t> </w:t>
      </w:r>
    </w:p>
    <w:p w14:paraId="01F8F7BF" w14:textId="77777777" w:rsidR="00DD47E5" w:rsidRPr="00CD075E" w:rsidRDefault="004D3717" w:rsidP="00CD075E">
      <w:pPr>
        <w:jc w:val="both"/>
        <w:rPr>
          <w:rFonts w:cstheme="minorHAnsi"/>
          <w:sz w:val="22"/>
          <w:szCs w:val="22"/>
        </w:rPr>
      </w:pPr>
    </w:p>
    <w:sectPr w:rsidR="00DD47E5" w:rsidRPr="00CD07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saac, Alan" w:date="2023-04-10T11:35:00Z" w:initials="IA">
    <w:p w14:paraId="6F60FC3C" w14:textId="76B9856D" w:rsidR="00D405AB" w:rsidRDefault="00D405AB">
      <w:pPr>
        <w:pStyle w:val="CommentText"/>
      </w:pPr>
      <w:r>
        <w:rPr>
          <w:rStyle w:val="CommentReference"/>
        </w:rPr>
        <w:annotationRef/>
      </w:r>
    </w:p>
  </w:comment>
  <w:comment w:id="1" w:author="Isaac, Alan" w:date="2023-04-10T11:35:00Z" w:initials="IA">
    <w:p w14:paraId="37A26B5C" w14:textId="20778921" w:rsidR="00D405AB" w:rsidRDefault="00D405AB">
      <w:pPr>
        <w:pStyle w:val="CommentText"/>
      </w:pPr>
      <w:r>
        <w:rPr>
          <w:rStyle w:val="CommentReference"/>
        </w:rPr>
        <w:annotationRef/>
      </w:r>
      <w:r>
        <w:t>Tina L.: Please format to match our other JDs so that it is posting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0FC3C" w15:done="0"/>
  <w15:commentEx w15:paraId="37A26B5C" w15:paraIdParent="6F60FC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72ED" w16cex:dateUtc="2023-04-10T16:35:00Z"/>
  <w16cex:commentExtensible w16cex:durableId="27DE72EE" w16cex:dateUtc="2023-04-10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0FC3C" w16cid:durableId="27DE72ED"/>
  <w16cid:commentId w16cid:paraId="37A26B5C" w16cid:durableId="27DE72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007"/>
    <w:multiLevelType w:val="hybridMultilevel"/>
    <w:tmpl w:val="9006D94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FC27D0A"/>
    <w:multiLevelType w:val="hybridMultilevel"/>
    <w:tmpl w:val="74AC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477A9"/>
    <w:multiLevelType w:val="multilevel"/>
    <w:tmpl w:val="B19E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D7B7A"/>
    <w:multiLevelType w:val="hybridMultilevel"/>
    <w:tmpl w:val="8C74C2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AC0D1E"/>
    <w:multiLevelType w:val="multilevel"/>
    <w:tmpl w:val="E37E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F17B8"/>
    <w:multiLevelType w:val="multilevel"/>
    <w:tmpl w:val="5C28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aac, Alan">
    <w15:presenceInfo w15:providerId="AD" w15:userId="S::awisaac@landolakes.com::39eb280b-b5d9-469a-afdc-079fa3587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33"/>
    <w:rsid w:val="00024989"/>
    <w:rsid w:val="001226E2"/>
    <w:rsid w:val="00150D15"/>
    <w:rsid w:val="001B6BB7"/>
    <w:rsid w:val="00202191"/>
    <w:rsid w:val="002237A4"/>
    <w:rsid w:val="002A09EE"/>
    <w:rsid w:val="002A78CF"/>
    <w:rsid w:val="002C60D1"/>
    <w:rsid w:val="002E33EC"/>
    <w:rsid w:val="00362D36"/>
    <w:rsid w:val="003F5197"/>
    <w:rsid w:val="00426050"/>
    <w:rsid w:val="00490283"/>
    <w:rsid w:val="004A2EB3"/>
    <w:rsid w:val="004D3717"/>
    <w:rsid w:val="00530408"/>
    <w:rsid w:val="005307B6"/>
    <w:rsid w:val="00553546"/>
    <w:rsid w:val="005E6ED9"/>
    <w:rsid w:val="00601486"/>
    <w:rsid w:val="006B108E"/>
    <w:rsid w:val="006C609A"/>
    <w:rsid w:val="007002D3"/>
    <w:rsid w:val="007E0EC3"/>
    <w:rsid w:val="008555C6"/>
    <w:rsid w:val="008628C8"/>
    <w:rsid w:val="00872DC4"/>
    <w:rsid w:val="008A2382"/>
    <w:rsid w:val="00905DB7"/>
    <w:rsid w:val="00942DC3"/>
    <w:rsid w:val="00944F70"/>
    <w:rsid w:val="00947620"/>
    <w:rsid w:val="009D2434"/>
    <w:rsid w:val="00A30966"/>
    <w:rsid w:val="00A51A11"/>
    <w:rsid w:val="00A559BC"/>
    <w:rsid w:val="00B40A08"/>
    <w:rsid w:val="00B52FF8"/>
    <w:rsid w:val="00B8632E"/>
    <w:rsid w:val="00BB5687"/>
    <w:rsid w:val="00C03333"/>
    <w:rsid w:val="00C70364"/>
    <w:rsid w:val="00CD075E"/>
    <w:rsid w:val="00D25619"/>
    <w:rsid w:val="00D405AB"/>
    <w:rsid w:val="00D73AF9"/>
    <w:rsid w:val="00E24FBF"/>
    <w:rsid w:val="00E25F08"/>
    <w:rsid w:val="00E83D36"/>
    <w:rsid w:val="00F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7847"/>
  <w15:chartTrackingRefBased/>
  <w15:docId w15:val="{8EEEDB9B-91BF-4A78-BFB6-8DAA78FA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33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3333"/>
  </w:style>
  <w:style w:type="character" w:customStyle="1" w:styleId="eop">
    <w:name w:val="eop"/>
    <w:basedOn w:val="DefaultParagraphFont"/>
    <w:rsid w:val="00C03333"/>
  </w:style>
  <w:style w:type="paragraph" w:styleId="NormalWeb">
    <w:name w:val="Normal (Web)"/>
    <w:basedOn w:val="Normal"/>
    <w:uiPriority w:val="99"/>
    <w:unhideWhenUsed/>
    <w:rsid w:val="00C0333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03333"/>
    <w:rPr>
      <w:sz w:val="16"/>
      <w:szCs w:val="16"/>
    </w:rPr>
  </w:style>
  <w:style w:type="paragraph" w:styleId="CommentText">
    <w:name w:val="annotation text"/>
    <w:basedOn w:val="Normal"/>
    <w:link w:val="CommentTextChar"/>
    <w:uiPriority w:val="99"/>
    <w:unhideWhenUsed/>
    <w:rsid w:val="00C03333"/>
    <w:rPr>
      <w:sz w:val="20"/>
      <w:szCs w:val="20"/>
    </w:rPr>
  </w:style>
  <w:style w:type="character" w:customStyle="1" w:styleId="CommentTextChar">
    <w:name w:val="Comment Text Char"/>
    <w:basedOn w:val="DefaultParagraphFont"/>
    <w:link w:val="CommentText"/>
    <w:uiPriority w:val="99"/>
    <w:rsid w:val="00C03333"/>
    <w:rPr>
      <w:sz w:val="20"/>
      <w:szCs w:val="20"/>
    </w:rPr>
  </w:style>
  <w:style w:type="paragraph" w:customStyle="1" w:styleId="gmail-msotitle">
    <w:name w:val="gmail-msotitle"/>
    <w:basedOn w:val="Normal"/>
    <w:rsid w:val="00C03333"/>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C03333"/>
    <w:pPr>
      <w:ind w:left="720"/>
      <w:contextualSpacing/>
    </w:pPr>
  </w:style>
  <w:style w:type="paragraph" w:styleId="Revision">
    <w:name w:val="Revision"/>
    <w:hidden/>
    <w:uiPriority w:val="99"/>
    <w:semiHidden/>
    <w:rsid w:val="009D2434"/>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490283"/>
    <w:rPr>
      <w:b/>
      <w:bCs/>
    </w:rPr>
  </w:style>
  <w:style w:type="character" w:customStyle="1" w:styleId="CommentSubjectChar">
    <w:name w:val="Comment Subject Char"/>
    <w:basedOn w:val="CommentTextChar"/>
    <w:link w:val="CommentSubject"/>
    <w:uiPriority w:val="99"/>
    <w:semiHidden/>
    <w:rsid w:val="00490283"/>
    <w:rPr>
      <w:b/>
      <w:bCs/>
      <w:sz w:val="20"/>
      <w:szCs w:val="20"/>
    </w:rPr>
  </w:style>
  <w:style w:type="character" w:customStyle="1" w:styleId="ts-alignment-element">
    <w:name w:val="ts-alignment-element"/>
    <w:basedOn w:val="DefaultParagraphFont"/>
    <w:rsid w:val="004A2EB3"/>
  </w:style>
  <w:style w:type="character" w:customStyle="1" w:styleId="ts-alignment-element-highlighted">
    <w:name w:val="ts-alignment-element-highlighted"/>
    <w:basedOn w:val="DefaultParagraphFont"/>
    <w:rsid w:val="004A2EB3"/>
  </w:style>
  <w:style w:type="character" w:styleId="Mention">
    <w:name w:val="Mention"/>
    <w:basedOn w:val="DefaultParagraphFont"/>
    <w:uiPriority w:val="99"/>
    <w:unhideWhenUsed/>
    <w:rsid w:val="00FE2F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9195">
      <w:bodyDiv w:val="1"/>
      <w:marLeft w:val="0"/>
      <w:marRight w:val="0"/>
      <w:marTop w:val="0"/>
      <w:marBottom w:val="0"/>
      <w:divBdr>
        <w:top w:val="none" w:sz="0" w:space="0" w:color="auto"/>
        <w:left w:val="none" w:sz="0" w:space="0" w:color="auto"/>
        <w:bottom w:val="none" w:sz="0" w:space="0" w:color="auto"/>
        <w:right w:val="none" w:sz="0" w:space="0" w:color="auto"/>
      </w:divBdr>
    </w:div>
    <w:div w:id="1209294408">
      <w:bodyDiv w:val="1"/>
      <w:marLeft w:val="0"/>
      <w:marRight w:val="0"/>
      <w:marTop w:val="0"/>
      <w:marBottom w:val="0"/>
      <w:divBdr>
        <w:top w:val="none" w:sz="0" w:space="0" w:color="auto"/>
        <w:left w:val="none" w:sz="0" w:space="0" w:color="auto"/>
        <w:bottom w:val="none" w:sz="0" w:space="0" w:color="auto"/>
        <w:right w:val="none" w:sz="0" w:space="0" w:color="auto"/>
      </w:divBdr>
      <w:divsChild>
        <w:div w:id="318309705">
          <w:marLeft w:val="0"/>
          <w:marRight w:val="0"/>
          <w:marTop w:val="0"/>
          <w:marBottom w:val="0"/>
          <w:divBdr>
            <w:top w:val="none" w:sz="0" w:space="0" w:color="auto"/>
            <w:left w:val="none" w:sz="0" w:space="0" w:color="auto"/>
            <w:bottom w:val="none" w:sz="0" w:space="0" w:color="auto"/>
            <w:right w:val="none" w:sz="0" w:space="0" w:color="auto"/>
          </w:divBdr>
        </w:div>
        <w:div w:id="1061902451">
          <w:marLeft w:val="0"/>
          <w:marRight w:val="0"/>
          <w:marTop w:val="0"/>
          <w:marBottom w:val="0"/>
          <w:divBdr>
            <w:top w:val="none" w:sz="0" w:space="0" w:color="auto"/>
            <w:left w:val="none" w:sz="0" w:space="0" w:color="auto"/>
            <w:bottom w:val="none" w:sz="0" w:space="0" w:color="auto"/>
            <w:right w:val="none" w:sz="0" w:space="0" w:color="auto"/>
          </w:divBdr>
        </w:div>
        <w:div w:id="1249198647">
          <w:marLeft w:val="0"/>
          <w:marRight w:val="0"/>
          <w:marTop w:val="0"/>
          <w:marBottom w:val="0"/>
          <w:divBdr>
            <w:top w:val="none" w:sz="0" w:space="0" w:color="auto"/>
            <w:left w:val="none" w:sz="0" w:space="0" w:color="auto"/>
            <w:bottom w:val="none" w:sz="0" w:space="0" w:color="auto"/>
            <w:right w:val="none" w:sz="0" w:space="0" w:color="auto"/>
          </w:divBdr>
        </w:div>
        <w:div w:id="1568370919">
          <w:marLeft w:val="0"/>
          <w:marRight w:val="0"/>
          <w:marTop w:val="0"/>
          <w:marBottom w:val="0"/>
          <w:divBdr>
            <w:top w:val="none" w:sz="0" w:space="0" w:color="auto"/>
            <w:left w:val="none" w:sz="0" w:space="0" w:color="auto"/>
            <w:bottom w:val="none" w:sz="0" w:space="0" w:color="auto"/>
            <w:right w:val="none" w:sz="0" w:space="0" w:color="auto"/>
          </w:divBdr>
        </w:div>
        <w:div w:id="174051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untry HR Document" ma:contentTypeID="0x010100E28104C10C5ABF419CFB7762A2FEE76A010900E9BC2C1251030244A782B70D63034E54" ma:contentTypeVersion="63" ma:contentTypeDescription="Create a new document." ma:contentTypeScope="" ma:versionID="993ac9eed3002d82090b1b6d4f10aaa9">
  <xsd:schema xmlns:xsd="http://www.w3.org/2001/XMLSchema" xmlns:xs="http://www.w3.org/2001/XMLSchema" xmlns:p="http://schemas.microsoft.com/office/2006/metadata/properties" xmlns:ns2="47da780b-2e0d-410a-9bb9-e9162121e85b" xmlns:ns3="5e2db4e8-0aea-40be-9749-20b75bfb97d1" targetNamespace="http://schemas.microsoft.com/office/2006/metadata/properties" ma:root="true" ma:fieldsID="a447ec30a88a582ba0fae0b2c07129be" ns2:_="" ns3:_="">
    <xsd:import namespace="47da780b-2e0d-410a-9bb9-e9162121e85b"/>
    <xsd:import namespace="5e2db4e8-0aea-40be-9749-20b75bfb97d1"/>
    <xsd:element name="properties">
      <xsd:complexType>
        <xsd:sequence>
          <xsd:element name="documentManagement">
            <xsd:complexType>
              <xsd:all>
                <xsd:element ref="ns2:Period" minOccurs="0"/>
                <xsd:element ref="ns2:Year" minOccurs="0"/>
                <xsd:element ref="ns2:bc6e5d12087e4e1eb1a5eba173668eb9" minOccurs="0"/>
                <xsd:element ref="ns2:m9cf4dff02ee4620852ffcd5d91137ba" minOccurs="0"/>
                <xsd:element ref="ns2:TaxCatchAllLabel" minOccurs="0"/>
                <xsd:element ref="ns2:i45da77e92d547159d6947c3327ff325" minOccurs="0"/>
                <xsd:element ref="ns2:TaxCatchAll" minOccurs="0"/>
                <xsd:element ref="ns2:mda94a1cff0f4943b1c4e136f74703dc" minOccurs="0"/>
                <xsd:element ref="ns2:gf30dae2a6694bbb854c017545de9069" minOccurs="0"/>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a780b-2e0d-410a-9bb9-e9162121e85b" elementFormDefault="qualified">
    <xsd:import namespace="http://schemas.microsoft.com/office/2006/documentManagement/types"/>
    <xsd:import namespace="http://schemas.microsoft.com/office/infopath/2007/PartnerControls"/>
    <xsd:element name="Period" ma:index="5" nillable="true" ma:displayName="Period" ma:format="Dropdown" ma:internalName="Period" ma:readOnly="false">
      <xsd:simpleType>
        <xsd:restriction base="dms:Choice">
          <xsd:enumeration value="Month"/>
          <xsd:enumeration value="Annual"/>
          <xsd:enumeration value="Quarter"/>
          <xsd:enumeration value="Semi-Annual"/>
          <xsd:enumeration value="LOP"/>
        </xsd:restriction>
      </xsd:simpleType>
    </xsd:element>
    <xsd:element name="Year" ma:index="7" nillable="true" ma:displayName="Year" ma:internalName="Year" ma:readOnly="false">
      <xsd:simpleType>
        <xsd:restriction base="dms:Text">
          <xsd:maxLength value="4"/>
        </xsd:restriction>
      </xsd:simpleType>
    </xsd:element>
    <xsd:element name="bc6e5d12087e4e1eb1a5eba173668eb9" ma:index="12" nillable="true" ma:taxonomy="true" ma:internalName="bc6e5d12087e4e1eb1a5eba173668eb9" ma:taxonomyFieldName="Country" ma:displayName="Country" ma:readOnly="false" ma:fieldId="{bc6e5d12-087e-4e1e-b1a5-eba173668eb9}" ma:sspId="71c61f74-57b8-4946-a135-ad5dd6151902" ma:termSetId="8a0ddade-49c2-428a-8083-b33485fa9634" ma:anchorId="00000000-0000-0000-0000-000000000000" ma:open="false" ma:isKeyword="false">
      <xsd:complexType>
        <xsd:sequence>
          <xsd:element ref="pc:Terms" minOccurs="0" maxOccurs="1"/>
        </xsd:sequence>
      </xsd:complexType>
    </xsd:element>
    <xsd:element name="m9cf4dff02ee4620852ffcd5d91137ba" ma:index="13" nillable="true" ma:taxonomy="true" ma:internalName="m9cf4dff02ee4620852ffcd5d91137ba" ma:taxonomyFieldName="Region" ma:displayName="Region" ma:readOnly="false" ma:fieldId="{69cf4dff-02ee-4620-852f-fcd5d91137ba}" ma:sspId="71c61f74-57b8-4946-a135-ad5dd6151902" ma:termSetId="fd373a0d-7456-4ad5-89a6-a50327a9bec0"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e33054d6-9b59-4df5-8e97-b18722406a46}" ma:internalName="TaxCatchAllLabel" ma:readOnly="true" ma:showField="CatchAllDataLabel" ma:web="47da780b-2e0d-410a-9bb9-e9162121e85b">
      <xsd:complexType>
        <xsd:complexContent>
          <xsd:extension base="dms:MultiChoiceLookup">
            <xsd:sequence>
              <xsd:element name="Value" type="dms:Lookup" maxOccurs="unbounded" minOccurs="0" nillable="true"/>
            </xsd:sequence>
          </xsd:extension>
        </xsd:complexContent>
      </xsd:complexType>
    </xsd:element>
    <xsd:element name="i45da77e92d547159d6947c3327ff325" ma:index="15" nillable="true" ma:taxonomy="true" ma:internalName="i45da77e92d547159d6947c3327ff325" ma:taxonomyFieldName="MonthComplete" ma:displayName="Month Complete" ma:readOnly="false" ma:fieldId="{245da77e-92d5-4715-9d69-47c3327ff325}" ma:sspId="71c61f74-57b8-4946-a135-ad5dd6151902" ma:termSetId="4960655b-9382-4b7a-8477-df58a9250ac7"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e33054d6-9b59-4df5-8e97-b18722406a46}" ma:internalName="TaxCatchAll" ma:readOnly="false" ma:showField="CatchAllData" ma:web="47da780b-2e0d-410a-9bb9-e9162121e85b">
      <xsd:complexType>
        <xsd:complexContent>
          <xsd:extension base="dms:MultiChoiceLookup">
            <xsd:sequence>
              <xsd:element name="Value" type="dms:Lookup" maxOccurs="unbounded" minOccurs="0" nillable="true"/>
            </xsd:sequence>
          </xsd:extension>
        </xsd:complexContent>
      </xsd:complexType>
    </xsd:element>
    <xsd:element name="mda94a1cff0f4943b1c4e136f74703dc" ma:index="18" ma:taxonomy="true" ma:internalName="mda94a1cff0f4943b1c4e136f74703dc" ma:taxonomyFieldName="CountryHRDocType" ma:displayName="Country HR Doc Type" ma:readOnly="false" ma:fieldId="{6da94a1c-ff0f-4943-b1c4-e136f74703dc}" ma:taxonomyMulti="true" ma:sspId="71c61f74-57b8-4946-a135-ad5dd6151902" ma:termSetId="33cc5a16-6f10-4a8a-acc2-e2da24455ed9" ma:anchorId="00000000-0000-0000-0000-000000000000" ma:open="false" ma:isKeyword="false">
      <xsd:complexType>
        <xsd:sequence>
          <xsd:element ref="pc:Terms" minOccurs="0" maxOccurs="1"/>
        </xsd:sequence>
      </xsd:complexType>
    </xsd:element>
    <xsd:element name="gf30dae2a6694bbb854c017545de9069" ma:index="20" ma:taxonomy="true" ma:internalName="gf30dae2a6694bbb854c017545de9069" ma:taxonomyFieldName="Projects" ma:displayName="Project(s)" ma:readOnly="false" ma:fieldId="{0f30dae2-a669-4bbb-854c-017545de9069}" ma:taxonomyMulti="true" ma:sspId="71c61f74-57b8-4946-a135-ad5dd6151902" ma:termSetId="124bb469-b876-470a-8baf-56f445c60de4"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2db4e8-0aea-40be-9749-20b75bfb97d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da94a1cff0f4943b1c4e136f74703dc xmlns="47da780b-2e0d-410a-9bb9-e9162121e85b">
      <Terms xmlns="http://schemas.microsoft.com/office/infopath/2007/PartnerControls">
        <TermInfo xmlns="http://schemas.microsoft.com/office/infopath/2007/PartnerControls">
          <TermName xmlns="http://schemas.microsoft.com/office/infopath/2007/PartnerControls">Job Profile/Job Description</TermName>
          <TermId xmlns="http://schemas.microsoft.com/office/infopath/2007/PartnerControls">8de3cfa9-a1df-4cd7-8e56-2f8c969539e9</TermId>
        </TermInfo>
      </Terms>
    </mda94a1cff0f4943b1c4e136f74703dc>
    <gf30dae2a6694bbb854c017545de9069 xmlns="47da780b-2e0d-410a-9bb9-e9162121e85b">
      <Terms xmlns="http://schemas.microsoft.com/office/infopath/2007/PartnerControls">
        <TermInfo xmlns="http://schemas.microsoft.com/office/infopath/2007/PartnerControls">
          <TermName xmlns="http://schemas.microsoft.com/office/infopath/2007/PartnerControls">HAI - PARE</TermName>
          <TermId xmlns="http://schemas.microsoft.com/office/infopath/2007/PartnerControls">6d09db5f-e66a-4949-8097-97a39bf66017</TermId>
        </TermInfo>
      </Terms>
    </gf30dae2a6694bbb854c017545de9069>
    <_dlc_DocIdPersistId xmlns="47da780b-2e0d-410a-9bb9-e9162121e85b" xsi:nil="true"/>
    <bc6e5d12087e4e1eb1a5eba173668eb9 xmlns="47da780b-2e0d-410a-9bb9-e9162121e85b">
      <Terms xmlns="http://schemas.microsoft.com/office/infopath/2007/PartnerControls"/>
    </bc6e5d12087e4e1eb1a5eba173668eb9>
    <Period xmlns="47da780b-2e0d-410a-9bb9-e9162121e85b" xsi:nil="true"/>
    <i45da77e92d547159d6947c3327ff325 xmlns="47da780b-2e0d-410a-9bb9-e9162121e85b">
      <Terms xmlns="http://schemas.microsoft.com/office/infopath/2007/PartnerControls"/>
    </i45da77e92d547159d6947c3327ff325>
    <Year xmlns="47da780b-2e0d-410a-9bb9-e9162121e85b">2023</Year>
    <m9cf4dff02ee4620852ffcd5d91137ba xmlns="47da780b-2e0d-410a-9bb9-e9162121e85b">
      <Terms xmlns="http://schemas.microsoft.com/office/infopath/2007/PartnerControls"/>
    </m9cf4dff02ee4620852ffcd5d91137ba>
    <TaxCatchAll xmlns="47da780b-2e0d-410a-9bb9-e9162121e85b">
      <Value>1608</Value>
      <Value>2388</Value>
    </TaxCatchAll>
    <_dlc_DocId xmlns="47da780b-2e0d-410a-9bb9-e9162121e85b">UCT5MHMURRVS-620100741-20</_dlc_DocId>
    <_dlc_DocIdUrl xmlns="47da780b-2e0d-410a-9bb9-e9162121e85b">
      <Url>https://landolakes.sharepoint.com/sites/V37DevLink/Projects/LAC/Haiti/_layouts/15/DocIdRedir.aspx?ID=UCT5MHMURRVS-620100741-20</Url>
      <Description>UCT5MHMURRVS-620100741-20</Description>
    </_dlc_DocIdUrl>
  </documentManagement>
</p:properties>
</file>

<file path=customXml/itemProps1.xml><?xml version="1.0" encoding="utf-8"?>
<ds:datastoreItem xmlns:ds="http://schemas.openxmlformats.org/officeDocument/2006/customXml" ds:itemID="{F5391E51-6457-4712-A8A5-CD4D7B7688DE}">
  <ds:schemaRefs>
    <ds:schemaRef ds:uri="http://schemas.openxmlformats.org/officeDocument/2006/bibliography"/>
  </ds:schemaRefs>
</ds:datastoreItem>
</file>

<file path=customXml/itemProps2.xml><?xml version="1.0" encoding="utf-8"?>
<ds:datastoreItem xmlns:ds="http://schemas.openxmlformats.org/officeDocument/2006/customXml" ds:itemID="{771E2928-39B8-41F6-BEEE-FDB5ECE1D554}">
  <ds:schemaRefs>
    <ds:schemaRef ds:uri="http://schemas.microsoft.com/sharepoint/v3/contenttype/forms"/>
  </ds:schemaRefs>
</ds:datastoreItem>
</file>

<file path=customXml/itemProps3.xml><?xml version="1.0" encoding="utf-8"?>
<ds:datastoreItem xmlns:ds="http://schemas.openxmlformats.org/officeDocument/2006/customXml" ds:itemID="{B74C1D41-00AB-4EC3-9330-5EA6D4D08A7D}">
  <ds:schemaRefs>
    <ds:schemaRef ds:uri="http://schemas.microsoft.com/sharepoint/events"/>
  </ds:schemaRefs>
</ds:datastoreItem>
</file>

<file path=customXml/itemProps4.xml><?xml version="1.0" encoding="utf-8"?>
<ds:datastoreItem xmlns:ds="http://schemas.openxmlformats.org/officeDocument/2006/customXml" ds:itemID="{0E0B6736-FAD5-454A-ABC6-176E8E38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a780b-2e0d-410a-9bb9-e9162121e85b"/>
    <ds:schemaRef ds:uri="5e2db4e8-0aea-40be-9749-20b75bfb9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88D7EC-7D16-4DB1-8313-9B288B7A6C3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7da780b-2e0d-410a-9bb9-e9162121e85b"/>
    <ds:schemaRef ds:uri="http://purl.org/dc/terms/"/>
    <ds:schemaRef ds:uri="http://schemas.openxmlformats.org/package/2006/metadata/core-properties"/>
    <ds:schemaRef ds:uri="5e2db4e8-0aea-40be-9749-20b75bfb97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Environmental Specialist JD</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Specialist JD - posted</dc:title>
  <dc:subject/>
  <dc:creator>Murphy, Emmet</dc:creator>
  <cp:keywords/>
  <dc:description/>
  <cp:lastModifiedBy>Licari, Christina</cp:lastModifiedBy>
  <cp:revision>29</cp:revision>
  <dcterms:created xsi:type="dcterms:W3CDTF">2023-03-25T00:37:00Z</dcterms:created>
  <dcterms:modified xsi:type="dcterms:W3CDTF">2023-04-10T18:16:00Z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0x010100E28104C10C5ABF419CFB7762A2FEE76A010900E9BC2C1251030244A782B70D63034E54</vt:lpwstr>
  </property>
  <property fmtid="{D5CDD505-2E9C-101B-9397-08002B2CF9AE}" pid="3" name="_dlc_DocIdItemGuid">
    <vt:lpwstr>34803f13-201a-4cae-ba2f-79dc555c63e2</vt:lpwstr>
  </property>
  <property fmtid="{D5CDD505-2E9C-101B-9397-08002B2CF9AE}" pid="4" name="Projects">
    <vt:lpwstr>2388;#HAI - PARE|6d09db5f-e66a-4949-8097-97a39bf66017</vt:lpwstr>
  </property>
  <property fmtid="{D5CDD505-2E9C-101B-9397-08002B2CF9AE}" pid="5" name="CountryHRDocType">
    <vt:lpwstr>1608;#Job Profile/Job Description|8de3cfa9-a1df-4cd7-8e56-2f8c969539e9</vt:lpwstr>
  </property>
  <property fmtid="{D5CDD505-2E9C-101B-9397-08002B2CF9AE}" pid="6" name="Region">
    <vt:lpwstr/>
  </property>
  <property fmtid="{D5CDD505-2E9C-101B-9397-08002B2CF9AE}" pid="7" name="MonthComplete">
    <vt:lpwstr/>
  </property>
  <property fmtid="{D5CDD505-2E9C-101B-9397-08002B2CF9AE}" pid="8" name="Country">
    <vt:lpwstr/>
  </property>
</Properties>
</file>