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4B009DD3" w14:textId="77777777" w:rsidTr="00543A17">
        <w:trPr>
          <w:trHeight w:val="413"/>
        </w:trPr>
        <w:tc>
          <w:tcPr>
            <w:tcW w:w="9498" w:type="dxa"/>
            <w:gridSpan w:val="3"/>
          </w:tcPr>
          <w:p w14:paraId="3D6446E5" w14:textId="64B8C940" w:rsidR="002B21C3" w:rsidRPr="004C3FFF" w:rsidRDefault="00174203" w:rsidP="002B21C3">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BE1A60" w:rsidRPr="009933A8">
              <w:rPr>
                <w:rFonts w:ascii="Gill Sans MT" w:hAnsi="Gill Sans MT" w:cs="Arial"/>
                <w:sz w:val="22"/>
                <w:szCs w:val="22"/>
              </w:rPr>
              <w:t xml:space="preserve">Education </w:t>
            </w:r>
            <w:r w:rsidR="00251194">
              <w:rPr>
                <w:rFonts w:ascii="Gill Sans MT" w:hAnsi="Gill Sans MT" w:cs="Arial"/>
                <w:sz w:val="22"/>
                <w:szCs w:val="22"/>
              </w:rPr>
              <w:t xml:space="preserve">Technical Advisor / </w:t>
            </w:r>
            <w:r w:rsidR="00FA2B1D">
              <w:rPr>
                <w:rFonts w:ascii="Gill Sans MT" w:hAnsi="Gill Sans MT" w:cs="Arial"/>
                <w:sz w:val="22"/>
                <w:szCs w:val="22"/>
              </w:rPr>
              <w:t xml:space="preserve">Education </w:t>
            </w:r>
            <w:r w:rsidR="00251194">
              <w:rPr>
                <w:rFonts w:ascii="Gill Sans MT" w:hAnsi="Gill Sans MT" w:cs="Arial"/>
                <w:sz w:val="22"/>
                <w:szCs w:val="22"/>
              </w:rPr>
              <w:t>Sector Co-</w:t>
            </w:r>
            <w:r w:rsidR="00FA2B1D">
              <w:rPr>
                <w:rFonts w:ascii="Gill Sans MT" w:hAnsi="Gill Sans MT" w:cs="Arial"/>
                <w:sz w:val="22"/>
                <w:szCs w:val="22"/>
              </w:rPr>
              <w:t>Coordinator</w:t>
            </w:r>
          </w:p>
        </w:tc>
      </w:tr>
      <w:tr w:rsidR="00174203" w:rsidRPr="00AE0266" w14:paraId="196A85D0" w14:textId="77777777" w:rsidTr="00624CD4">
        <w:trPr>
          <w:trHeight w:val="404"/>
        </w:trPr>
        <w:tc>
          <w:tcPr>
            <w:tcW w:w="4253" w:type="dxa"/>
            <w:tcBorders>
              <w:bottom w:val="single" w:sz="4" w:space="0" w:color="auto"/>
            </w:tcBorders>
          </w:tcPr>
          <w:p w14:paraId="71B3914C" w14:textId="48579F82"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w:t>
            </w:r>
            <w:r w:rsidR="00BE1A60">
              <w:rPr>
                <w:rFonts w:ascii="Gill Sans MT" w:hAnsi="Gill Sans MT" w:cs="Arial"/>
                <w:b/>
                <w:sz w:val="22"/>
                <w:szCs w:val="22"/>
              </w:rPr>
              <w:t xml:space="preserve"> </w:t>
            </w:r>
            <w:r w:rsidR="00251194" w:rsidRPr="00251194">
              <w:rPr>
                <w:rFonts w:ascii="Gill Sans MT" w:hAnsi="Gill Sans MT" w:cs="Arial"/>
                <w:bCs/>
                <w:sz w:val="22"/>
                <w:szCs w:val="22"/>
              </w:rPr>
              <w:t>PDQA</w:t>
            </w:r>
          </w:p>
        </w:tc>
        <w:tc>
          <w:tcPr>
            <w:tcW w:w="5245" w:type="dxa"/>
            <w:gridSpan w:val="2"/>
            <w:tcBorders>
              <w:bottom w:val="single" w:sz="4" w:space="0" w:color="auto"/>
            </w:tcBorders>
          </w:tcPr>
          <w:p w14:paraId="10DA1529" w14:textId="2D01FAB7" w:rsidR="00174203" w:rsidRPr="00FA2B1D" w:rsidRDefault="00E22D9E">
            <w:pPr>
              <w:tabs>
                <w:tab w:val="left" w:pos="1693"/>
              </w:tabs>
              <w:rPr>
                <w:rFonts w:ascii="Gill Sans MT" w:hAnsi="Gill Sans MT" w:cs="Arial"/>
                <w:b/>
                <w:sz w:val="22"/>
                <w:szCs w:val="22"/>
                <w:lang w:val="fr-FR"/>
              </w:rPr>
            </w:pPr>
            <w:r w:rsidRPr="00FA2B1D">
              <w:rPr>
                <w:rFonts w:ascii="Gill Sans MT" w:hAnsi="Gill Sans MT" w:cs="Arial"/>
                <w:b/>
                <w:sz w:val="22"/>
                <w:szCs w:val="22"/>
                <w:lang w:val="fr-FR"/>
              </w:rPr>
              <w:t>LOCATION :</w:t>
            </w:r>
            <w:r w:rsidR="00174203" w:rsidRPr="00FA2B1D">
              <w:rPr>
                <w:rFonts w:ascii="Gill Sans MT" w:hAnsi="Gill Sans MT" w:cs="Arial"/>
                <w:b/>
                <w:sz w:val="22"/>
                <w:szCs w:val="22"/>
                <w:lang w:val="fr-FR"/>
              </w:rPr>
              <w:t xml:space="preserve"> </w:t>
            </w:r>
            <w:r w:rsidR="00FA2B1D" w:rsidRPr="00FA2B1D">
              <w:rPr>
                <w:rFonts w:ascii="Gill Sans MT" w:hAnsi="Gill Sans MT" w:cs="Arial"/>
                <w:sz w:val="22"/>
                <w:szCs w:val="22"/>
                <w:lang w:val="fr-FR"/>
              </w:rPr>
              <w:t>Port-au-Prince, H</w:t>
            </w:r>
            <w:r w:rsidR="00FA2B1D">
              <w:rPr>
                <w:rFonts w:ascii="Gill Sans MT" w:hAnsi="Gill Sans MT" w:cs="Arial"/>
                <w:sz w:val="22"/>
                <w:szCs w:val="22"/>
                <w:lang w:val="fr-FR"/>
              </w:rPr>
              <w:t>aiti</w:t>
            </w:r>
          </w:p>
        </w:tc>
      </w:tr>
      <w:tr w:rsidR="00174203" w:rsidRPr="004C3FFF" w14:paraId="46C24582" w14:textId="77777777" w:rsidTr="00624CD4">
        <w:trPr>
          <w:trHeight w:val="425"/>
        </w:trPr>
        <w:tc>
          <w:tcPr>
            <w:tcW w:w="4253" w:type="dxa"/>
            <w:tcBorders>
              <w:bottom w:val="single" w:sz="4" w:space="0" w:color="auto"/>
            </w:tcBorders>
          </w:tcPr>
          <w:p w14:paraId="269C2DB8" w14:textId="3AA4DBBF" w:rsidR="00F55B51" w:rsidRPr="004C3FFF" w:rsidRDefault="00EF33BF" w:rsidP="002E170D">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FA2B1D">
              <w:rPr>
                <w:rFonts w:ascii="Gill Sans MT" w:hAnsi="Gill Sans MT" w:cs="Arial"/>
                <w:sz w:val="22"/>
                <w:szCs w:val="22"/>
              </w:rPr>
              <w:t>3</w:t>
            </w:r>
          </w:p>
        </w:tc>
        <w:tc>
          <w:tcPr>
            <w:tcW w:w="5245" w:type="dxa"/>
            <w:gridSpan w:val="2"/>
            <w:tcBorders>
              <w:bottom w:val="single" w:sz="4" w:space="0" w:color="auto"/>
            </w:tcBorders>
          </w:tcPr>
          <w:p w14:paraId="5092A550" w14:textId="77777777"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p>
          <w:p w14:paraId="24DCD41E" w14:textId="77EFB97B" w:rsidR="00267F7F" w:rsidRPr="004C3FFF" w:rsidRDefault="00FA2B1D" w:rsidP="00AE3EDF">
            <w:pPr>
              <w:tabs>
                <w:tab w:val="left" w:pos="984"/>
              </w:tabs>
              <w:rPr>
                <w:rFonts w:ascii="Gill Sans MT" w:hAnsi="Gill Sans MT" w:cs="Arial"/>
                <w:b/>
                <w:i/>
                <w:color w:val="808080"/>
                <w:sz w:val="22"/>
                <w:szCs w:val="22"/>
              </w:rPr>
            </w:pPr>
            <w:r>
              <w:rPr>
                <w:rFonts w:ascii="Gill Sans MT" w:hAnsi="Gill Sans MT" w:cs="Arial"/>
                <w:sz w:val="22"/>
                <w:szCs w:val="22"/>
              </w:rPr>
              <w:t>Open-ended</w:t>
            </w:r>
          </w:p>
        </w:tc>
      </w:tr>
      <w:tr w:rsidR="00770638" w:rsidRPr="004C3FFF" w14:paraId="16B943A8" w14:textId="77777777" w:rsidTr="00543A17">
        <w:trPr>
          <w:trHeight w:val="425"/>
        </w:trPr>
        <w:tc>
          <w:tcPr>
            <w:tcW w:w="9498" w:type="dxa"/>
            <w:gridSpan w:val="3"/>
            <w:tcBorders>
              <w:bottom w:val="single" w:sz="4" w:space="0" w:color="auto"/>
            </w:tcBorders>
          </w:tcPr>
          <w:p w14:paraId="6104B5D2" w14:textId="0DF2BD08" w:rsidR="00D43470" w:rsidRPr="00952BFD" w:rsidRDefault="00770638" w:rsidP="00952BFD">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14:paraId="0CC029D6" w14:textId="77777777" w:rsidR="00D43470" w:rsidRPr="004C3FFF" w:rsidRDefault="00D43470" w:rsidP="00D43470">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w:t>
            </w:r>
            <w:proofErr w:type="gramStart"/>
            <w:r w:rsidRPr="004C3FFF">
              <w:rPr>
                <w:rFonts w:ascii="Gill Sans MT" w:hAnsi="Gill Sans MT" w:cs="Arial"/>
                <w:sz w:val="22"/>
                <w:szCs w:val="22"/>
              </w:rPr>
              <w:t>e.g.</w:t>
            </w:r>
            <w:proofErr w:type="gramEnd"/>
            <w:r w:rsidRPr="004C3FFF">
              <w:rPr>
                <w:rFonts w:ascii="Gill Sans MT" w:hAnsi="Gill Sans MT" w:cs="Arial"/>
                <w:sz w:val="22"/>
                <w:szCs w:val="22"/>
              </w:rPr>
              <w:t xml:space="preserve">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staff.</w:t>
            </w:r>
          </w:p>
          <w:p w14:paraId="4311A379" w14:textId="77777777" w:rsidR="00770638" w:rsidRPr="004C3FFF" w:rsidRDefault="00770638">
            <w:pPr>
              <w:tabs>
                <w:tab w:val="left" w:pos="984"/>
              </w:tabs>
              <w:rPr>
                <w:rFonts w:ascii="Gill Sans MT" w:hAnsi="Gill Sans MT" w:cs="Arial"/>
                <w:sz w:val="22"/>
                <w:szCs w:val="22"/>
              </w:rPr>
            </w:pPr>
          </w:p>
        </w:tc>
      </w:tr>
      <w:tr w:rsidR="00174203" w:rsidRPr="004C3FFF" w14:paraId="5CA699D0" w14:textId="77777777" w:rsidTr="00543A17">
        <w:trPr>
          <w:trHeight w:val="1765"/>
        </w:trPr>
        <w:tc>
          <w:tcPr>
            <w:tcW w:w="9498" w:type="dxa"/>
            <w:gridSpan w:val="3"/>
          </w:tcPr>
          <w:p w14:paraId="2E905010" w14:textId="77777777" w:rsidR="00952BFD" w:rsidRDefault="002B21C3" w:rsidP="00BE1A60">
            <w:pPr>
              <w:jc w:val="both"/>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14:paraId="4540D76C" w14:textId="7DFB4965" w:rsidR="00BE1A60" w:rsidRPr="009933A8" w:rsidRDefault="00BE1A60" w:rsidP="00BE1A60">
            <w:pPr>
              <w:jc w:val="both"/>
              <w:rPr>
                <w:rFonts w:ascii="Gill Sans MT" w:hAnsi="Gill Sans MT" w:cs="Arial"/>
                <w:sz w:val="22"/>
                <w:szCs w:val="22"/>
              </w:rPr>
            </w:pPr>
            <w:r w:rsidRPr="009933A8">
              <w:rPr>
                <w:rFonts w:ascii="Gill Sans MT" w:hAnsi="Gill Sans MT" w:cs="Arial"/>
                <w:sz w:val="22"/>
                <w:szCs w:val="22"/>
              </w:rPr>
              <w:t>The</w:t>
            </w:r>
            <w:r w:rsidR="00FA2B1D">
              <w:rPr>
                <w:rFonts w:ascii="Gill Sans MT" w:hAnsi="Gill Sans MT" w:cs="Arial"/>
                <w:sz w:val="22"/>
                <w:szCs w:val="22"/>
              </w:rPr>
              <w:t xml:space="preserve"> role of the</w:t>
            </w:r>
            <w:r w:rsidRPr="009933A8">
              <w:rPr>
                <w:rFonts w:ascii="Gill Sans MT" w:hAnsi="Gill Sans MT" w:cs="Arial"/>
                <w:sz w:val="22"/>
                <w:szCs w:val="22"/>
              </w:rPr>
              <w:t xml:space="preserve"> Education</w:t>
            </w:r>
            <w:r w:rsidR="00FA2B1D">
              <w:rPr>
                <w:rFonts w:ascii="Gill Sans MT" w:hAnsi="Gill Sans MT" w:cs="Arial"/>
                <w:sz w:val="22"/>
                <w:szCs w:val="22"/>
              </w:rPr>
              <w:t xml:space="preserve"> Technical Advisor / Education</w:t>
            </w:r>
            <w:r w:rsidRPr="009933A8">
              <w:rPr>
                <w:rFonts w:ascii="Gill Sans MT" w:hAnsi="Gill Sans MT" w:cs="Arial"/>
                <w:sz w:val="22"/>
                <w:szCs w:val="22"/>
              </w:rPr>
              <w:t xml:space="preserve"> </w:t>
            </w:r>
            <w:r w:rsidR="00FA2B1D">
              <w:rPr>
                <w:rFonts w:ascii="Gill Sans MT" w:hAnsi="Gill Sans MT" w:cs="Arial"/>
                <w:sz w:val="22"/>
                <w:szCs w:val="22"/>
              </w:rPr>
              <w:t>Sector Co-Coordinator</w:t>
            </w:r>
            <w:r>
              <w:rPr>
                <w:rFonts w:ascii="Gill Sans MT" w:hAnsi="Gill Sans MT" w:cs="Arial"/>
                <w:sz w:val="22"/>
                <w:szCs w:val="22"/>
              </w:rPr>
              <w:t xml:space="preserve"> </w:t>
            </w:r>
            <w:r w:rsidRPr="009933A8">
              <w:rPr>
                <w:rFonts w:ascii="Gill Sans MT" w:hAnsi="Gill Sans MT" w:cs="Arial"/>
                <w:sz w:val="22"/>
                <w:szCs w:val="22"/>
              </w:rPr>
              <w:t>is to ensure a coherent and effective response to education needs</w:t>
            </w:r>
            <w:r w:rsidR="00166D40">
              <w:rPr>
                <w:rFonts w:ascii="Gill Sans MT" w:hAnsi="Gill Sans MT" w:cs="Arial"/>
                <w:sz w:val="22"/>
                <w:szCs w:val="22"/>
              </w:rPr>
              <w:t xml:space="preserve"> in Haiti both by providing internal technical expertise on education to Save the Children’s Country Office and by </w:t>
            </w:r>
            <w:r w:rsidR="00111DFC">
              <w:rPr>
                <w:rFonts w:ascii="Gill Sans MT" w:hAnsi="Gill Sans MT" w:cs="Arial"/>
                <w:sz w:val="22"/>
                <w:szCs w:val="22"/>
              </w:rPr>
              <w:t xml:space="preserve">ensuring a coordination function of the education sector along with the Ministry of Education and UNICEF so as to represent the broader interests of the sector. </w:t>
            </w:r>
            <w:r w:rsidRPr="009933A8">
              <w:rPr>
                <w:rFonts w:ascii="Gill Sans MT" w:hAnsi="Gill Sans MT" w:cs="Arial"/>
                <w:sz w:val="22"/>
                <w:szCs w:val="22"/>
              </w:rPr>
              <w:t xml:space="preserve">The </w:t>
            </w:r>
            <w:r w:rsidR="00111DFC">
              <w:rPr>
                <w:rFonts w:ascii="Gill Sans MT" w:hAnsi="Gill Sans MT" w:cs="Arial"/>
                <w:sz w:val="22"/>
                <w:szCs w:val="22"/>
              </w:rPr>
              <w:t>post holde</w:t>
            </w:r>
            <w:r>
              <w:rPr>
                <w:rFonts w:ascii="Gill Sans MT" w:hAnsi="Gill Sans MT" w:cs="Arial"/>
                <w:sz w:val="22"/>
                <w:szCs w:val="22"/>
              </w:rPr>
              <w:t>r</w:t>
            </w:r>
            <w:r w:rsidRPr="009933A8">
              <w:rPr>
                <w:rFonts w:ascii="Gill Sans MT" w:hAnsi="Gill Sans MT" w:cs="Arial"/>
                <w:sz w:val="22"/>
                <w:szCs w:val="22"/>
              </w:rPr>
              <w:t xml:space="preserve"> will </w:t>
            </w:r>
            <w:r w:rsidR="00111DFC">
              <w:rPr>
                <w:rFonts w:ascii="Gill Sans MT" w:hAnsi="Gill Sans MT" w:cs="Arial"/>
                <w:sz w:val="22"/>
                <w:szCs w:val="22"/>
              </w:rPr>
              <w:t>work</w:t>
            </w:r>
            <w:r w:rsidRPr="009933A8">
              <w:rPr>
                <w:rFonts w:ascii="Gill Sans MT" w:hAnsi="Gill Sans MT" w:cs="Arial"/>
                <w:sz w:val="22"/>
                <w:szCs w:val="22"/>
              </w:rPr>
              <w:t xml:space="preserve"> closely with </w:t>
            </w:r>
            <w:r w:rsidR="00111DFC">
              <w:rPr>
                <w:rFonts w:ascii="Gill Sans MT" w:hAnsi="Gill Sans MT" w:cs="Arial"/>
                <w:sz w:val="22"/>
                <w:szCs w:val="22"/>
              </w:rPr>
              <w:t>all</w:t>
            </w:r>
            <w:r w:rsidRPr="009933A8">
              <w:rPr>
                <w:rFonts w:ascii="Gill Sans MT" w:hAnsi="Gill Sans MT" w:cs="Arial"/>
                <w:sz w:val="22"/>
                <w:szCs w:val="22"/>
              </w:rPr>
              <w:t xml:space="preserve"> education stakeholders (children, families, communities, </w:t>
            </w:r>
            <w:r w:rsidR="00316669">
              <w:rPr>
                <w:rFonts w:ascii="Gill Sans MT" w:hAnsi="Gill Sans MT" w:cs="Arial"/>
                <w:sz w:val="22"/>
                <w:szCs w:val="22"/>
              </w:rPr>
              <w:t xml:space="preserve">schools, </w:t>
            </w:r>
            <w:r w:rsidRPr="009933A8">
              <w:rPr>
                <w:rFonts w:ascii="Gill Sans MT" w:hAnsi="Gill Sans MT" w:cs="Arial"/>
                <w:sz w:val="22"/>
                <w:szCs w:val="22"/>
              </w:rPr>
              <w:t>authorities, INGOs</w:t>
            </w:r>
            <w:r w:rsidR="00B41E6A">
              <w:rPr>
                <w:rFonts w:ascii="Gill Sans MT" w:hAnsi="Gill Sans MT" w:cs="Arial"/>
                <w:sz w:val="22"/>
                <w:szCs w:val="22"/>
              </w:rPr>
              <w:t>,</w:t>
            </w:r>
            <w:r w:rsidRPr="009933A8">
              <w:rPr>
                <w:rFonts w:ascii="Gill Sans MT" w:hAnsi="Gill Sans MT" w:cs="Arial"/>
                <w:sz w:val="22"/>
                <w:szCs w:val="22"/>
              </w:rPr>
              <w:t xml:space="preserve"> UN agencies</w:t>
            </w:r>
            <w:r w:rsidR="00B41E6A">
              <w:rPr>
                <w:rFonts w:ascii="Gill Sans MT" w:hAnsi="Gill Sans MT" w:cs="Arial"/>
                <w:sz w:val="22"/>
                <w:szCs w:val="22"/>
              </w:rPr>
              <w:t xml:space="preserve"> and all other sectoral actors</w:t>
            </w:r>
            <w:r w:rsidRPr="009933A8">
              <w:rPr>
                <w:rFonts w:ascii="Gill Sans MT" w:hAnsi="Gill Sans MT" w:cs="Arial"/>
                <w:sz w:val="22"/>
                <w:szCs w:val="22"/>
              </w:rPr>
              <w:t xml:space="preserve">) to provide an effective, timely and strategic collective response to </w:t>
            </w:r>
            <w:r w:rsidR="00316669">
              <w:rPr>
                <w:rFonts w:ascii="Gill Sans MT" w:hAnsi="Gill Sans MT" w:cs="Arial"/>
                <w:sz w:val="22"/>
                <w:szCs w:val="22"/>
              </w:rPr>
              <w:t>development and humanitarian needs in Haiti</w:t>
            </w:r>
            <w:r>
              <w:rPr>
                <w:rFonts w:ascii="Gill Sans MT" w:hAnsi="Gill Sans MT" w:cs="Arial"/>
                <w:sz w:val="22"/>
                <w:szCs w:val="22"/>
              </w:rPr>
              <w:t xml:space="preserve">. </w:t>
            </w:r>
            <w:r w:rsidRPr="009933A8">
              <w:rPr>
                <w:rFonts w:ascii="Gill Sans MT" w:hAnsi="Gill Sans MT" w:cs="Arial"/>
                <w:sz w:val="22"/>
                <w:szCs w:val="22"/>
              </w:rPr>
              <w:t xml:space="preserve"> </w:t>
            </w:r>
            <w:r w:rsidR="00604C2C">
              <w:rPr>
                <w:rFonts w:ascii="Gill Sans MT" w:hAnsi="Gill Sans MT" w:cs="Arial"/>
                <w:sz w:val="22"/>
                <w:szCs w:val="22"/>
              </w:rPr>
              <w:t xml:space="preserve">S/he </w:t>
            </w:r>
            <w:r w:rsidR="00604C2C" w:rsidRPr="210AF5C5">
              <w:rPr>
                <w:rFonts w:ascii="Gill Sans MT" w:hAnsi="Gill Sans MT" w:cs="Arial"/>
                <w:sz w:val="22"/>
                <w:szCs w:val="22"/>
              </w:rPr>
              <w:t xml:space="preserve">will </w:t>
            </w:r>
            <w:r w:rsidR="00604C2C">
              <w:rPr>
                <w:rFonts w:ascii="Gill Sans MT" w:hAnsi="Gill Sans MT" w:cs="Arial"/>
                <w:sz w:val="22"/>
                <w:szCs w:val="22"/>
              </w:rPr>
              <w:t xml:space="preserve">also </w:t>
            </w:r>
            <w:r w:rsidR="00604C2C" w:rsidRPr="210AF5C5">
              <w:rPr>
                <w:rFonts w:ascii="Gill Sans MT" w:hAnsi="Gill Sans MT" w:cs="Arial"/>
                <w:sz w:val="22"/>
                <w:szCs w:val="22"/>
              </w:rPr>
              <w:t xml:space="preserve">use their in-depth contextual understanding, technical expertise, and relationship building skills to define and deliver </w:t>
            </w:r>
            <w:r w:rsidR="00604C2C">
              <w:rPr>
                <w:rFonts w:ascii="Gill Sans MT" w:hAnsi="Gill Sans MT" w:cs="Arial"/>
                <w:sz w:val="22"/>
                <w:szCs w:val="22"/>
              </w:rPr>
              <w:t>Save the Children’s</w:t>
            </w:r>
            <w:r w:rsidR="00604C2C" w:rsidRPr="210AF5C5">
              <w:rPr>
                <w:rFonts w:ascii="Gill Sans MT" w:hAnsi="Gill Sans MT" w:cs="Arial"/>
                <w:sz w:val="22"/>
                <w:szCs w:val="22"/>
              </w:rPr>
              <w:t xml:space="preserve"> strategic ambition for education in </w:t>
            </w:r>
            <w:r w:rsidR="00604C2C">
              <w:rPr>
                <w:rFonts w:ascii="Gill Sans MT" w:hAnsi="Gill Sans MT" w:cs="Arial"/>
                <w:sz w:val="22"/>
                <w:szCs w:val="22"/>
              </w:rPr>
              <w:t>Haiti</w:t>
            </w:r>
            <w:r w:rsidR="00604C2C" w:rsidRPr="210AF5C5">
              <w:rPr>
                <w:rFonts w:ascii="Gill Sans MT" w:hAnsi="Gill Sans MT" w:cs="Arial"/>
                <w:sz w:val="22"/>
                <w:szCs w:val="22"/>
              </w:rPr>
              <w:t>.  The role will lead strategy development and the technical design and implementation of high</w:t>
            </w:r>
            <w:r w:rsidR="00604C2C">
              <w:rPr>
                <w:rFonts w:ascii="Gill Sans MT" w:hAnsi="Gill Sans MT" w:cs="Arial"/>
                <w:sz w:val="22"/>
                <w:szCs w:val="22"/>
              </w:rPr>
              <w:t>-</w:t>
            </w:r>
            <w:r w:rsidR="00604C2C" w:rsidRPr="210AF5C5">
              <w:rPr>
                <w:rFonts w:ascii="Gill Sans MT" w:hAnsi="Gill Sans MT" w:cs="Arial"/>
                <w:sz w:val="22"/>
                <w:szCs w:val="22"/>
              </w:rPr>
              <w:t xml:space="preserve">quality programmes that deliver change for children in both emergency and development programming. The role supports national advocacy and influencing, while driving strategic partnerships for new business development.  </w:t>
            </w:r>
          </w:p>
          <w:p w14:paraId="63952100" w14:textId="77777777" w:rsidR="00BE1A60" w:rsidRPr="009933A8" w:rsidRDefault="00BE1A60" w:rsidP="00BE1A60">
            <w:pPr>
              <w:jc w:val="both"/>
              <w:rPr>
                <w:rFonts w:ascii="Gill Sans MT" w:hAnsi="Gill Sans MT" w:cs="Arial"/>
                <w:sz w:val="22"/>
                <w:szCs w:val="22"/>
              </w:rPr>
            </w:pPr>
          </w:p>
          <w:p w14:paraId="4BB11735" w14:textId="497E01AA" w:rsidR="00480895" w:rsidRPr="004C3FFF" w:rsidRDefault="00480895" w:rsidP="00480895">
            <w:pPr>
              <w:rPr>
                <w:rFonts w:ascii="Gill Sans MT" w:hAnsi="Gill Sans MT" w:cs="Arial"/>
                <w:sz w:val="22"/>
                <w:szCs w:val="22"/>
              </w:rPr>
            </w:pPr>
            <w:r w:rsidRPr="004C3FFF">
              <w:rPr>
                <w:rFonts w:ascii="Gill Sans MT" w:hAnsi="Gill Sans MT" w:cs="Arial"/>
                <w:sz w:val="22"/>
                <w:szCs w:val="22"/>
              </w:rPr>
              <w:t xml:space="preserve">In the event of a major humanitarian emergency, the role holder will be expected to work outside the normal </w:t>
            </w:r>
            <w:r w:rsidR="00F5619F" w:rsidRPr="004C3FFF">
              <w:rPr>
                <w:rFonts w:ascii="Gill Sans MT" w:hAnsi="Gill Sans MT" w:cs="Arial"/>
                <w:sz w:val="22"/>
                <w:szCs w:val="22"/>
              </w:rPr>
              <w:t xml:space="preserve">role profile </w:t>
            </w:r>
            <w:r w:rsidRPr="004C3FFF">
              <w:rPr>
                <w:rFonts w:ascii="Gill Sans MT" w:hAnsi="Gill Sans MT" w:cs="Arial"/>
                <w:sz w:val="22"/>
                <w:szCs w:val="22"/>
              </w:rPr>
              <w:t>and be able to vary working hours accordingly.</w:t>
            </w:r>
          </w:p>
          <w:p w14:paraId="63D42544" w14:textId="77777777" w:rsidR="00480895" w:rsidRPr="004C3FFF" w:rsidRDefault="00480895" w:rsidP="00556B70">
            <w:pPr>
              <w:rPr>
                <w:rFonts w:ascii="Gill Sans MT" w:hAnsi="Gill Sans MT" w:cs="Arial"/>
                <w:color w:val="FF0000"/>
                <w:sz w:val="22"/>
                <w:szCs w:val="22"/>
              </w:rPr>
            </w:pPr>
          </w:p>
        </w:tc>
      </w:tr>
      <w:tr w:rsidR="00384066" w:rsidRPr="004C3FFF" w14:paraId="37D4FEB6" w14:textId="77777777" w:rsidTr="00543A17">
        <w:trPr>
          <w:trHeight w:val="1765"/>
        </w:trPr>
        <w:tc>
          <w:tcPr>
            <w:tcW w:w="9498" w:type="dxa"/>
            <w:gridSpan w:val="3"/>
          </w:tcPr>
          <w:p w14:paraId="4EAA7BC3" w14:textId="77777777" w:rsidR="00384066" w:rsidRPr="00035A5F" w:rsidRDefault="00384066" w:rsidP="00384066">
            <w:pPr>
              <w:tabs>
                <w:tab w:val="left" w:pos="2410"/>
              </w:tabs>
              <w:snapToGrid w:val="0"/>
              <w:rPr>
                <w:rFonts w:ascii="Gill Sans MT" w:hAnsi="Gill Sans MT" w:cs="Arial"/>
                <w:b/>
                <w:bCs/>
                <w:i/>
                <w:iCs/>
                <w:color w:val="808080"/>
                <w:sz w:val="22"/>
                <w:szCs w:val="22"/>
              </w:rPr>
            </w:pPr>
            <w:r w:rsidRPr="210AF5C5">
              <w:rPr>
                <w:rFonts w:ascii="Gill Sans MT" w:hAnsi="Gill Sans MT" w:cs="Arial"/>
                <w:b/>
                <w:bCs/>
                <w:sz w:val="22"/>
                <w:szCs w:val="22"/>
              </w:rPr>
              <w:t xml:space="preserve">SCOPE OF ROLE: </w:t>
            </w:r>
          </w:p>
          <w:p w14:paraId="7D5AD1C9" w14:textId="77777777" w:rsidR="00384066" w:rsidRPr="00035A5F" w:rsidRDefault="00384066" w:rsidP="00384066">
            <w:pPr>
              <w:tabs>
                <w:tab w:val="left" w:pos="2410"/>
              </w:tabs>
              <w:rPr>
                <w:rFonts w:ascii="Gill Sans MT" w:hAnsi="Gill Sans MT" w:cs="Arial"/>
                <w:b/>
                <w:bCs/>
                <w:i/>
                <w:iCs/>
                <w:color w:val="808080"/>
                <w:sz w:val="22"/>
                <w:szCs w:val="22"/>
              </w:rPr>
            </w:pPr>
          </w:p>
          <w:p w14:paraId="202F0614" w14:textId="5886EDD6" w:rsidR="00384066" w:rsidRPr="002A28A9" w:rsidRDefault="00384066" w:rsidP="00384066">
            <w:pPr>
              <w:rPr>
                <w:rFonts w:ascii="Gill Sans MT" w:hAnsi="Gill Sans MT" w:cs="Arial"/>
                <w:b/>
                <w:bCs/>
                <w:i/>
                <w:iCs/>
                <w:sz w:val="22"/>
                <w:szCs w:val="22"/>
              </w:rPr>
            </w:pPr>
            <w:r w:rsidRPr="210AF5C5">
              <w:rPr>
                <w:rFonts w:ascii="Gill Sans MT" w:hAnsi="Gill Sans MT" w:cs="Arial"/>
                <w:b/>
                <w:bCs/>
                <w:sz w:val="22"/>
                <w:szCs w:val="22"/>
              </w:rPr>
              <w:t xml:space="preserve">Reports to: </w:t>
            </w:r>
            <w:r w:rsidRPr="210AF5C5">
              <w:rPr>
                <w:rFonts w:ascii="Gill Sans MT" w:hAnsi="Gill Sans MT" w:cs="Arial"/>
                <w:sz w:val="22"/>
                <w:szCs w:val="22"/>
              </w:rPr>
              <w:t>Programme</w:t>
            </w:r>
            <w:r>
              <w:rPr>
                <w:rFonts w:ascii="Gill Sans MT" w:hAnsi="Gill Sans MT" w:cs="Arial"/>
                <w:sz w:val="22"/>
                <w:szCs w:val="22"/>
              </w:rPr>
              <w:t xml:space="preserve"> Development &amp; Quality (PDQ) </w:t>
            </w:r>
            <w:r w:rsidRPr="210AF5C5">
              <w:rPr>
                <w:rFonts w:ascii="Gill Sans MT" w:hAnsi="Gill Sans MT" w:cs="Arial"/>
                <w:sz w:val="22"/>
                <w:szCs w:val="22"/>
              </w:rPr>
              <w:t>Director</w:t>
            </w:r>
          </w:p>
          <w:p w14:paraId="4709030F" w14:textId="2809740F" w:rsidR="00384066" w:rsidRPr="002A28A9" w:rsidRDefault="00384066" w:rsidP="00384066">
            <w:pPr>
              <w:rPr>
                <w:rFonts w:ascii="Gill Sans MT" w:hAnsi="Gill Sans MT" w:cs="Arial"/>
                <w:strike/>
                <w:sz w:val="22"/>
                <w:szCs w:val="22"/>
              </w:rPr>
            </w:pPr>
            <w:r w:rsidRPr="210AF5C5">
              <w:rPr>
                <w:rFonts w:ascii="Gill Sans MT" w:hAnsi="Gill Sans MT" w:cs="Arial"/>
                <w:b/>
                <w:bCs/>
                <w:sz w:val="22"/>
                <w:szCs w:val="22"/>
              </w:rPr>
              <w:t xml:space="preserve">Staff reporting to this post: </w:t>
            </w:r>
            <w:r>
              <w:rPr>
                <w:rFonts w:ascii="Gill Sans MT" w:hAnsi="Gill Sans MT" w:cs="Arial"/>
                <w:sz w:val="22"/>
                <w:szCs w:val="22"/>
              </w:rPr>
              <w:t>N</w:t>
            </w:r>
            <w:r w:rsidRPr="210AF5C5">
              <w:rPr>
                <w:rFonts w:ascii="Gill Sans MT" w:hAnsi="Gill Sans MT" w:cs="Arial"/>
                <w:sz w:val="22"/>
                <w:szCs w:val="22"/>
              </w:rPr>
              <w:t xml:space="preserve">o direct reports but </w:t>
            </w:r>
            <w:r>
              <w:rPr>
                <w:rFonts w:ascii="Gill Sans MT" w:hAnsi="Gill Sans MT" w:cs="Arial"/>
                <w:sz w:val="22"/>
                <w:szCs w:val="22"/>
              </w:rPr>
              <w:t xml:space="preserve">will oversee the education sector focal point in Les </w:t>
            </w:r>
            <w:proofErr w:type="spellStart"/>
            <w:r>
              <w:rPr>
                <w:rFonts w:ascii="Gill Sans MT" w:hAnsi="Gill Sans MT" w:cs="Arial"/>
                <w:sz w:val="22"/>
                <w:szCs w:val="22"/>
              </w:rPr>
              <w:t>Cayes</w:t>
            </w:r>
            <w:proofErr w:type="spellEnd"/>
            <w:r>
              <w:rPr>
                <w:rFonts w:ascii="Gill Sans MT" w:hAnsi="Gill Sans MT" w:cs="Arial"/>
                <w:sz w:val="22"/>
                <w:szCs w:val="22"/>
              </w:rPr>
              <w:t xml:space="preserve"> and is </w:t>
            </w:r>
            <w:r w:rsidRPr="210AF5C5">
              <w:rPr>
                <w:rFonts w:ascii="Gill Sans MT" w:hAnsi="Gill Sans MT" w:cs="Arial"/>
                <w:sz w:val="22"/>
                <w:szCs w:val="22"/>
              </w:rPr>
              <w:t xml:space="preserve">expected to provide coaching and mentoring support to operational and other technical colleagues and local </w:t>
            </w:r>
            <w:proofErr w:type="gramStart"/>
            <w:r w:rsidRPr="210AF5C5">
              <w:rPr>
                <w:rFonts w:ascii="Gill Sans MT" w:hAnsi="Gill Sans MT" w:cs="Arial"/>
                <w:sz w:val="22"/>
                <w:szCs w:val="22"/>
              </w:rPr>
              <w:t>partners</w:t>
            </w:r>
            <w:proofErr w:type="gramEnd"/>
          </w:p>
          <w:p w14:paraId="34B1459C" w14:textId="77777777" w:rsidR="00384066" w:rsidRDefault="00384066" w:rsidP="00B41E6A">
            <w:pPr>
              <w:rPr>
                <w:rFonts w:ascii="Gill Sans MT" w:hAnsi="Gill Sans MT" w:cs="Arial"/>
                <w:sz w:val="22"/>
                <w:szCs w:val="22"/>
              </w:rPr>
            </w:pPr>
            <w:r w:rsidRPr="210AF5C5">
              <w:rPr>
                <w:rFonts w:ascii="Gill Sans MT" w:hAnsi="Gill Sans MT" w:cs="Arial"/>
                <w:b/>
                <w:bCs/>
                <w:sz w:val="22"/>
                <w:szCs w:val="22"/>
              </w:rPr>
              <w:t xml:space="preserve">Budget Responsibilities: </w:t>
            </w:r>
            <w:r w:rsidRPr="210AF5C5">
              <w:rPr>
                <w:rFonts w:ascii="Gill Sans MT" w:hAnsi="Gill Sans MT" w:cs="Arial"/>
                <w:sz w:val="22"/>
                <w:szCs w:val="22"/>
              </w:rPr>
              <w:t>None</w:t>
            </w:r>
          </w:p>
          <w:p w14:paraId="420AEA8D" w14:textId="3DEC7E2C" w:rsidR="00B41E6A" w:rsidRPr="00B41E6A" w:rsidRDefault="00B41E6A" w:rsidP="00B41E6A">
            <w:pPr>
              <w:rPr>
                <w:rFonts w:ascii="Gill Sans MT" w:hAnsi="Gill Sans MT" w:cs="Arial"/>
                <w:i/>
                <w:iCs/>
                <w:sz w:val="22"/>
                <w:szCs w:val="22"/>
              </w:rPr>
            </w:pPr>
          </w:p>
        </w:tc>
      </w:tr>
      <w:tr w:rsidR="00BE1A60" w:rsidRPr="004C3FFF" w14:paraId="0E634DD5" w14:textId="77777777" w:rsidTr="00543A17">
        <w:tc>
          <w:tcPr>
            <w:tcW w:w="9498" w:type="dxa"/>
            <w:gridSpan w:val="3"/>
          </w:tcPr>
          <w:p w14:paraId="0F6D53B0" w14:textId="1043F1BF" w:rsidR="00BE1A60" w:rsidRPr="009933A8" w:rsidRDefault="00BE1A60" w:rsidP="00BE1A60">
            <w:pPr>
              <w:tabs>
                <w:tab w:val="left" w:pos="2977"/>
                <w:tab w:val="left" w:pos="5954"/>
              </w:tabs>
              <w:snapToGrid w:val="0"/>
              <w:rPr>
                <w:rFonts w:ascii="Gill Sans MT" w:hAnsi="Gill Sans MT" w:cs="Arial"/>
                <w:b/>
                <w:sz w:val="22"/>
                <w:szCs w:val="22"/>
              </w:rPr>
            </w:pPr>
            <w:r w:rsidRPr="009933A8">
              <w:rPr>
                <w:rFonts w:ascii="Gill Sans MT" w:hAnsi="Gill Sans MT" w:cs="Arial"/>
                <w:b/>
                <w:sz w:val="22"/>
                <w:szCs w:val="22"/>
              </w:rPr>
              <w:t>KEY AREAS OF ACCOUNTABILITY:</w:t>
            </w:r>
          </w:p>
          <w:p w14:paraId="06EE1C1B" w14:textId="1339446D" w:rsidR="006E7AEC" w:rsidRDefault="006E7AEC" w:rsidP="004273BA">
            <w:pPr>
              <w:pStyle w:val="ListParagraph"/>
              <w:numPr>
                <w:ilvl w:val="0"/>
                <w:numId w:val="34"/>
              </w:numPr>
              <w:tabs>
                <w:tab w:val="left" w:pos="2977"/>
              </w:tabs>
              <w:rPr>
                <w:rFonts w:ascii="Gill Sans MT" w:hAnsi="Gill Sans MT" w:cs="Arial"/>
                <w:color w:val="000000" w:themeColor="text1"/>
                <w:sz w:val="22"/>
                <w:szCs w:val="22"/>
              </w:rPr>
            </w:pPr>
            <w:r w:rsidRPr="000C79AB">
              <w:rPr>
                <w:rFonts w:ascii="Gill Sans MT" w:hAnsi="Gill Sans MT" w:cs="Arial"/>
                <w:color w:val="000000" w:themeColor="text1"/>
                <w:sz w:val="22"/>
                <w:szCs w:val="22"/>
              </w:rPr>
              <w:t xml:space="preserve">Provide technical leadership for education or the </w:t>
            </w:r>
            <w:r w:rsidR="00B41E6A" w:rsidRPr="000C79AB">
              <w:rPr>
                <w:rFonts w:ascii="Gill Sans MT" w:hAnsi="Gill Sans MT" w:cs="Arial"/>
                <w:color w:val="000000" w:themeColor="text1"/>
                <w:sz w:val="22"/>
                <w:szCs w:val="22"/>
              </w:rPr>
              <w:t>Country Office and</w:t>
            </w:r>
            <w:r w:rsidRPr="000C79AB">
              <w:rPr>
                <w:rFonts w:ascii="Gill Sans MT" w:hAnsi="Gill Sans MT" w:cs="Arial"/>
                <w:color w:val="000000" w:themeColor="text1"/>
                <w:sz w:val="22"/>
                <w:szCs w:val="22"/>
              </w:rPr>
              <w:t xml:space="preserve"> set the strategic approach in relation to the wider country strategy</w:t>
            </w:r>
            <w:r>
              <w:rPr>
                <w:rFonts w:ascii="Gill Sans MT" w:hAnsi="Gill Sans MT" w:cs="Arial"/>
                <w:color w:val="000000" w:themeColor="text1"/>
                <w:sz w:val="22"/>
                <w:szCs w:val="22"/>
              </w:rPr>
              <w:t xml:space="preserve">. </w:t>
            </w:r>
          </w:p>
          <w:p w14:paraId="4755E426" w14:textId="29EEC30A" w:rsidR="00696ED8" w:rsidRDefault="00696ED8" w:rsidP="004273BA">
            <w:pPr>
              <w:pStyle w:val="ListParagraph"/>
              <w:numPr>
                <w:ilvl w:val="0"/>
                <w:numId w:val="34"/>
              </w:numPr>
              <w:tabs>
                <w:tab w:val="left" w:pos="2977"/>
              </w:tabs>
              <w:rPr>
                <w:rFonts w:ascii="Gill Sans MT" w:hAnsi="Gill Sans MT" w:cs="Arial"/>
                <w:color w:val="000000" w:themeColor="text1"/>
                <w:sz w:val="22"/>
                <w:szCs w:val="22"/>
              </w:rPr>
            </w:pPr>
            <w:r w:rsidRPr="000C79AB">
              <w:rPr>
                <w:rFonts w:ascii="Gill Sans MT" w:hAnsi="Gill Sans MT" w:cs="Arial"/>
                <w:color w:val="000000" w:themeColor="text1"/>
                <w:sz w:val="22"/>
                <w:szCs w:val="22"/>
              </w:rPr>
              <w:t xml:space="preserve">Work closely with new business development colleagues to identify and pursue funding opportunities that allow for both integration intro broader programmes and standalone education programmes/projects; engage with technical partners, </w:t>
            </w:r>
            <w:proofErr w:type="gramStart"/>
            <w:r w:rsidRPr="000C79AB">
              <w:rPr>
                <w:rFonts w:ascii="Gill Sans MT" w:hAnsi="Gill Sans MT" w:cs="Arial"/>
                <w:color w:val="000000" w:themeColor="text1"/>
                <w:sz w:val="22"/>
                <w:szCs w:val="22"/>
              </w:rPr>
              <w:t>donors</w:t>
            </w:r>
            <w:proofErr w:type="gramEnd"/>
            <w:r w:rsidRPr="000C79AB">
              <w:rPr>
                <w:rFonts w:ascii="Gill Sans MT" w:hAnsi="Gill Sans MT" w:cs="Arial"/>
                <w:color w:val="000000" w:themeColor="text1"/>
                <w:sz w:val="22"/>
                <w:szCs w:val="22"/>
              </w:rPr>
              <w:t xml:space="preserve"> and colleagues across Save the Children</w:t>
            </w:r>
            <w:r>
              <w:rPr>
                <w:rFonts w:ascii="Gill Sans MT" w:hAnsi="Gill Sans MT" w:cs="Arial"/>
                <w:color w:val="000000" w:themeColor="text1"/>
                <w:sz w:val="22"/>
                <w:szCs w:val="22"/>
              </w:rPr>
              <w:t>.</w:t>
            </w:r>
          </w:p>
          <w:p w14:paraId="47BD114D" w14:textId="17B45B17" w:rsidR="00D244AB" w:rsidRDefault="00D244AB" w:rsidP="004273BA">
            <w:pPr>
              <w:pStyle w:val="ListParagraph"/>
              <w:numPr>
                <w:ilvl w:val="0"/>
                <w:numId w:val="34"/>
              </w:numPr>
              <w:rPr>
                <w:rFonts w:ascii="Gill Sans MT" w:hAnsi="Gill Sans MT" w:cs="Arial"/>
                <w:color w:val="000000" w:themeColor="text1"/>
                <w:sz w:val="22"/>
                <w:szCs w:val="22"/>
              </w:rPr>
            </w:pPr>
            <w:r w:rsidRPr="000C79AB">
              <w:rPr>
                <w:rFonts w:ascii="Gill Sans MT" w:hAnsi="Gill Sans MT" w:cs="Arial"/>
                <w:color w:val="000000" w:themeColor="text1"/>
                <w:sz w:val="22"/>
                <w:szCs w:val="22"/>
              </w:rPr>
              <w:t>Provide oversight and guidance to the programme implementation teams to ensure that thematic programme components are technically sound, implementation methods are consistent with national and global strategies, acknowledged good practice (</w:t>
            </w:r>
            <w:proofErr w:type="gramStart"/>
            <w:r w:rsidRPr="000C79AB">
              <w:rPr>
                <w:rFonts w:ascii="Gill Sans MT" w:hAnsi="Gill Sans MT" w:cs="Arial"/>
                <w:color w:val="000000" w:themeColor="text1"/>
                <w:sz w:val="22"/>
                <w:szCs w:val="22"/>
              </w:rPr>
              <w:t>e.g.</w:t>
            </w:r>
            <w:proofErr w:type="gramEnd"/>
            <w:r w:rsidRPr="000C79AB">
              <w:rPr>
                <w:rFonts w:ascii="Gill Sans MT" w:hAnsi="Gill Sans MT" w:cs="Arial"/>
                <w:color w:val="000000" w:themeColor="text1"/>
                <w:sz w:val="22"/>
                <w:szCs w:val="22"/>
              </w:rPr>
              <w:t xml:space="preserve"> Save the Children Common Approaches); and are likely to achieve scale, as well as equitable and sustainable results. </w:t>
            </w:r>
          </w:p>
          <w:p w14:paraId="00BF851F" w14:textId="77777777" w:rsidR="00A82040" w:rsidRPr="000C79AB" w:rsidRDefault="00A82040" w:rsidP="004273BA">
            <w:pPr>
              <w:pStyle w:val="ListParagraph"/>
              <w:numPr>
                <w:ilvl w:val="0"/>
                <w:numId w:val="34"/>
              </w:numPr>
              <w:rPr>
                <w:rFonts w:ascii="Gill Sans MT" w:hAnsi="Gill Sans MT" w:cs="Arial"/>
                <w:color w:val="000000" w:themeColor="text1"/>
                <w:sz w:val="22"/>
                <w:szCs w:val="22"/>
              </w:rPr>
            </w:pPr>
            <w:r w:rsidRPr="000C79AB">
              <w:rPr>
                <w:rFonts w:ascii="Gill Sans MT" w:hAnsi="Gill Sans MT" w:cs="Segoe UI"/>
                <w:color w:val="111111"/>
                <w:sz w:val="22"/>
                <w:szCs w:val="22"/>
              </w:rPr>
              <w:t>Undertake field visits to project sites; work with implementation teams to understand impacts, operational challenges, and continuously identify opportunities for learning and improvement</w:t>
            </w:r>
            <w:r w:rsidRPr="000C79AB">
              <w:rPr>
                <w:rFonts w:ascii="Gill Sans MT" w:hAnsi="Gill Sans MT" w:cs="Arial"/>
                <w:color w:val="000000" w:themeColor="text1"/>
                <w:sz w:val="22"/>
                <w:szCs w:val="22"/>
              </w:rPr>
              <w:t>.</w:t>
            </w:r>
          </w:p>
          <w:p w14:paraId="7D174503" w14:textId="2E7C873B" w:rsidR="00A82040" w:rsidRPr="004273BA" w:rsidRDefault="004273BA" w:rsidP="004273BA">
            <w:pPr>
              <w:pStyle w:val="ListParagraph"/>
              <w:numPr>
                <w:ilvl w:val="0"/>
                <w:numId w:val="34"/>
              </w:numPr>
              <w:tabs>
                <w:tab w:val="left" w:pos="2977"/>
              </w:tabs>
              <w:rPr>
                <w:rFonts w:ascii="Gill Sans MT" w:hAnsi="Gill Sans MT" w:cs="Arial"/>
                <w:sz w:val="22"/>
                <w:szCs w:val="22"/>
              </w:rPr>
            </w:pPr>
            <w:r w:rsidRPr="000C79AB">
              <w:rPr>
                <w:rFonts w:ascii="Gill Sans MT" w:hAnsi="Gill Sans MT" w:cs="Arial"/>
                <w:sz w:val="22"/>
                <w:szCs w:val="22"/>
              </w:rPr>
              <w:t xml:space="preserve">Monitor trends </w:t>
            </w:r>
            <w:r>
              <w:rPr>
                <w:rFonts w:ascii="Gill Sans MT" w:hAnsi="Gill Sans MT" w:cs="Arial"/>
                <w:sz w:val="22"/>
                <w:szCs w:val="22"/>
              </w:rPr>
              <w:t>and capture learning to inform new business development and operational readjustments as needed.</w:t>
            </w:r>
          </w:p>
          <w:p w14:paraId="071DD096" w14:textId="199DEB08" w:rsidR="00BE1A60" w:rsidRPr="009933A8" w:rsidRDefault="00BE1A60" w:rsidP="004273BA">
            <w:pPr>
              <w:numPr>
                <w:ilvl w:val="0"/>
                <w:numId w:val="34"/>
              </w:numPr>
              <w:autoSpaceDE w:val="0"/>
              <w:autoSpaceDN w:val="0"/>
              <w:adjustRightInd w:val="0"/>
              <w:jc w:val="both"/>
              <w:rPr>
                <w:rFonts w:ascii="Gill Sans MT" w:hAnsi="Gill Sans MT" w:cs="Arial"/>
                <w:sz w:val="22"/>
                <w:szCs w:val="22"/>
              </w:rPr>
            </w:pPr>
            <w:r w:rsidRPr="009933A8">
              <w:rPr>
                <w:rFonts w:ascii="Gill Sans MT" w:hAnsi="Gill Sans MT" w:cs="Arial"/>
                <w:sz w:val="22"/>
                <w:szCs w:val="22"/>
              </w:rPr>
              <w:t xml:space="preserve">Ensure the </w:t>
            </w:r>
            <w:r w:rsidR="004F1686">
              <w:rPr>
                <w:rFonts w:ascii="Gill Sans MT" w:hAnsi="Gill Sans MT" w:cs="Arial"/>
                <w:sz w:val="22"/>
                <w:szCs w:val="22"/>
              </w:rPr>
              <w:t>Education Sector</w:t>
            </w:r>
            <w:r w:rsidRPr="009933A8">
              <w:rPr>
                <w:rFonts w:ascii="Gill Sans MT" w:hAnsi="Gill Sans MT" w:cs="Arial"/>
                <w:sz w:val="22"/>
                <w:szCs w:val="22"/>
              </w:rPr>
              <w:t xml:space="preserve"> is guided by a coherent and needs-based strategy developed through consultation with relevant Cluster partners.</w:t>
            </w:r>
          </w:p>
          <w:p w14:paraId="1DD7BFEB" w14:textId="33AF7D41" w:rsidR="00BE1A60" w:rsidRPr="009933A8" w:rsidRDefault="006D50D1" w:rsidP="004273BA">
            <w:pPr>
              <w:numPr>
                <w:ilvl w:val="0"/>
                <w:numId w:val="34"/>
              </w:numPr>
              <w:autoSpaceDE w:val="0"/>
              <w:autoSpaceDN w:val="0"/>
              <w:adjustRightInd w:val="0"/>
              <w:jc w:val="both"/>
              <w:rPr>
                <w:rFonts w:ascii="Gill Sans MT" w:hAnsi="Gill Sans MT" w:cs="Arial"/>
                <w:sz w:val="22"/>
                <w:szCs w:val="22"/>
              </w:rPr>
            </w:pPr>
            <w:r>
              <w:rPr>
                <w:rFonts w:ascii="Gill Sans MT" w:hAnsi="Gill Sans MT" w:cs="Arial"/>
                <w:sz w:val="22"/>
                <w:szCs w:val="22"/>
              </w:rPr>
              <w:lastRenderedPageBreak/>
              <w:t>Work with the Ministry of Education and UNICEF to facilitate</w:t>
            </w:r>
            <w:r w:rsidR="00BE1A60" w:rsidRPr="00BB0C31">
              <w:rPr>
                <w:rFonts w:ascii="Gill Sans MT" w:hAnsi="Gill Sans MT" w:cs="Arial"/>
                <w:sz w:val="22"/>
                <w:szCs w:val="22"/>
              </w:rPr>
              <w:t xml:space="preserve"> coordination of </w:t>
            </w:r>
            <w:r>
              <w:rPr>
                <w:rFonts w:ascii="Gill Sans MT" w:hAnsi="Gill Sans MT" w:cs="Arial"/>
                <w:sz w:val="22"/>
                <w:szCs w:val="22"/>
              </w:rPr>
              <w:t xml:space="preserve">all </w:t>
            </w:r>
            <w:r w:rsidR="00BE1A60" w:rsidRPr="00BB0C31">
              <w:rPr>
                <w:rFonts w:ascii="Gill Sans MT" w:hAnsi="Gill Sans MT" w:cs="Arial"/>
                <w:sz w:val="22"/>
                <w:szCs w:val="22"/>
              </w:rPr>
              <w:t xml:space="preserve">partners </w:t>
            </w:r>
            <w:r>
              <w:rPr>
                <w:rFonts w:ascii="Gill Sans MT" w:hAnsi="Gill Sans MT" w:cs="Arial"/>
                <w:sz w:val="22"/>
                <w:szCs w:val="22"/>
              </w:rPr>
              <w:t xml:space="preserve">involved in education </w:t>
            </w:r>
            <w:r w:rsidR="00BE1A60" w:rsidRPr="009933A8">
              <w:rPr>
                <w:rFonts w:ascii="Gill Sans MT" w:hAnsi="Gill Sans MT" w:cs="Arial"/>
                <w:sz w:val="22"/>
                <w:szCs w:val="22"/>
              </w:rPr>
              <w:t>(</w:t>
            </w:r>
            <w:r>
              <w:rPr>
                <w:rFonts w:ascii="Gill Sans MT" w:hAnsi="Gill Sans MT" w:cs="Arial"/>
                <w:sz w:val="22"/>
                <w:szCs w:val="22"/>
              </w:rPr>
              <w:t>by chairing coordination meetings, preparing agendas and minutes, following on progress, etc.</w:t>
            </w:r>
            <w:r w:rsidR="00BE1A60" w:rsidRPr="009933A8">
              <w:rPr>
                <w:rFonts w:ascii="Gill Sans MT" w:hAnsi="Gill Sans MT" w:cs="Arial"/>
                <w:sz w:val="22"/>
                <w:szCs w:val="22"/>
              </w:rPr>
              <w:t>) to ensure response activities are harmoni</w:t>
            </w:r>
            <w:r w:rsidR="00BE1A60">
              <w:rPr>
                <w:rFonts w:ascii="Gill Sans MT" w:hAnsi="Gill Sans MT" w:cs="Arial"/>
                <w:sz w:val="22"/>
                <w:szCs w:val="22"/>
              </w:rPr>
              <w:t>s</w:t>
            </w:r>
            <w:r w:rsidR="00BE1A60" w:rsidRPr="009933A8">
              <w:rPr>
                <w:rFonts w:ascii="Gill Sans MT" w:hAnsi="Gill Sans MT" w:cs="Arial"/>
                <w:sz w:val="22"/>
                <w:szCs w:val="22"/>
              </w:rPr>
              <w:t xml:space="preserve">ed and that </w:t>
            </w:r>
            <w:proofErr w:type="gramStart"/>
            <w:r w:rsidR="00BE1A60" w:rsidRPr="009933A8">
              <w:rPr>
                <w:rFonts w:ascii="Gill Sans MT" w:hAnsi="Gill Sans MT" w:cs="Arial"/>
                <w:sz w:val="22"/>
                <w:szCs w:val="22"/>
              </w:rPr>
              <w:t>overlap</w:t>
            </w:r>
            <w:proofErr w:type="gramEnd"/>
            <w:r w:rsidR="00BE1A60" w:rsidRPr="009933A8">
              <w:rPr>
                <w:rFonts w:ascii="Gill Sans MT" w:hAnsi="Gill Sans MT" w:cs="Arial"/>
                <w:sz w:val="22"/>
                <w:szCs w:val="22"/>
              </w:rPr>
              <w:t xml:space="preserve"> and duplication are prevented</w:t>
            </w:r>
            <w:r w:rsidR="00BE1A60">
              <w:rPr>
                <w:rFonts w:ascii="Gill Sans MT" w:hAnsi="Gill Sans MT" w:cs="Arial"/>
                <w:sz w:val="22"/>
                <w:szCs w:val="22"/>
              </w:rPr>
              <w:t>.</w:t>
            </w:r>
          </w:p>
          <w:p w14:paraId="78EA6166" w14:textId="434012E3" w:rsidR="00BE1A60" w:rsidRPr="009933A8"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 xml:space="preserve">Support the facilitation of </w:t>
            </w:r>
            <w:r w:rsidRPr="009933A8">
              <w:rPr>
                <w:rFonts w:ascii="Gill Sans MT" w:hAnsi="Gill Sans MT" w:cs="Arial"/>
                <w:sz w:val="22"/>
                <w:szCs w:val="22"/>
              </w:rPr>
              <w:t>key activities within the Humanitarian Programme Cycle including development of Humanitarian Needs Overview</w:t>
            </w:r>
            <w:r w:rsidR="006D50D1">
              <w:rPr>
                <w:rFonts w:ascii="Gill Sans MT" w:hAnsi="Gill Sans MT" w:cs="Arial"/>
                <w:sz w:val="22"/>
                <w:szCs w:val="22"/>
              </w:rPr>
              <w:t>s</w:t>
            </w:r>
            <w:r w:rsidRPr="009933A8">
              <w:rPr>
                <w:rFonts w:ascii="Gill Sans MT" w:hAnsi="Gill Sans MT" w:cs="Arial"/>
                <w:sz w:val="22"/>
                <w:szCs w:val="22"/>
              </w:rPr>
              <w:t xml:space="preserve"> (HNO), development and revision of the Humanitarian Response Plan</w:t>
            </w:r>
            <w:r w:rsidR="006D50D1">
              <w:rPr>
                <w:rFonts w:ascii="Gill Sans MT" w:hAnsi="Gill Sans MT" w:cs="Arial"/>
                <w:sz w:val="22"/>
                <w:szCs w:val="22"/>
              </w:rPr>
              <w:t>s</w:t>
            </w:r>
            <w:r w:rsidRPr="009933A8">
              <w:rPr>
                <w:rFonts w:ascii="Gill Sans MT" w:hAnsi="Gill Sans MT" w:cs="Arial"/>
                <w:sz w:val="22"/>
                <w:szCs w:val="22"/>
              </w:rPr>
              <w:t xml:space="preserve"> (HRP)</w:t>
            </w:r>
            <w:r w:rsidR="006D50D1">
              <w:rPr>
                <w:rFonts w:ascii="Gill Sans MT" w:hAnsi="Gill Sans MT" w:cs="Arial"/>
                <w:sz w:val="22"/>
                <w:szCs w:val="22"/>
              </w:rPr>
              <w:t>, multi-sectoral needs assessments,</w:t>
            </w:r>
            <w:r w:rsidRPr="009933A8">
              <w:rPr>
                <w:rFonts w:ascii="Gill Sans MT" w:hAnsi="Gill Sans MT" w:cs="Arial"/>
                <w:sz w:val="22"/>
                <w:szCs w:val="22"/>
              </w:rPr>
              <w:t xml:space="preserve"> </w:t>
            </w:r>
            <w:proofErr w:type="gramStart"/>
            <w:r w:rsidRPr="009933A8">
              <w:rPr>
                <w:rFonts w:ascii="Gill Sans MT" w:hAnsi="Gill Sans MT" w:cs="Arial"/>
                <w:sz w:val="22"/>
                <w:szCs w:val="22"/>
              </w:rPr>
              <w:t>and,</w:t>
            </w:r>
            <w:proofErr w:type="gramEnd"/>
            <w:r w:rsidRPr="009933A8">
              <w:rPr>
                <w:rFonts w:ascii="Gill Sans MT" w:hAnsi="Gill Sans MT" w:cs="Arial"/>
                <w:sz w:val="22"/>
                <w:szCs w:val="22"/>
              </w:rPr>
              <w:t xml:space="preserve"> peer review processes for pooled-funding opportunities including Common Humanitarian Fund (CHF) and Central Emergency Response Fund (CERF).</w:t>
            </w:r>
          </w:p>
          <w:p w14:paraId="52A78DC0" w14:textId="3DB9E50F" w:rsidR="00BE1A60" w:rsidRPr="004A46F4" w:rsidRDefault="00BE1A60" w:rsidP="004273BA">
            <w:pPr>
              <w:numPr>
                <w:ilvl w:val="0"/>
                <w:numId w:val="34"/>
              </w:numPr>
              <w:autoSpaceDE w:val="0"/>
              <w:autoSpaceDN w:val="0"/>
              <w:adjustRightInd w:val="0"/>
              <w:jc w:val="both"/>
              <w:rPr>
                <w:rFonts w:ascii="Gill Sans MT" w:hAnsi="Gill Sans MT" w:cs="Arial"/>
                <w:sz w:val="22"/>
                <w:szCs w:val="22"/>
              </w:rPr>
            </w:pPr>
            <w:r w:rsidRPr="004A46F4">
              <w:rPr>
                <w:rFonts w:ascii="Gill Sans MT" w:hAnsi="Gill Sans MT" w:cs="Arial"/>
                <w:sz w:val="22"/>
                <w:szCs w:val="22"/>
              </w:rPr>
              <w:t xml:space="preserve">Ensure the articulation between the Education </w:t>
            </w:r>
            <w:r w:rsidR="006D50D1">
              <w:rPr>
                <w:rFonts w:ascii="Gill Sans MT" w:hAnsi="Gill Sans MT" w:cs="Arial"/>
                <w:sz w:val="22"/>
                <w:szCs w:val="22"/>
              </w:rPr>
              <w:t>Sector</w:t>
            </w:r>
            <w:r w:rsidRPr="004A46F4">
              <w:rPr>
                <w:rFonts w:ascii="Gill Sans MT" w:hAnsi="Gill Sans MT" w:cs="Arial"/>
                <w:sz w:val="22"/>
                <w:szCs w:val="22"/>
              </w:rPr>
              <w:t xml:space="preserve"> at the national level with the Education </w:t>
            </w:r>
            <w:r w:rsidR="006D50D1">
              <w:rPr>
                <w:rFonts w:ascii="Gill Sans MT" w:hAnsi="Gill Sans MT" w:cs="Arial"/>
                <w:sz w:val="22"/>
                <w:szCs w:val="22"/>
              </w:rPr>
              <w:t>Sectors</w:t>
            </w:r>
            <w:r w:rsidRPr="004A46F4">
              <w:rPr>
                <w:rFonts w:ascii="Gill Sans MT" w:hAnsi="Gill Sans MT" w:cs="Arial"/>
                <w:sz w:val="22"/>
                <w:szCs w:val="22"/>
              </w:rPr>
              <w:t xml:space="preserve"> at the local level.</w:t>
            </w:r>
          </w:p>
          <w:p w14:paraId="723DEDA1" w14:textId="77777777" w:rsidR="00BE1A60" w:rsidRDefault="00BE1A60" w:rsidP="004273BA">
            <w:pPr>
              <w:numPr>
                <w:ilvl w:val="0"/>
                <w:numId w:val="34"/>
              </w:numPr>
              <w:autoSpaceDE w:val="0"/>
              <w:autoSpaceDN w:val="0"/>
              <w:adjustRightInd w:val="0"/>
              <w:jc w:val="both"/>
              <w:rPr>
                <w:rFonts w:ascii="Gill Sans MT" w:hAnsi="Gill Sans MT" w:cs="Arial"/>
                <w:sz w:val="22"/>
                <w:szCs w:val="22"/>
              </w:rPr>
            </w:pPr>
            <w:r>
              <w:rPr>
                <w:rFonts w:ascii="Gill Sans MT" w:hAnsi="Gill Sans MT" w:cs="Arial"/>
                <w:sz w:val="22"/>
                <w:szCs w:val="22"/>
              </w:rPr>
              <w:t xml:space="preserve">Identify any needs and gaps that must be addressed to ensure a smooth and complete coordination function for education across the entire response. </w:t>
            </w:r>
          </w:p>
          <w:p w14:paraId="4CD2290F" w14:textId="77777777" w:rsidR="00BE1A60" w:rsidRPr="009933A8" w:rsidRDefault="00BE1A60" w:rsidP="004273BA">
            <w:pPr>
              <w:numPr>
                <w:ilvl w:val="0"/>
                <w:numId w:val="34"/>
              </w:numPr>
              <w:autoSpaceDE w:val="0"/>
              <w:autoSpaceDN w:val="0"/>
              <w:adjustRightInd w:val="0"/>
              <w:jc w:val="both"/>
              <w:rPr>
                <w:rFonts w:ascii="Gill Sans MT" w:hAnsi="Gill Sans MT" w:cs="Arial"/>
                <w:sz w:val="22"/>
                <w:szCs w:val="22"/>
              </w:rPr>
            </w:pPr>
            <w:r w:rsidRPr="009933A8">
              <w:rPr>
                <w:rFonts w:ascii="Gill Sans MT" w:hAnsi="Gill Sans MT" w:cs="Arial"/>
                <w:sz w:val="22"/>
                <w:szCs w:val="22"/>
              </w:rPr>
              <w:t xml:space="preserve">Ensure that the Information Management function is fully integrated into the Cluster strategy and approach. </w:t>
            </w:r>
          </w:p>
          <w:p w14:paraId="357DF54C"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 xml:space="preserve">Establish and maintain an information management network in accordance with IASC and GEC guidance to facilitate humanitarian information sharing and the promotion of data and reporting standards. </w:t>
            </w:r>
          </w:p>
          <w:p w14:paraId="3C383E13"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Advocate for the use of common data standards and platforms, and for the open exchange of information.</w:t>
            </w:r>
          </w:p>
          <w:p w14:paraId="53856AB6" w14:textId="77777777" w:rsidR="00BE1A60"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Work with counterparts in government to ensure that information activities are coordinated and consistent with national standards and practices.</w:t>
            </w:r>
          </w:p>
          <w:p w14:paraId="405BBAD5" w14:textId="0533C2FC"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 xml:space="preserve">Contribute to regular OCHA and agency sitreps and actively participate in OCHA </w:t>
            </w:r>
            <w:r w:rsidR="00BB5B64">
              <w:rPr>
                <w:rFonts w:ascii="Gill Sans MT" w:hAnsi="Gill Sans MT" w:cs="Arial"/>
                <w:sz w:val="22"/>
                <w:szCs w:val="22"/>
              </w:rPr>
              <w:t xml:space="preserve">inter-sector </w:t>
            </w:r>
            <w:r w:rsidRPr="00BB0C31">
              <w:rPr>
                <w:rFonts w:ascii="Gill Sans MT" w:hAnsi="Gill Sans MT" w:cs="Arial"/>
                <w:sz w:val="22"/>
                <w:szCs w:val="22"/>
              </w:rPr>
              <w:t>coordination meetings</w:t>
            </w:r>
            <w:r w:rsidR="00BB5B64">
              <w:rPr>
                <w:rFonts w:ascii="Gill Sans MT" w:hAnsi="Gill Sans MT" w:cs="Arial"/>
                <w:sz w:val="22"/>
                <w:szCs w:val="22"/>
              </w:rPr>
              <w:t xml:space="preserve"> to represent the Education Sector.</w:t>
            </w:r>
          </w:p>
          <w:p w14:paraId="1A1B5ABE"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Support and ensure articulation/coordination of education-specific and multi-sectoral needs assessments and use existing secondary data to inform sectoral response planning.</w:t>
            </w:r>
          </w:p>
          <w:p w14:paraId="2674EAF0"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Ensure that clear and effective communication occurs between sub-national groups and the national group.</w:t>
            </w:r>
          </w:p>
          <w:p w14:paraId="6E65D0B4"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 xml:space="preserve">Ensure that information is shared among cluster members, and that information from other sectors and groups was made available to cluster members to improve planning, </w:t>
            </w:r>
            <w:proofErr w:type="gramStart"/>
            <w:r w:rsidRPr="00BB0C31">
              <w:rPr>
                <w:rFonts w:ascii="Gill Sans MT" w:hAnsi="Gill Sans MT" w:cs="Arial"/>
                <w:sz w:val="22"/>
                <w:szCs w:val="22"/>
              </w:rPr>
              <w:t>integration</w:t>
            </w:r>
            <w:proofErr w:type="gramEnd"/>
            <w:r w:rsidRPr="00BB0C31">
              <w:rPr>
                <w:rFonts w:ascii="Gill Sans MT" w:hAnsi="Gill Sans MT" w:cs="Arial"/>
                <w:sz w:val="22"/>
                <w:szCs w:val="22"/>
              </w:rPr>
              <w:t xml:space="preserve"> and implementation.</w:t>
            </w:r>
          </w:p>
          <w:p w14:paraId="53046939"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Work closely with key members of the Education Cluster ensuring clear communication with school officials, national, provincial, or local governments, OCHA, UNICEF and all other cluster members.</w:t>
            </w:r>
          </w:p>
          <w:p w14:paraId="6B4595D5" w14:textId="77777777" w:rsidR="00BE1A60" w:rsidRPr="00BB0C31" w:rsidRDefault="00BE1A60" w:rsidP="004273BA">
            <w:pPr>
              <w:numPr>
                <w:ilvl w:val="0"/>
                <w:numId w:val="34"/>
              </w:numPr>
              <w:autoSpaceDE w:val="0"/>
              <w:autoSpaceDN w:val="0"/>
              <w:adjustRightInd w:val="0"/>
              <w:jc w:val="both"/>
              <w:rPr>
                <w:rFonts w:ascii="Gill Sans MT" w:hAnsi="Gill Sans MT" w:cs="Arial"/>
                <w:sz w:val="22"/>
                <w:szCs w:val="22"/>
              </w:rPr>
            </w:pPr>
            <w:r w:rsidRPr="00BB0C31">
              <w:rPr>
                <w:rFonts w:ascii="Gill Sans MT" w:hAnsi="Gill Sans MT" w:cs="Arial"/>
                <w:sz w:val="22"/>
                <w:szCs w:val="22"/>
              </w:rPr>
              <w:t xml:space="preserve">Track and monitor fundraising by cluster members for specific </w:t>
            </w:r>
            <w:r>
              <w:rPr>
                <w:rFonts w:ascii="Gill Sans MT" w:hAnsi="Gill Sans MT" w:cs="Arial"/>
                <w:sz w:val="22"/>
                <w:szCs w:val="22"/>
              </w:rPr>
              <w:t>e</w:t>
            </w:r>
            <w:r w:rsidRPr="00BB0C31">
              <w:rPr>
                <w:rFonts w:ascii="Gill Sans MT" w:hAnsi="Gill Sans MT" w:cs="Arial"/>
                <w:sz w:val="22"/>
                <w:szCs w:val="22"/>
              </w:rPr>
              <w:t>ducation interventions.</w:t>
            </w:r>
          </w:p>
          <w:p w14:paraId="4D4B6C54" w14:textId="76D3CFA1" w:rsidR="00BE1A60" w:rsidRPr="004273BA" w:rsidRDefault="00BE1A60" w:rsidP="00E738DD">
            <w:pPr>
              <w:numPr>
                <w:ilvl w:val="0"/>
                <w:numId w:val="34"/>
              </w:numPr>
              <w:autoSpaceDE w:val="0"/>
              <w:autoSpaceDN w:val="0"/>
              <w:adjustRightInd w:val="0"/>
              <w:jc w:val="both"/>
              <w:rPr>
                <w:rFonts w:ascii="Gill Sans MT" w:hAnsi="Gill Sans MT" w:cs="Arial"/>
                <w:sz w:val="22"/>
                <w:szCs w:val="22"/>
              </w:rPr>
            </w:pPr>
            <w:r w:rsidRPr="004273BA">
              <w:rPr>
                <w:rFonts w:ascii="Gill Sans MT" w:hAnsi="Gill Sans MT" w:cs="Arial"/>
                <w:sz w:val="22"/>
                <w:szCs w:val="22"/>
              </w:rPr>
              <w:t>Ensure that the inter-agency response strategy for education reflects key findings from needs assessments, gap identification and formulation of a sectoral inter-agency response plan, considering cross-cutting areas of other sectors.</w:t>
            </w:r>
          </w:p>
          <w:p w14:paraId="110E6024" w14:textId="7123F92D" w:rsidR="00F42FD3" w:rsidRDefault="00BE1A60" w:rsidP="004273BA">
            <w:pPr>
              <w:numPr>
                <w:ilvl w:val="0"/>
                <w:numId w:val="34"/>
              </w:numPr>
              <w:autoSpaceDE w:val="0"/>
              <w:autoSpaceDN w:val="0"/>
              <w:adjustRightInd w:val="0"/>
              <w:jc w:val="both"/>
              <w:rPr>
                <w:rFonts w:ascii="Gill Sans MT" w:hAnsi="Gill Sans MT" w:cs="Arial"/>
                <w:sz w:val="22"/>
                <w:szCs w:val="22"/>
                <w:lang w:eastAsia="en-GB"/>
              </w:rPr>
            </w:pPr>
            <w:r w:rsidRPr="009933A8">
              <w:rPr>
                <w:rFonts w:ascii="Gill Sans MT" w:hAnsi="Gill Sans MT" w:cs="Arial"/>
                <w:sz w:val="22"/>
                <w:szCs w:val="22"/>
                <w:lang w:eastAsia="en-GB"/>
              </w:rPr>
              <w:t xml:space="preserve">Display neutrality and act as representative of all </w:t>
            </w:r>
            <w:r w:rsidR="004273BA">
              <w:rPr>
                <w:rFonts w:ascii="Gill Sans MT" w:hAnsi="Gill Sans MT" w:cs="Arial"/>
                <w:sz w:val="22"/>
                <w:szCs w:val="22"/>
                <w:lang w:eastAsia="en-GB"/>
              </w:rPr>
              <w:t xml:space="preserve">Education Sector </w:t>
            </w:r>
            <w:r w:rsidRPr="009933A8">
              <w:rPr>
                <w:rFonts w:ascii="Gill Sans MT" w:hAnsi="Gill Sans MT" w:cs="Arial"/>
                <w:sz w:val="22"/>
                <w:szCs w:val="22"/>
                <w:lang w:eastAsia="en-GB"/>
              </w:rPr>
              <w:t>members.</w:t>
            </w:r>
          </w:p>
          <w:p w14:paraId="465A39AC" w14:textId="1FD031AC" w:rsidR="00BE1A60" w:rsidRPr="00F42FD3" w:rsidRDefault="00BE1A60" w:rsidP="004273BA">
            <w:pPr>
              <w:numPr>
                <w:ilvl w:val="0"/>
                <w:numId w:val="34"/>
              </w:numPr>
              <w:autoSpaceDE w:val="0"/>
              <w:autoSpaceDN w:val="0"/>
              <w:adjustRightInd w:val="0"/>
              <w:jc w:val="both"/>
              <w:rPr>
                <w:rFonts w:ascii="Gill Sans MT" w:hAnsi="Gill Sans MT" w:cs="Arial"/>
                <w:sz w:val="22"/>
                <w:szCs w:val="22"/>
                <w:lang w:eastAsia="en-GB"/>
              </w:rPr>
            </w:pPr>
            <w:r w:rsidRPr="00F42FD3">
              <w:rPr>
                <w:rFonts w:ascii="Gill Sans MT" w:hAnsi="Gill Sans MT" w:cs="Arial"/>
                <w:sz w:val="22"/>
                <w:szCs w:val="22"/>
                <w:lang w:eastAsia="en-GB"/>
              </w:rPr>
              <w:t>Develop and maintain a strong and positive relationship with key counterparts at the relevant line ministry/department and UNICEF.</w:t>
            </w:r>
          </w:p>
        </w:tc>
      </w:tr>
      <w:tr w:rsidR="00BE1A60" w:rsidRPr="004C3FFF" w14:paraId="4A15AD60" w14:textId="77777777" w:rsidTr="00543A17">
        <w:tc>
          <w:tcPr>
            <w:tcW w:w="9498" w:type="dxa"/>
            <w:gridSpan w:val="3"/>
          </w:tcPr>
          <w:p w14:paraId="12ADAFC3" w14:textId="77777777" w:rsidR="00BE1A60" w:rsidRPr="004C3FFF" w:rsidRDefault="00BE1A60" w:rsidP="00BE1A60">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14:paraId="2C3C74FA" w14:textId="77777777" w:rsidR="00BE1A60" w:rsidRPr="004C3FFF" w:rsidRDefault="00BE1A60" w:rsidP="00BE1A60">
            <w:pPr>
              <w:ind w:left="-24"/>
              <w:rPr>
                <w:rFonts w:ascii="Gill Sans MT" w:hAnsi="Gill Sans MT" w:cs="Arial"/>
                <w:b/>
                <w:sz w:val="22"/>
                <w:szCs w:val="22"/>
              </w:rPr>
            </w:pPr>
            <w:r w:rsidRPr="004C3FFF">
              <w:rPr>
                <w:rFonts w:ascii="Gill Sans MT" w:hAnsi="Gill Sans MT" w:cs="Arial"/>
                <w:b/>
                <w:sz w:val="22"/>
                <w:szCs w:val="22"/>
              </w:rPr>
              <w:t>Accountability:</w:t>
            </w:r>
          </w:p>
          <w:p w14:paraId="266069F2" w14:textId="77777777" w:rsidR="00BE1A60" w:rsidRPr="004C3FFF" w:rsidRDefault="00BE1A60" w:rsidP="00BE1A60">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w:t>
            </w:r>
            <w:proofErr w:type="gramStart"/>
            <w:r w:rsidRPr="004C3FFF">
              <w:rPr>
                <w:rFonts w:ascii="Gill Sans MT" w:hAnsi="Gill Sans MT" w:cs="Arial"/>
                <w:sz w:val="22"/>
                <w:szCs w:val="22"/>
              </w:rPr>
              <w:t>values</w:t>
            </w:r>
            <w:proofErr w:type="gramEnd"/>
          </w:p>
          <w:p w14:paraId="5BCD3B8F" w14:textId="77777777" w:rsidR="00BE1A60" w:rsidRPr="004C3FFF" w:rsidRDefault="00BE1A60" w:rsidP="00BE1A60">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the team and partners accountable to deliver on their responsibilities - giving them the freedom to deliver in the best way they see fit, providing the necessary development to improve </w:t>
            </w:r>
            <w:proofErr w:type="gramStart"/>
            <w:r w:rsidRPr="004C3FFF">
              <w:rPr>
                <w:rFonts w:ascii="Gill Sans MT" w:hAnsi="Gill Sans MT" w:cs="Arial"/>
                <w:sz w:val="22"/>
                <w:szCs w:val="22"/>
              </w:rPr>
              <w:t>performance</w:t>
            </w:r>
            <w:proofErr w:type="gramEnd"/>
            <w:r w:rsidRPr="004C3FFF">
              <w:rPr>
                <w:rFonts w:ascii="Gill Sans MT" w:hAnsi="Gill Sans MT" w:cs="Arial"/>
                <w:sz w:val="22"/>
                <w:szCs w:val="22"/>
              </w:rPr>
              <w:t xml:space="preserve"> and applying appropriate consequences when results are not achieved.</w:t>
            </w:r>
          </w:p>
          <w:p w14:paraId="6B72C433" w14:textId="77777777" w:rsidR="00BE1A60" w:rsidRPr="004C3FFF" w:rsidRDefault="00BE1A60" w:rsidP="00BE1A60">
            <w:pPr>
              <w:ind w:left="-24"/>
              <w:rPr>
                <w:rFonts w:ascii="Gill Sans MT" w:hAnsi="Gill Sans MT" w:cs="Arial"/>
                <w:b/>
                <w:sz w:val="22"/>
                <w:szCs w:val="22"/>
              </w:rPr>
            </w:pPr>
            <w:r w:rsidRPr="004C3FFF">
              <w:rPr>
                <w:rFonts w:ascii="Gill Sans MT" w:hAnsi="Gill Sans MT" w:cs="Arial"/>
                <w:b/>
                <w:sz w:val="22"/>
                <w:szCs w:val="22"/>
              </w:rPr>
              <w:t>Ambition:</w:t>
            </w:r>
          </w:p>
          <w:p w14:paraId="2CDDBDE8" w14:textId="77777777" w:rsidR="00BE1A60" w:rsidRPr="004C3FFF" w:rsidRDefault="00BE1A60" w:rsidP="00BE1A60">
            <w:pPr>
              <w:numPr>
                <w:ilvl w:val="0"/>
                <w:numId w:val="32"/>
              </w:numPr>
              <w:suppressAutoHyphens/>
              <w:rPr>
                <w:rFonts w:ascii="Gill Sans MT" w:hAnsi="Gill Sans MT" w:cs="Arial"/>
                <w:sz w:val="22"/>
                <w:szCs w:val="22"/>
              </w:rPr>
            </w:pPr>
            <w:r w:rsidRPr="004C3FFF">
              <w:rPr>
                <w:rFonts w:ascii="Gill Sans MT" w:hAnsi="Gill Sans MT" w:cs="Arial"/>
                <w:sz w:val="22"/>
                <w:szCs w:val="22"/>
              </w:rPr>
              <w:t xml:space="preserve">sets ambitious and challenging goals for themselves and their team, takes responsibility for their own personal development and encourages their team to do the </w:t>
            </w:r>
            <w:proofErr w:type="gramStart"/>
            <w:r w:rsidRPr="004C3FFF">
              <w:rPr>
                <w:rFonts w:ascii="Gill Sans MT" w:hAnsi="Gill Sans MT" w:cs="Arial"/>
                <w:sz w:val="22"/>
                <w:szCs w:val="22"/>
              </w:rPr>
              <w:t>same</w:t>
            </w:r>
            <w:proofErr w:type="gramEnd"/>
          </w:p>
          <w:p w14:paraId="51CB3DFA" w14:textId="77777777" w:rsidR="00BE1A60" w:rsidRPr="004C3FFF" w:rsidRDefault="00BE1A60" w:rsidP="00BE1A60">
            <w:pPr>
              <w:numPr>
                <w:ilvl w:val="0"/>
                <w:numId w:val="32"/>
              </w:numPr>
              <w:suppressAutoHyphens/>
              <w:rPr>
                <w:rFonts w:ascii="Gill Sans MT" w:hAnsi="Gill Sans MT" w:cs="Arial"/>
                <w:sz w:val="22"/>
                <w:szCs w:val="22"/>
              </w:rPr>
            </w:pPr>
            <w:r w:rsidRPr="004C3FFF">
              <w:rPr>
                <w:rFonts w:ascii="Gill Sans MT" w:hAnsi="Gill Sans MT" w:cs="Arial"/>
                <w:sz w:val="22"/>
                <w:szCs w:val="22"/>
              </w:rPr>
              <w:t xml:space="preserve">widely shares their personal vision for Save the Children, engages and motivates </w:t>
            </w:r>
            <w:proofErr w:type="gramStart"/>
            <w:r w:rsidRPr="004C3FFF">
              <w:rPr>
                <w:rFonts w:ascii="Gill Sans MT" w:hAnsi="Gill Sans MT" w:cs="Arial"/>
                <w:sz w:val="22"/>
                <w:szCs w:val="22"/>
              </w:rPr>
              <w:t>others</w:t>
            </w:r>
            <w:proofErr w:type="gramEnd"/>
          </w:p>
          <w:p w14:paraId="7D1591B5" w14:textId="77777777" w:rsidR="00BE1A60" w:rsidRPr="004C3FFF" w:rsidRDefault="00BE1A60" w:rsidP="00BE1A60">
            <w:pPr>
              <w:numPr>
                <w:ilvl w:val="0"/>
                <w:numId w:val="32"/>
              </w:numPr>
              <w:suppressAutoHyphens/>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3F83D08E" w14:textId="77777777" w:rsidR="00BE1A60" w:rsidRPr="004C3FFF" w:rsidRDefault="00BE1A60" w:rsidP="00BE1A60">
            <w:pPr>
              <w:ind w:left="-24"/>
              <w:rPr>
                <w:rFonts w:ascii="Gill Sans MT" w:hAnsi="Gill Sans MT" w:cs="Arial"/>
                <w:b/>
                <w:sz w:val="22"/>
                <w:szCs w:val="22"/>
              </w:rPr>
            </w:pPr>
            <w:r w:rsidRPr="004C3FFF">
              <w:rPr>
                <w:rFonts w:ascii="Gill Sans MT" w:hAnsi="Gill Sans MT" w:cs="Arial"/>
                <w:b/>
                <w:sz w:val="22"/>
                <w:szCs w:val="22"/>
              </w:rPr>
              <w:lastRenderedPageBreak/>
              <w:t>Collaboration:</w:t>
            </w:r>
          </w:p>
          <w:p w14:paraId="3EE49E8B" w14:textId="77777777" w:rsidR="00BE1A60" w:rsidRPr="004C3FFF" w:rsidRDefault="00BE1A60" w:rsidP="00BE1A60">
            <w:pPr>
              <w:numPr>
                <w:ilvl w:val="0"/>
                <w:numId w:val="31"/>
              </w:numPr>
              <w:suppressAutoHyphens/>
              <w:rPr>
                <w:rFonts w:ascii="Gill Sans MT" w:hAnsi="Gill Sans MT" w:cs="Arial"/>
                <w:sz w:val="22"/>
                <w:szCs w:val="22"/>
              </w:rPr>
            </w:pPr>
            <w:r w:rsidRPr="004C3FFF">
              <w:rPr>
                <w:rFonts w:ascii="Gill Sans MT" w:hAnsi="Gill Sans MT" w:cs="Arial"/>
                <w:sz w:val="22"/>
                <w:szCs w:val="22"/>
              </w:rPr>
              <w:t xml:space="preserve">builds and maintains effective relationships, with their team, colleagues, Members and external partners and </w:t>
            </w:r>
            <w:proofErr w:type="gramStart"/>
            <w:r w:rsidRPr="004C3FFF">
              <w:rPr>
                <w:rFonts w:ascii="Gill Sans MT" w:hAnsi="Gill Sans MT" w:cs="Arial"/>
                <w:sz w:val="22"/>
                <w:szCs w:val="22"/>
              </w:rPr>
              <w:t>supporters</w:t>
            </w:r>
            <w:proofErr w:type="gramEnd"/>
          </w:p>
          <w:p w14:paraId="63A314DC" w14:textId="77777777" w:rsidR="00BE1A60" w:rsidRPr="004C3FFF" w:rsidRDefault="00BE1A60" w:rsidP="00BE1A60">
            <w:pPr>
              <w:numPr>
                <w:ilvl w:val="0"/>
                <w:numId w:val="31"/>
              </w:numPr>
              <w:suppressAutoHyphens/>
              <w:rPr>
                <w:rFonts w:ascii="Gill Sans MT" w:hAnsi="Gill Sans MT" w:cs="Arial"/>
                <w:sz w:val="22"/>
                <w:szCs w:val="22"/>
              </w:rPr>
            </w:pPr>
            <w:r w:rsidRPr="004C3FFF">
              <w:rPr>
                <w:rFonts w:ascii="Gill Sans MT" w:hAnsi="Gill Sans MT" w:cs="Arial"/>
                <w:sz w:val="22"/>
                <w:szCs w:val="22"/>
              </w:rPr>
              <w:t xml:space="preserve">values diversity, sees it as a source of competitive </w:t>
            </w:r>
            <w:proofErr w:type="gramStart"/>
            <w:r w:rsidRPr="004C3FFF">
              <w:rPr>
                <w:rFonts w:ascii="Gill Sans MT" w:hAnsi="Gill Sans MT" w:cs="Arial"/>
                <w:sz w:val="22"/>
                <w:szCs w:val="22"/>
              </w:rPr>
              <w:t>strength</w:t>
            </w:r>
            <w:proofErr w:type="gramEnd"/>
          </w:p>
          <w:p w14:paraId="02641803" w14:textId="77777777" w:rsidR="00BE1A60" w:rsidRPr="004C3FFF" w:rsidRDefault="00BE1A60" w:rsidP="00BE1A60">
            <w:pPr>
              <w:numPr>
                <w:ilvl w:val="0"/>
                <w:numId w:val="29"/>
              </w:numPr>
              <w:suppressAutoHyphens/>
              <w:rPr>
                <w:rFonts w:ascii="Gill Sans MT" w:hAnsi="Gill Sans MT" w:cs="Arial"/>
                <w:sz w:val="22"/>
                <w:szCs w:val="22"/>
              </w:rPr>
            </w:pPr>
            <w:r w:rsidRPr="004C3FFF">
              <w:rPr>
                <w:rFonts w:ascii="Gill Sans MT" w:hAnsi="Gill Sans MT" w:cs="Arial"/>
                <w:sz w:val="22"/>
                <w:szCs w:val="22"/>
              </w:rPr>
              <w:t>approachable, good listener, easy to talk to.</w:t>
            </w:r>
          </w:p>
          <w:p w14:paraId="54F9E7A2" w14:textId="77777777" w:rsidR="00BE1A60" w:rsidRPr="004C3FFF" w:rsidRDefault="00BE1A60" w:rsidP="00BE1A60">
            <w:pPr>
              <w:ind w:left="-24"/>
              <w:rPr>
                <w:rFonts w:ascii="Gill Sans MT" w:hAnsi="Gill Sans MT" w:cs="Arial"/>
                <w:b/>
                <w:sz w:val="22"/>
                <w:szCs w:val="22"/>
              </w:rPr>
            </w:pPr>
            <w:r w:rsidRPr="004C3FFF">
              <w:rPr>
                <w:rFonts w:ascii="Gill Sans MT" w:hAnsi="Gill Sans MT" w:cs="Arial"/>
                <w:b/>
                <w:sz w:val="22"/>
                <w:szCs w:val="22"/>
              </w:rPr>
              <w:t>Creativity:</w:t>
            </w:r>
          </w:p>
          <w:p w14:paraId="123802B4" w14:textId="77777777" w:rsidR="00BE1A60" w:rsidRPr="004C3FFF" w:rsidRDefault="00BE1A60" w:rsidP="00BE1A60">
            <w:pPr>
              <w:numPr>
                <w:ilvl w:val="0"/>
                <w:numId w:val="31"/>
              </w:numPr>
              <w:suppressAutoHyphens/>
              <w:rPr>
                <w:rFonts w:ascii="Gill Sans MT" w:hAnsi="Gill Sans MT" w:cs="Arial"/>
                <w:sz w:val="22"/>
                <w:szCs w:val="22"/>
              </w:rPr>
            </w:pPr>
            <w:r w:rsidRPr="004C3FFF">
              <w:rPr>
                <w:rFonts w:ascii="Gill Sans MT" w:hAnsi="Gill Sans MT" w:cs="Arial"/>
                <w:sz w:val="22"/>
                <w:szCs w:val="22"/>
              </w:rPr>
              <w:t xml:space="preserve">develops and encourages new and innovative </w:t>
            </w:r>
            <w:proofErr w:type="gramStart"/>
            <w:r w:rsidRPr="004C3FFF">
              <w:rPr>
                <w:rFonts w:ascii="Gill Sans MT" w:hAnsi="Gill Sans MT" w:cs="Arial"/>
                <w:sz w:val="22"/>
                <w:szCs w:val="22"/>
              </w:rPr>
              <w:t>solutions</w:t>
            </w:r>
            <w:proofErr w:type="gramEnd"/>
          </w:p>
          <w:p w14:paraId="09CC7D80" w14:textId="77777777" w:rsidR="00BE1A60" w:rsidRPr="004C3FFF" w:rsidRDefault="00BE1A60" w:rsidP="00BE1A60">
            <w:pPr>
              <w:numPr>
                <w:ilvl w:val="0"/>
                <w:numId w:val="31"/>
              </w:numPr>
              <w:suppressAutoHyphens/>
              <w:rPr>
                <w:rFonts w:ascii="Gill Sans MT" w:hAnsi="Gill Sans MT" w:cs="Arial"/>
                <w:sz w:val="22"/>
                <w:szCs w:val="22"/>
              </w:rPr>
            </w:pPr>
            <w:r w:rsidRPr="004C3FFF">
              <w:rPr>
                <w:rFonts w:ascii="Gill Sans MT" w:hAnsi="Gill Sans MT" w:cs="Arial"/>
                <w:sz w:val="22"/>
                <w:szCs w:val="22"/>
              </w:rPr>
              <w:t>willing to take disciplined risks.</w:t>
            </w:r>
          </w:p>
          <w:p w14:paraId="04F73D45" w14:textId="77777777" w:rsidR="00BE1A60" w:rsidRPr="004C3FFF" w:rsidRDefault="00BE1A60" w:rsidP="00BE1A60">
            <w:pPr>
              <w:ind w:left="-24"/>
              <w:rPr>
                <w:rFonts w:ascii="Gill Sans MT" w:hAnsi="Gill Sans MT" w:cs="Arial"/>
                <w:b/>
                <w:sz w:val="22"/>
                <w:szCs w:val="22"/>
              </w:rPr>
            </w:pPr>
            <w:r w:rsidRPr="004C3FFF">
              <w:rPr>
                <w:rFonts w:ascii="Gill Sans MT" w:hAnsi="Gill Sans MT" w:cs="Arial"/>
                <w:b/>
                <w:sz w:val="22"/>
                <w:szCs w:val="22"/>
              </w:rPr>
              <w:t>Integrity:</w:t>
            </w:r>
          </w:p>
          <w:p w14:paraId="1BF62229" w14:textId="77777777" w:rsidR="00BE1A60" w:rsidRPr="004C3FFF" w:rsidRDefault="00BE1A60" w:rsidP="00BE1A60">
            <w:pPr>
              <w:numPr>
                <w:ilvl w:val="0"/>
                <w:numId w:val="31"/>
              </w:numPr>
              <w:suppressAutoHyphens/>
              <w:rPr>
                <w:rFonts w:ascii="Gill Sans MT" w:hAnsi="Gill Sans MT" w:cs="Arial"/>
                <w:sz w:val="22"/>
                <w:szCs w:val="22"/>
              </w:rPr>
            </w:pPr>
            <w:r w:rsidRPr="004C3FFF">
              <w:rPr>
                <w:rFonts w:ascii="Gill Sans MT" w:hAnsi="Gill Sans MT" w:cs="Arial"/>
                <w:sz w:val="22"/>
                <w:szCs w:val="22"/>
              </w:rPr>
              <w:t xml:space="preserve">honest, encourages openness and transparency; demonstrates highest levels of </w:t>
            </w:r>
            <w:proofErr w:type="gramStart"/>
            <w:r w:rsidRPr="004C3FFF">
              <w:rPr>
                <w:rFonts w:ascii="Gill Sans MT" w:hAnsi="Gill Sans MT" w:cs="Arial"/>
                <w:sz w:val="22"/>
                <w:szCs w:val="22"/>
              </w:rPr>
              <w:t>integrity</w:t>
            </w:r>
            <w:proofErr w:type="gramEnd"/>
          </w:p>
          <w:p w14:paraId="4C894B2C" w14:textId="77777777" w:rsidR="00BE1A60" w:rsidRPr="004C3FFF" w:rsidRDefault="00BE1A60" w:rsidP="00BE1A60">
            <w:pPr>
              <w:rPr>
                <w:rFonts w:ascii="Gill Sans MT" w:hAnsi="Gill Sans MT" w:cs="Arial"/>
                <w:b/>
                <w:sz w:val="22"/>
                <w:szCs w:val="22"/>
              </w:rPr>
            </w:pPr>
          </w:p>
        </w:tc>
      </w:tr>
      <w:tr w:rsidR="00BE1A60" w:rsidRPr="004C3FFF" w14:paraId="215596A7" w14:textId="77777777" w:rsidTr="00543A17">
        <w:tc>
          <w:tcPr>
            <w:tcW w:w="9498" w:type="dxa"/>
            <w:gridSpan w:val="3"/>
          </w:tcPr>
          <w:p w14:paraId="3CA92646" w14:textId="77777777" w:rsidR="00BE1A60" w:rsidRPr="004C3FFF" w:rsidRDefault="00BE1A60" w:rsidP="00BE1A60">
            <w:pPr>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14:paraId="6E8F39C2" w14:textId="77777777" w:rsidR="00BE1A60" w:rsidRPr="00BE1A60" w:rsidRDefault="00BE1A60" w:rsidP="00BE1A60">
            <w:pPr>
              <w:snapToGrid w:val="0"/>
              <w:ind w:left="360"/>
              <w:rPr>
                <w:rFonts w:ascii="Gill Sans MT" w:hAnsi="Gill Sans MT" w:cs="Arial"/>
                <w:sz w:val="22"/>
                <w:szCs w:val="22"/>
              </w:rPr>
            </w:pPr>
          </w:p>
          <w:p w14:paraId="44F11E65" w14:textId="522A737B" w:rsidR="00BE1A60" w:rsidRPr="0036133E" w:rsidRDefault="00F42FD3" w:rsidP="00E540A3">
            <w:pPr>
              <w:numPr>
                <w:ilvl w:val="0"/>
                <w:numId w:val="35"/>
              </w:numPr>
              <w:autoSpaceDE w:val="0"/>
              <w:autoSpaceDN w:val="0"/>
              <w:adjustRightInd w:val="0"/>
              <w:snapToGrid w:val="0"/>
              <w:jc w:val="both"/>
              <w:rPr>
                <w:rFonts w:ascii="Gill Sans MT" w:hAnsi="Gill Sans MT" w:cs="Arial"/>
                <w:sz w:val="22"/>
                <w:szCs w:val="22"/>
              </w:rPr>
            </w:pPr>
            <w:r w:rsidRPr="0036133E">
              <w:rPr>
                <w:rFonts w:ascii="Gill Sans MT" w:hAnsi="Gill Sans MT" w:cs="Arial"/>
                <w:sz w:val="22"/>
                <w:szCs w:val="22"/>
              </w:rPr>
              <w:t xml:space="preserve">Master’s degree </w:t>
            </w:r>
            <w:r w:rsidR="007A5B95" w:rsidRPr="0036133E">
              <w:rPr>
                <w:rFonts w:ascii="Gill Sans MT" w:hAnsi="Gill Sans MT" w:cs="Arial"/>
                <w:sz w:val="22"/>
                <w:szCs w:val="22"/>
              </w:rPr>
              <w:t>with a major in Education</w:t>
            </w:r>
            <w:r w:rsidRPr="0036133E">
              <w:rPr>
                <w:rFonts w:ascii="Gill Sans MT" w:hAnsi="Gill Sans MT" w:cs="Arial"/>
                <w:sz w:val="22"/>
                <w:szCs w:val="22"/>
              </w:rPr>
              <w:t xml:space="preserve"> or related domain</w:t>
            </w:r>
            <w:r w:rsidR="00C67441">
              <w:rPr>
                <w:rFonts w:ascii="Gill Sans MT" w:hAnsi="Gill Sans MT" w:cs="Arial"/>
                <w:sz w:val="22"/>
                <w:szCs w:val="22"/>
                <w:lang w:eastAsia="en-GB"/>
              </w:rPr>
              <w:t>s</w:t>
            </w:r>
          </w:p>
          <w:p w14:paraId="7127DCFC" w14:textId="77777777" w:rsidR="00BE1A60" w:rsidRPr="004C3FFF" w:rsidRDefault="00BE1A60" w:rsidP="00BE1A60">
            <w:pPr>
              <w:rPr>
                <w:rFonts w:ascii="Gill Sans MT" w:hAnsi="Gill Sans MT" w:cs="Arial"/>
                <w:sz w:val="22"/>
                <w:szCs w:val="22"/>
              </w:rPr>
            </w:pPr>
          </w:p>
        </w:tc>
      </w:tr>
      <w:tr w:rsidR="00BE1A60" w:rsidRPr="004C3FFF" w14:paraId="788AB692" w14:textId="77777777" w:rsidTr="00920C0C">
        <w:trPr>
          <w:trHeight w:val="844"/>
        </w:trPr>
        <w:tc>
          <w:tcPr>
            <w:tcW w:w="9498" w:type="dxa"/>
            <w:gridSpan w:val="3"/>
            <w:tcBorders>
              <w:bottom w:val="single" w:sz="8" w:space="0" w:color="000000"/>
            </w:tcBorders>
          </w:tcPr>
          <w:p w14:paraId="6B8135BE" w14:textId="77777777" w:rsidR="00BE1A60" w:rsidRPr="004C3FFF" w:rsidRDefault="00BE1A60" w:rsidP="00BE1A60">
            <w:pPr>
              <w:rPr>
                <w:rFonts w:ascii="Gill Sans MT" w:hAnsi="Gill Sans MT" w:cs="Arial"/>
                <w:b/>
                <w:sz w:val="22"/>
                <w:szCs w:val="22"/>
              </w:rPr>
            </w:pPr>
            <w:r w:rsidRPr="004C3FFF">
              <w:rPr>
                <w:rFonts w:ascii="Gill Sans MT" w:hAnsi="Gill Sans MT" w:cs="Arial"/>
                <w:b/>
                <w:sz w:val="22"/>
                <w:szCs w:val="22"/>
              </w:rPr>
              <w:t>EXPERIENCE AND SKILLS</w:t>
            </w:r>
          </w:p>
          <w:p w14:paraId="323B5FBC" w14:textId="03A8F416" w:rsidR="00BE1A60" w:rsidRPr="009933A8" w:rsidRDefault="00BE1A60" w:rsidP="00BE1A60">
            <w:pPr>
              <w:snapToGrid w:val="0"/>
              <w:rPr>
                <w:rFonts w:ascii="Gill Sans MT" w:hAnsi="Gill Sans MT"/>
                <w:b/>
                <w:sz w:val="22"/>
                <w:szCs w:val="22"/>
              </w:rPr>
            </w:pPr>
          </w:p>
          <w:p w14:paraId="58FB9FF2" w14:textId="77777777" w:rsidR="00457C2B" w:rsidRPr="00C27D36" w:rsidRDefault="00457C2B" w:rsidP="00B736B9">
            <w:pPr>
              <w:numPr>
                <w:ilvl w:val="0"/>
                <w:numId w:val="35"/>
              </w:numPr>
              <w:rPr>
                <w:rFonts w:ascii="Gill Sans MT" w:hAnsi="Gill Sans MT" w:cs="Arial"/>
                <w:sz w:val="22"/>
                <w:szCs w:val="22"/>
              </w:rPr>
            </w:pPr>
            <w:r w:rsidRPr="00C27D36">
              <w:rPr>
                <w:rFonts w:ascii="Gill Sans MT" w:hAnsi="Gill Sans MT" w:cs="Arial"/>
                <w:sz w:val="22"/>
                <w:szCs w:val="22"/>
              </w:rPr>
              <w:t xml:space="preserve">At least 5 years’ experience of leading the design and implementation of humanitarian and development programmes in education, </w:t>
            </w:r>
          </w:p>
          <w:p w14:paraId="2AD48325" w14:textId="4F8A0FF2" w:rsidR="00BE1A60" w:rsidRPr="009933A8" w:rsidRDefault="00BE1A60" w:rsidP="00B736B9">
            <w:pPr>
              <w:numPr>
                <w:ilvl w:val="0"/>
                <w:numId w:val="35"/>
              </w:numPr>
              <w:snapToGrid w:val="0"/>
              <w:rPr>
                <w:rFonts w:ascii="Gill Sans MT" w:hAnsi="Gill Sans MT" w:cs="Arial"/>
                <w:sz w:val="22"/>
                <w:szCs w:val="22"/>
              </w:rPr>
            </w:pPr>
            <w:r w:rsidRPr="009933A8">
              <w:rPr>
                <w:rFonts w:ascii="Gill Sans MT" w:hAnsi="Gill Sans MT" w:cs="Arial"/>
                <w:sz w:val="22"/>
                <w:szCs w:val="22"/>
              </w:rPr>
              <w:t xml:space="preserve">Prior experience in </w:t>
            </w:r>
            <w:r w:rsidR="007A5B95">
              <w:rPr>
                <w:rFonts w:ascii="Gill Sans MT" w:hAnsi="Gill Sans MT" w:cs="Arial"/>
                <w:sz w:val="22"/>
                <w:szCs w:val="22"/>
              </w:rPr>
              <w:t>education sector</w:t>
            </w:r>
            <w:r w:rsidRPr="009933A8">
              <w:rPr>
                <w:rFonts w:ascii="Gill Sans MT" w:hAnsi="Gill Sans MT" w:cs="Arial"/>
                <w:sz w:val="22"/>
                <w:szCs w:val="22"/>
              </w:rPr>
              <w:t xml:space="preserve"> coordination </w:t>
            </w:r>
          </w:p>
          <w:p w14:paraId="6A0EF919" w14:textId="2710CFB4" w:rsidR="00BE1A60" w:rsidRDefault="00BE1A60" w:rsidP="00B736B9">
            <w:pPr>
              <w:numPr>
                <w:ilvl w:val="0"/>
                <w:numId w:val="35"/>
              </w:numPr>
              <w:snapToGrid w:val="0"/>
              <w:rPr>
                <w:rFonts w:ascii="Gill Sans MT" w:hAnsi="Gill Sans MT" w:cs="Arial"/>
                <w:sz w:val="22"/>
                <w:szCs w:val="22"/>
              </w:rPr>
            </w:pPr>
            <w:r w:rsidRPr="009933A8">
              <w:rPr>
                <w:rFonts w:ascii="Gill Sans MT" w:hAnsi="Gill Sans MT" w:cs="Arial"/>
                <w:sz w:val="22"/>
                <w:szCs w:val="22"/>
              </w:rPr>
              <w:t>Understanding of the Humanitarian Program Cycle including experience with Humanitarian Response Planning and/or Humanitarian Needs Overview</w:t>
            </w:r>
          </w:p>
          <w:p w14:paraId="64BD1B72" w14:textId="77777777" w:rsidR="00B736B9" w:rsidRPr="00C27D36" w:rsidRDefault="00B736B9" w:rsidP="00B736B9">
            <w:pPr>
              <w:numPr>
                <w:ilvl w:val="0"/>
                <w:numId w:val="35"/>
              </w:numPr>
              <w:rPr>
                <w:rFonts w:ascii="Gill Sans MT" w:hAnsi="Gill Sans MT" w:cs="Arial"/>
                <w:sz w:val="22"/>
                <w:szCs w:val="22"/>
              </w:rPr>
            </w:pPr>
            <w:r w:rsidRPr="00C27D36">
              <w:rPr>
                <w:rFonts w:ascii="Gill Sans MT" w:hAnsi="Gill Sans MT" w:cs="Arial"/>
                <w:sz w:val="22"/>
                <w:szCs w:val="22"/>
              </w:rPr>
              <w:t xml:space="preserve">Experience of strategy development and planning </w:t>
            </w:r>
          </w:p>
          <w:p w14:paraId="06A20BC2" w14:textId="77777777" w:rsidR="00BE1A60" w:rsidRPr="009933A8" w:rsidRDefault="00BE1A60" w:rsidP="00B736B9">
            <w:pPr>
              <w:numPr>
                <w:ilvl w:val="0"/>
                <w:numId w:val="35"/>
              </w:numPr>
              <w:snapToGrid w:val="0"/>
              <w:rPr>
                <w:rFonts w:ascii="Gill Sans MT" w:hAnsi="Gill Sans MT" w:cs="Arial"/>
                <w:sz w:val="22"/>
                <w:szCs w:val="22"/>
              </w:rPr>
            </w:pPr>
            <w:r w:rsidRPr="009933A8">
              <w:rPr>
                <w:rFonts w:ascii="Gill Sans MT" w:hAnsi="Gill Sans MT" w:cs="Arial"/>
                <w:sz w:val="22"/>
                <w:szCs w:val="22"/>
              </w:rPr>
              <w:t xml:space="preserve">Excellent communication skills, including ability to facilitate diverse </w:t>
            </w:r>
            <w:proofErr w:type="gramStart"/>
            <w:r w:rsidRPr="009933A8">
              <w:rPr>
                <w:rFonts w:ascii="Gill Sans MT" w:hAnsi="Gill Sans MT" w:cs="Arial"/>
                <w:sz w:val="22"/>
                <w:szCs w:val="22"/>
              </w:rPr>
              <w:t>groups</w:t>
            </w:r>
            <w:proofErr w:type="gramEnd"/>
          </w:p>
          <w:p w14:paraId="11A9B5E5" w14:textId="77777777" w:rsidR="00BE1A60" w:rsidRPr="009933A8" w:rsidRDefault="00BE1A60" w:rsidP="00B736B9">
            <w:pPr>
              <w:numPr>
                <w:ilvl w:val="0"/>
                <w:numId w:val="35"/>
              </w:numPr>
              <w:autoSpaceDE w:val="0"/>
              <w:autoSpaceDN w:val="0"/>
              <w:adjustRightInd w:val="0"/>
              <w:jc w:val="both"/>
              <w:rPr>
                <w:rFonts w:ascii="Gill Sans MT" w:hAnsi="Gill Sans MT" w:cs="Arial"/>
                <w:sz w:val="22"/>
                <w:szCs w:val="22"/>
                <w:lang w:eastAsia="en-GB"/>
              </w:rPr>
            </w:pPr>
            <w:r w:rsidRPr="009933A8">
              <w:rPr>
                <w:rFonts w:ascii="Gill Sans MT" w:hAnsi="Gill Sans MT" w:cs="Arial"/>
                <w:sz w:val="22"/>
                <w:szCs w:val="22"/>
                <w:lang w:eastAsia="en-GB"/>
              </w:rPr>
              <w:t xml:space="preserve">Politically and culturally sensitive with qualities of patience, </w:t>
            </w:r>
            <w:proofErr w:type="gramStart"/>
            <w:r w:rsidRPr="009933A8">
              <w:rPr>
                <w:rFonts w:ascii="Gill Sans MT" w:hAnsi="Gill Sans MT" w:cs="Arial"/>
                <w:sz w:val="22"/>
                <w:szCs w:val="22"/>
                <w:lang w:eastAsia="en-GB"/>
              </w:rPr>
              <w:t>tact</w:t>
            </w:r>
            <w:proofErr w:type="gramEnd"/>
            <w:r w:rsidRPr="009933A8">
              <w:rPr>
                <w:rFonts w:ascii="Gill Sans MT" w:hAnsi="Gill Sans MT" w:cs="Arial"/>
                <w:sz w:val="22"/>
                <w:szCs w:val="22"/>
                <w:lang w:eastAsia="en-GB"/>
              </w:rPr>
              <w:t xml:space="preserve"> and diplomacy</w:t>
            </w:r>
          </w:p>
          <w:p w14:paraId="36B3D04F" w14:textId="7B3E1F46" w:rsidR="00BE1A60" w:rsidRPr="009933A8" w:rsidRDefault="00BE1A60" w:rsidP="00B736B9">
            <w:pPr>
              <w:numPr>
                <w:ilvl w:val="0"/>
                <w:numId w:val="35"/>
              </w:numPr>
              <w:snapToGrid w:val="0"/>
              <w:rPr>
                <w:rFonts w:ascii="Gill Sans MT" w:hAnsi="Gill Sans MT" w:cs="Arial"/>
                <w:sz w:val="22"/>
                <w:szCs w:val="22"/>
              </w:rPr>
            </w:pPr>
            <w:r w:rsidRPr="009933A8">
              <w:rPr>
                <w:rFonts w:ascii="Gill Sans MT" w:hAnsi="Gill Sans MT" w:cs="Arial"/>
                <w:sz w:val="22"/>
                <w:szCs w:val="22"/>
              </w:rPr>
              <w:t xml:space="preserve">Demonstrable ability to work and represent views across different </w:t>
            </w:r>
            <w:proofErr w:type="gramStart"/>
            <w:r w:rsidRPr="009933A8">
              <w:rPr>
                <w:rFonts w:ascii="Gill Sans MT" w:hAnsi="Gill Sans MT" w:cs="Arial"/>
                <w:sz w:val="22"/>
                <w:szCs w:val="22"/>
              </w:rPr>
              <w:t>stakeholders</w:t>
            </w:r>
            <w:proofErr w:type="gramEnd"/>
            <w:r w:rsidRPr="009933A8">
              <w:rPr>
                <w:rFonts w:ascii="Gill Sans MT" w:hAnsi="Gill Sans MT" w:cs="Arial"/>
                <w:sz w:val="22"/>
                <w:szCs w:val="22"/>
              </w:rPr>
              <w:t xml:space="preserve"> </w:t>
            </w:r>
          </w:p>
          <w:p w14:paraId="2B4B306E" w14:textId="5C87668F" w:rsidR="00BE1A60" w:rsidRPr="009933A8" w:rsidRDefault="00BE1A60" w:rsidP="00B736B9">
            <w:pPr>
              <w:numPr>
                <w:ilvl w:val="0"/>
                <w:numId w:val="35"/>
              </w:numPr>
              <w:snapToGrid w:val="0"/>
              <w:rPr>
                <w:rFonts w:ascii="Gill Sans MT" w:hAnsi="Gill Sans MT" w:cs="Arial"/>
                <w:sz w:val="22"/>
                <w:szCs w:val="22"/>
              </w:rPr>
            </w:pPr>
            <w:r w:rsidRPr="009933A8">
              <w:rPr>
                <w:rFonts w:ascii="Gill Sans MT" w:hAnsi="Gill Sans MT" w:cs="Arial"/>
                <w:sz w:val="22"/>
                <w:szCs w:val="22"/>
              </w:rPr>
              <w:t>Experience of high</w:t>
            </w:r>
            <w:r w:rsidR="007A5B95">
              <w:rPr>
                <w:rFonts w:ascii="Gill Sans MT" w:hAnsi="Gill Sans MT" w:cs="Arial"/>
                <w:sz w:val="22"/>
                <w:szCs w:val="22"/>
              </w:rPr>
              <w:t>-</w:t>
            </w:r>
            <w:r w:rsidRPr="009933A8">
              <w:rPr>
                <w:rFonts w:ascii="Gill Sans MT" w:hAnsi="Gill Sans MT" w:cs="Arial"/>
                <w:sz w:val="22"/>
                <w:szCs w:val="22"/>
              </w:rPr>
              <w:t>level coordination and chairing of meetings</w:t>
            </w:r>
          </w:p>
          <w:p w14:paraId="7E8DBB9B" w14:textId="517659D5" w:rsidR="00BE1A60" w:rsidRPr="009933A8" w:rsidRDefault="00BE1A60" w:rsidP="00B736B9">
            <w:pPr>
              <w:numPr>
                <w:ilvl w:val="0"/>
                <w:numId w:val="35"/>
              </w:numPr>
              <w:snapToGrid w:val="0"/>
              <w:rPr>
                <w:rFonts w:ascii="Gill Sans MT" w:hAnsi="Gill Sans MT" w:cs="Arial"/>
                <w:sz w:val="22"/>
                <w:szCs w:val="22"/>
              </w:rPr>
            </w:pPr>
            <w:r w:rsidRPr="009933A8">
              <w:rPr>
                <w:rFonts w:ascii="Gill Sans MT" w:hAnsi="Gill Sans MT" w:cs="Arial"/>
                <w:sz w:val="22"/>
                <w:szCs w:val="22"/>
              </w:rPr>
              <w:t>Demonstrable understanding of international humanitarian response and coordination mechanisms</w:t>
            </w:r>
          </w:p>
          <w:p w14:paraId="5DB7F2D9" w14:textId="77777777" w:rsidR="00BE1A60" w:rsidRPr="009933A8" w:rsidRDefault="00BE1A60" w:rsidP="00B736B9">
            <w:pPr>
              <w:pStyle w:val="Default"/>
              <w:numPr>
                <w:ilvl w:val="0"/>
                <w:numId w:val="35"/>
              </w:numPr>
              <w:rPr>
                <w:rFonts w:ascii="Gill Sans MT" w:hAnsi="Gill Sans MT"/>
                <w:sz w:val="22"/>
                <w:szCs w:val="22"/>
              </w:rPr>
            </w:pPr>
            <w:r w:rsidRPr="009933A8">
              <w:rPr>
                <w:rFonts w:ascii="Gill Sans MT" w:hAnsi="Gill Sans MT"/>
                <w:sz w:val="22"/>
                <w:szCs w:val="22"/>
              </w:rPr>
              <w:t xml:space="preserve">Experience of applying relevant interagency humanitarian frameworks and standards in education in emergencies (for example INEE Minimum Standards) </w:t>
            </w:r>
          </w:p>
          <w:p w14:paraId="74EC64C4" w14:textId="691427C9" w:rsidR="00BE1A60" w:rsidRDefault="00BE1A60" w:rsidP="00B736B9">
            <w:pPr>
              <w:numPr>
                <w:ilvl w:val="0"/>
                <w:numId w:val="35"/>
              </w:numPr>
              <w:autoSpaceDE w:val="0"/>
              <w:autoSpaceDN w:val="0"/>
              <w:adjustRightInd w:val="0"/>
              <w:jc w:val="both"/>
              <w:rPr>
                <w:rFonts w:ascii="Gill Sans MT" w:hAnsi="Gill Sans MT" w:cs="Arial"/>
                <w:sz w:val="22"/>
                <w:szCs w:val="22"/>
                <w:lang w:eastAsia="en-GB"/>
              </w:rPr>
            </w:pPr>
            <w:r w:rsidRPr="009933A8">
              <w:rPr>
                <w:rFonts w:ascii="Gill Sans MT" w:hAnsi="Gill Sans MT" w:cs="Arial"/>
                <w:sz w:val="22"/>
                <w:szCs w:val="22"/>
                <w:lang w:eastAsia="en-GB"/>
              </w:rPr>
              <w:t xml:space="preserve">The capacity and willingness to be extremely flexible and accommodating in difficult and sometimes insecure working </w:t>
            </w:r>
            <w:proofErr w:type="gramStart"/>
            <w:r w:rsidRPr="009933A8">
              <w:rPr>
                <w:rFonts w:ascii="Gill Sans MT" w:hAnsi="Gill Sans MT" w:cs="Arial"/>
                <w:sz w:val="22"/>
                <w:szCs w:val="22"/>
                <w:lang w:eastAsia="en-GB"/>
              </w:rPr>
              <w:t>circumstances</w:t>
            </w:r>
            <w:proofErr w:type="gramEnd"/>
          </w:p>
          <w:p w14:paraId="4547383D" w14:textId="58455D6A" w:rsidR="0036133E" w:rsidRDefault="0036133E" w:rsidP="00B736B9">
            <w:pPr>
              <w:numPr>
                <w:ilvl w:val="0"/>
                <w:numId w:val="35"/>
              </w:numPr>
              <w:autoSpaceDE w:val="0"/>
              <w:autoSpaceDN w:val="0"/>
              <w:adjustRightInd w:val="0"/>
              <w:jc w:val="both"/>
              <w:rPr>
                <w:rFonts w:ascii="Gill Sans MT" w:hAnsi="Gill Sans MT" w:cs="Arial"/>
                <w:sz w:val="22"/>
                <w:szCs w:val="22"/>
                <w:lang w:eastAsia="en-GB"/>
              </w:rPr>
            </w:pPr>
            <w:r w:rsidRPr="004B3876">
              <w:rPr>
                <w:rFonts w:ascii="Gill Sans MT" w:hAnsi="Gill Sans MT" w:cs="Arial"/>
                <w:sz w:val="22"/>
                <w:szCs w:val="22"/>
                <w:lang w:eastAsia="en-GB"/>
              </w:rPr>
              <w:t xml:space="preserve">Fluency in </w:t>
            </w:r>
            <w:r>
              <w:rPr>
                <w:rFonts w:ascii="Gill Sans MT" w:hAnsi="Gill Sans MT" w:cs="Arial"/>
                <w:sz w:val="22"/>
                <w:szCs w:val="22"/>
                <w:lang w:eastAsia="en-GB"/>
              </w:rPr>
              <w:t xml:space="preserve">French and English </w:t>
            </w:r>
            <w:proofErr w:type="gramStart"/>
            <w:r>
              <w:rPr>
                <w:rFonts w:ascii="Gill Sans MT" w:hAnsi="Gill Sans MT" w:cs="Arial"/>
                <w:sz w:val="22"/>
                <w:szCs w:val="22"/>
                <w:lang w:eastAsia="en-GB"/>
              </w:rPr>
              <w:t>required</w:t>
            </w:r>
            <w:proofErr w:type="gramEnd"/>
          </w:p>
          <w:p w14:paraId="3279B4FF" w14:textId="77777777" w:rsidR="00BE1A60" w:rsidRPr="009933A8" w:rsidRDefault="00BE1A60" w:rsidP="00BE1A60">
            <w:pPr>
              <w:jc w:val="both"/>
              <w:rPr>
                <w:rFonts w:ascii="Gill Sans MT" w:hAnsi="Gill Sans MT" w:cs="Arial"/>
                <w:b/>
                <w:sz w:val="22"/>
                <w:szCs w:val="22"/>
              </w:rPr>
            </w:pPr>
            <w:r w:rsidRPr="009933A8">
              <w:rPr>
                <w:rFonts w:ascii="Gill Sans MT" w:hAnsi="Gill Sans MT" w:cs="Arial"/>
                <w:b/>
                <w:sz w:val="22"/>
                <w:szCs w:val="22"/>
              </w:rPr>
              <w:t>Desirable</w:t>
            </w:r>
            <w:r w:rsidRPr="009933A8">
              <w:rPr>
                <w:rFonts w:ascii="Gill Sans MT" w:hAnsi="Gill Sans MT" w:cs="Arial"/>
                <w:bCs/>
                <w:sz w:val="22"/>
                <w:szCs w:val="22"/>
              </w:rPr>
              <w:t xml:space="preserve"> </w:t>
            </w:r>
          </w:p>
          <w:p w14:paraId="1E8DFC85" w14:textId="77777777" w:rsidR="00BE1A60" w:rsidRDefault="00BE1A60" w:rsidP="00B736B9">
            <w:pPr>
              <w:numPr>
                <w:ilvl w:val="0"/>
                <w:numId w:val="35"/>
              </w:numPr>
              <w:autoSpaceDE w:val="0"/>
              <w:autoSpaceDN w:val="0"/>
              <w:adjustRightInd w:val="0"/>
              <w:jc w:val="both"/>
              <w:rPr>
                <w:rFonts w:ascii="Gill Sans MT" w:hAnsi="Gill Sans MT" w:cs="Arial"/>
                <w:sz w:val="22"/>
                <w:szCs w:val="22"/>
                <w:lang w:eastAsia="en-GB"/>
              </w:rPr>
            </w:pPr>
            <w:r>
              <w:rPr>
                <w:rFonts w:ascii="Gill Sans MT" w:hAnsi="Gill Sans MT" w:cs="Arial"/>
                <w:sz w:val="22"/>
                <w:szCs w:val="22"/>
                <w:lang w:eastAsia="en-GB"/>
              </w:rPr>
              <w:t>Working knowledge of Haiti</w:t>
            </w:r>
          </w:p>
          <w:p w14:paraId="56F7B940" w14:textId="1105FE31" w:rsidR="0036133E" w:rsidRPr="0036133E" w:rsidRDefault="0036133E" w:rsidP="00B736B9">
            <w:pPr>
              <w:numPr>
                <w:ilvl w:val="0"/>
                <w:numId w:val="35"/>
              </w:numPr>
              <w:autoSpaceDE w:val="0"/>
              <w:autoSpaceDN w:val="0"/>
              <w:adjustRightInd w:val="0"/>
              <w:jc w:val="both"/>
              <w:rPr>
                <w:rFonts w:ascii="Gill Sans MT" w:hAnsi="Gill Sans MT" w:cs="Arial"/>
                <w:sz w:val="22"/>
                <w:szCs w:val="22"/>
                <w:lang w:eastAsia="en-GB"/>
              </w:rPr>
            </w:pPr>
            <w:r>
              <w:rPr>
                <w:rFonts w:ascii="Gill Sans MT" w:hAnsi="Gill Sans MT" w:cs="Arial"/>
                <w:sz w:val="22"/>
                <w:szCs w:val="22"/>
                <w:lang w:eastAsia="en-GB"/>
              </w:rPr>
              <w:t>Fluency in Creole</w:t>
            </w:r>
          </w:p>
        </w:tc>
      </w:tr>
      <w:tr w:rsidR="00BE1A60" w:rsidRPr="004C3FFF" w14:paraId="51341E79" w14:textId="77777777" w:rsidTr="00EF1BB6">
        <w:trPr>
          <w:trHeight w:val="425"/>
        </w:trPr>
        <w:tc>
          <w:tcPr>
            <w:tcW w:w="9498" w:type="dxa"/>
            <w:gridSpan w:val="3"/>
          </w:tcPr>
          <w:p w14:paraId="7C8AF592" w14:textId="77777777" w:rsidR="00BE1A60" w:rsidRPr="004C3FFF" w:rsidRDefault="00BE1A60" w:rsidP="00BE1A60">
            <w:pPr>
              <w:rPr>
                <w:rFonts w:ascii="Gill Sans MT" w:hAnsi="Gill Sans MT" w:cs="Arial"/>
                <w:b/>
                <w:sz w:val="22"/>
                <w:szCs w:val="22"/>
              </w:rPr>
            </w:pPr>
            <w:r w:rsidRPr="004C3FFF">
              <w:rPr>
                <w:rFonts w:ascii="Gill Sans MT" w:hAnsi="Gill Sans MT" w:cs="Arial"/>
                <w:b/>
                <w:sz w:val="22"/>
                <w:szCs w:val="22"/>
              </w:rPr>
              <w:t>Additional job responsibilities</w:t>
            </w:r>
          </w:p>
          <w:p w14:paraId="79FBF006" w14:textId="77777777" w:rsidR="00BE1A60" w:rsidRPr="004C3FFF" w:rsidRDefault="00BE1A60" w:rsidP="00BE1A60">
            <w:pPr>
              <w:tabs>
                <w:tab w:val="left" w:pos="1134"/>
              </w:tabs>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BE1A60" w:rsidRPr="004C3FFF" w14:paraId="7AEC7B4D" w14:textId="77777777" w:rsidTr="00920C0C">
        <w:tc>
          <w:tcPr>
            <w:tcW w:w="9498" w:type="dxa"/>
            <w:gridSpan w:val="3"/>
            <w:tcBorders>
              <w:top w:val="single" w:sz="8" w:space="0" w:color="000000"/>
            </w:tcBorders>
          </w:tcPr>
          <w:p w14:paraId="5781F161" w14:textId="77777777" w:rsidR="00BE1A60" w:rsidRPr="004C3FFF" w:rsidRDefault="00BE1A60" w:rsidP="00BE1A60">
            <w:pPr>
              <w:rPr>
                <w:rFonts w:ascii="Gill Sans MT" w:hAnsi="Gill Sans MT" w:cs="Arial"/>
                <w:b/>
                <w:sz w:val="22"/>
                <w:szCs w:val="22"/>
              </w:rPr>
            </w:pPr>
            <w:r w:rsidRPr="004C3FFF">
              <w:rPr>
                <w:rFonts w:ascii="Gill Sans MT" w:hAnsi="Gill Sans MT" w:cs="Arial"/>
                <w:b/>
                <w:sz w:val="22"/>
                <w:szCs w:val="22"/>
              </w:rPr>
              <w:t xml:space="preserve">Equal Opportunities </w:t>
            </w:r>
          </w:p>
          <w:p w14:paraId="2F1605E2" w14:textId="77777777" w:rsidR="00BE1A60" w:rsidRPr="004C3FFF" w:rsidRDefault="00BE1A60" w:rsidP="00BE1A60">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BE1A60" w:rsidRPr="004C3FFF" w14:paraId="5A2A2B67" w14:textId="77777777" w:rsidTr="00543A17">
        <w:tc>
          <w:tcPr>
            <w:tcW w:w="9498" w:type="dxa"/>
            <w:gridSpan w:val="3"/>
          </w:tcPr>
          <w:p w14:paraId="5D432EC2" w14:textId="77777777" w:rsidR="00BE1A60" w:rsidRPr="00520EAC" w:rsidRDefault="00BE1A60" w:rsidP="00BE1A60">
            <w:pPr>
              <w:rPr>
                <w:rFonts w:ascii="Gill Sans MT" w:hAnsi="Gill Sans MT"/>
                <w:b/>
                <w:color w:val="000000"/>
                <w:sz w:val="22"/>
                <w:szCs w:val="22"/>
              </w:rPr>
            </w:pPr>
            <w:r w:rsidRPr="00520EAC">
              <w:rPr>
                <w:rFonts w:ascii="Gill Sans MT" w:hAnsi="Gill Sans MT"/>
                <w:b/>
                <w:color w:val="000000"/>
                <w:sz w:val="22"/>
                <w:szCs w:val="22"/>
              </w:rPr>
              <w:t>Child Safeguarding:</w:t>
            </w:r>
          </w:p>
          <w:p w14:paraId="7565B6FE" w14:textId="77777777" w:rsidR="00BE1A60" w:rsidRPr="00C13528" w:rsidRDefault="00BE1A60" w:rsidP="00BE1A60">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BE1A60" w:rsidRPr="004C3FFF" w14:paraId="69316F73" w14:textId="77777777" w:rsidTr="00543A17">
        <w:tc>
          <w:tcPr>
            <w:tcW w:w="9498" w:type="dxa"/>
            <w:gridSpan w:val="3"/>
          </w:tcPr>
          <w:p w14:paraId="1ECFF572" w14:textId="77777777" w:rsidR="00BE1A60" w:rsidRPr="00EC46B9" w:rsidRDefault="00BE1A60" w:rsidP="00BE1A60">
            <w:pPr>
              <w:rPr>
                <w:rFonts w:ascii="Gill Sans MT" w:hAnsi="Gill Sans MT"/>
                <w:b/>
                <w:sz w:val="22"/>
                <w:szCs w:val="22"/>
              </w:rPr>
            </w:pPr>
            <w:r w:rsidRPr="00EC46B9">
              <w:rPr>
                <w:rFonts w:ascii="Gill Sans MT" w:hAnsi="Gill Sans MT"/>
                <w:b/>
                <w:sz w:val="22"/>
                <w:szCs w:val="22"/>
              </w:rPr>
              <w:t>Safeguarding our Staff:</w:t>
            </w:r>
          </w:p>
          <w:p w14:paraId="2B07E6E3" w14:textId="77777777" w:rsidR="00BE1A60" w:rsidRPr="00EC46B9" w:rsidRDefault="00BE1A60" w:rsidP="00BE1A60">
            <w:pPr>
              <w:rPr>
                <w:rFonts w:ascii="Gill Sans MT" w:hAnsi="Gill Sans MT"/>
                <w:sz w:val="22"/>
                <w:szCs w:val="22"/>
              </w:rPr>
            </w:pPr>
            <w:r w:rsidRPr="00EC46B9">
              <w:rPr>
                <w:rFonts w:ascii="Gill Sans MT" w:hAnsi="Gill Sans MT"/>
                <w:sz w:val="22"/>
                <w:szCs w:val="22"/>
              </w:rPr>
              <w:t>The post holder is required to carry out the duties in accordance with the SCI anti-harassment policy</w:t>
            </w:r>
          </w:p>
        </w:tc>
      </w:tr>
      <w:tr w:rsidR="00BE1A60" w:rsidRPr="004C3FFF" w14:paraId="779071A3" w14:textId="77777777" w:rsidTr="00543A17">
        <w:tc>
          <w:tcPr>
            <w:tcW w:w="9498" w:type="dxa"/>
            <w:gridSpan w:val="3"/>
          </w:tcPr>
          <w:p w14:paraId="288D7894" w14:textId="77777777" w:rsidR="00BE1A60" w:rsidRPr="004C3FFF" w:rsidRDefault="00BE1A60" w:rsidP="00BE1A60">
            <w:pPr>
              <w:rPr>
                <w:rFonts w:ascii="Gill Sans MT" w:hAnsi="Gill Sans MT" w:cs="Arial"/>
                <w:b/>
                <w:sz w:val="22"/>
                <w:szCs w:val="22"/>
              </w:rPr>
            </w:pPr>
            <w:r w:rsidRPr="004C3FFF">
              <w:rPr>
                <w:rFonts w:ascii="Gill Sans MT" w:hAnsi="Gill Sans MT" w:cs="Arial"/>
                <w:b/>
                <w:sz w:val="22"/>
                <w:szCs w:val="22"/>
              </w:rPr>
              <w:t>Health and Safety</w:t>
            </w:r>
          </w:p>
          <w:p w14:paraId="56578B86" w14:textId="77777777" w:rsidR="00BE1A60" w:rsidRPr="004C3FFF" w:rsidRDefault="00BE1A60" w:rsidP="00BE1A60">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BE1A60" w:rsidRPr="004C3FFF" w14:paraId="3796624C" w14:textId="77777777" w:rsidTr="00543A17">
        <w:trPr>
          <w:trHeight w:val="425"/>
        </w:trPr>
        <w:tc>
          <w:tcPr>
            <w:tcW w:w="4678" w:type="dxa"/>
            <w:gridSpan w:val="2"/>
            <w:tcBorders>
              <w:bottom w:val="single" w:sz="4" w:space="0" w:color="auto"/>
            </w:tcBorders>
          </w:tcPr>
          <w:p w14:paraId="7B6471DF" w14:textId="77777777" w:rsidR="00BE1A60" w:rsidRPr="004C3FFF" w:rsidRDefault="00BE1A60" w:rsidP="00BE1A60">
            <w:pPr>
              <w:tabs>
                <w:tab w:val="left" w:pos="1134"/>
              </w:tabs>
              <w:rPr>
                <w:rFonts w:ascii="Gill Sans MT" w:hAnsi="Gill Sans MT" w:cs="Arial"/>
                <w:b/>
                <w:sz w:val="22"/>
                <w:szCs w:val="22"/>
              </w:rPr>
            </w:pPr>
            <w:r w:rsidRPr="004C3FFF">
              <w:rPr>
                <w:rFonts w:ascii="Gill Sans MT" w:hAnsi="Gill Sans MT" w:cs="Arial"/>
                <w:b/>
                <w:sz w:val="22"/>
                <w:szCs w:val="22"/>
              </w:rPr>
              <w:t>JD written by:</w:t>
            </w:r>
          </w:p>
        </w:tc>
        <w:tc>
          <w:tcPr>
            <w:tcW w:w="4820" w:type="dxa"/>
            <w:tcBorders>
              <w:bottom w:val="single" w:sz="4" w:space="0" w:color="auto"/>
            </w:tcBorders>
          </w:tcPr>
          <w:p w14:paraId="57717B5C" w14:textId="77777777" w:rsidR="00BE1A60" w:rsidRPr="004C3FFF" w:rsidRDefault="00BE1A60" w:rsidP="00BE1A60">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BE1A60" w:rsidRPr="004C3FFF" w14:paraId="0F653A4E" w14:textId="77777777" w:rsidTr="00F069CA">
        <w:trPr>
          <w:trHeight w:val="425"/>
        </w:trPr>
        <w:tc>
          <w:tcPr>
            <w:tcW w:w="4678" w:type="dxa"/>
            <w:gridSpan w:val="2"/>
            <w:tcBorders>
              <w:bottom w:val="single" w:sz="4" w:space="0" w:color="auto"/>
            </w:tcBorders>
          </w:tcPr>
          <w:p w14:paraId="1F45CA57" w14:textId="77777777" w:rsidR="00BE1A60" w:rsidRPr="004C3FFF" w:rsidRDefault="00BE1A60" w:rsidP="00BE1A60">
            <w:pPr>
              <w:tabs>
                <w:tab w:val="left" w:pos="1134"/>
              </w:tabs>
              <w:rPr>
                <w:rFonts w:ascii="Gill Sans MT" w:hAnsi="Gill Sans MT" w:cs="Arial"/>
                <w:sz w:val="22"/>
                <w:szCs w:val="22"/>
              </w:rPr>
            </w:pPr>
            <w:r w:rsidRPr="004C3FFF">
              <w:rPr>
                <w:rFonts w:ascii="Gill Sans MT" w:hAnsi="Gill Sans MT" w:cs="Arial"/>
                <w:b/>
                <w:sz w:val="22"/>
                <w:szCs w:val="22"/>
              </w:rPr>
              <w:lastRenderedPageBreak/>
              <w:t>JD agreed by:</w:t>
            </w:r>
          </w:p>
        </w:tc>
        <w:tc>
          <w:tcPr>
            <w:tcW w:w="4820" w:type="dxa"/>
          </w:tcPr>
          <w:p w14:paraId="53701F15" w14:textId="77777777" w:rsidR="00BE1A60" w:rsidRPr="004C3FFF" w:rsidRDefault="00BE1A60" w:rsidP="00BE1A60">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BE1A60" w:rsidRPr="004C3FFF" w14:paraId="407F21D8" w14:textId="77777777" w:rsidTr="00F069CA">
        <w:trPr>
          <w:trHeight w:val="425"/>
        </w:trPr>
        <w:tc>
          <w:tcPr>
            <w:tcW w:w="4678" w:type="dxa"/>
            <w:gridSpan w:val="2"/>
          </w:tcPr>
          <w:p w14:paraId="397A755D" w14:textId="77777777" w:rsidR="00BE1A60" w:rsidRPr="004C3FFF" w:rsidRDefault="00BE1A60" w:rsidP="00BE1A60">
            <w:pPr>
              <w:tabs>
                <w:tab w:val="left" w:pos="1134"/>
              </w:tabs>
              <w:rPr>
                <w:rFonts w:ascii="Gill Sans MT" w:hAnsi="Gill Sans MT" w:cs="Arial"/>
                <w:b/>
                <w:sz w:val="22"/>
                <w:szCs w:val="22"/>
              </w:rPr>
            </w:pPr>
            <w:r w:rsidRPr="004C3FFF">
              <w:rPr>
                <w:rFonts w:ascii="Gill Sans MT" w:hAnsi="Gill Sans MT" w:cs="Arial"/>
                <w:b/>
                <w:sz w:val="22"/>
                <w:szCs w:val="22"/>
              </w:rPr>
              <w:t>Updated By:</w:t>
            </w:r>
          </w:p>
        </w:tc>
        <w:tc>
          <w:tcPr>
            <w:tcW w:w="4820" w:type="dxa"/>
            <w:tcBorders>
              <w:bottom w:val="single" w:sz="4" w:space="0" w:color="auto"/>
            </w:tcBorders>
          </w:tcPr>
          <w:p w14:paraId="29F53F03" w14:textId="77777777" w:rsidR="00BE1A60" w:rsidRPr="004C3FFF" w:rsidRDefault="00BE1A60" w:rsidP="00BE1A60">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BE1A60" w:rsidRPr="004C3FFF" w14:paraId="333A3521" w14:textId="77777777" w:rsidTr="00543A17">
        <w:trPr>
          <w:trHeight w:val="425"/>
        </w:trPr>
        <w:tc>
          <w:tcPr>
            <w:tcW w:w="4678" w:type="dxa"/>
            <w:gridSpan w:val="2"/>
            <w:tcBorders>
              <w:bottom w:val="single" w:sz="4" w:space="0" w:color="auto"/>
            </w:tcBorders>
          </w:tcPr>
          <w:p w14:paraId="68422772" w14:textId="77777777" w:rsidR="00BE1A60" w:rsidRPr="004C3FFF" w:rsidRDefault="00BE1A60" w:rsidP="00BE1A60">
            <w:pPr>
              <w:tabs>
                <w:tab w:val="left" w:pos="1134"/>
              </w:tabs>
              <w:rPr>
                <w:rFonts w:ascii="Gill Sans MT" w:hAnsi="Gill Sans MT" w:cs="Arial"/>
                <w:b/>
                <w:sz w:val="22"/>
                <w:szCs w:val="22"/>
              </w:rPr>
            </w:pPr>
            <w:r w:rsidRPr="004C3FFF">
              <w:rPr>
                <w:rFonts w:ascii="Gill Sans MT" w:hAnsi="Gill Sans MT" w:cs="Arial"/>
                <w:b/>
                <w:sz w:val="22"/>
                <w:szCs w:val="22"/>
              </w:rPr>
              <w:t>Evaluated:</w:t>
            </w:r>
          </w:p>
        </w:tc>
        <w:tc>
          <w:tcPr>
            <w:tcW w:w="4820" w:type="dxa"/>
            <w:tcBorders>
              <w:bottom w:val="single" w:sz="4" w:space="0" w:color="auto"/>
            </w:tcBorders>
          </w:tcPr>
          <w:p w14:paraId="4CF0214C" w14:textId="77777777" w:rsidR="00BE1A60" w:rsidRPr="004C3FFF" w:rsidRDefault="00BE1A60" w:rsidP="00BE1A60">
            <w:pPr>
              <w:tabs>
                <w:tab w:val="left" w:pos="984"/>
              </w:tabs>
              <w:rPr>
                <w:rFonts w:ascii="Gill Sans MT" w:hAnsi="Gill Sans MT" w:cs="Arial"/>
                <w:b/>
                <w:sz w:val="22"/>
                <w:szCs w:val="22"/>
              </w:rPr>
            </w:pPr>
            <w:r w:rsidRPr="004C3FFF">
              <w:rPr>
                <w:rFonts w:ascii="Gill Sans MT" w:hAnsi="Gill Sans MT" w:cs="Arial"/>
                <w:b/>
                <w:sz w:val="22"/>
                <w:szCs w:val="22"/>
              </w:rPr>
              <w:t>Date:</w:t>
            </w:r>
          </w:p>
        </w:tc>
      </w:tr>
    </w:tbl>
    <w:p w14:paraId="5B1508A1" w14:textId="77777777" w:rsidR="00F9086D" w:rsidRPr="004C3FFF" w:rsidRDefault="00F9086D" w:rsidP="00DF31B1">
      <w:pPr>
        <w:rPr>
          <w:rFonts w:ascii="Gill Sans MT" w:hAnsi="Gill Sans MT" w:cs="Arial"/>
          <w:sz w:val="22"/>
          <w:szCs w:val="22"/>
        </w:rPr>
      </w:pPr>
    </w:p>
    <w:p w14:paraId="50F8F9EE" w14:textId="2458C2AC" w:rsidR="007D26DC" w:rsidRPr="00AE0266" w:rsidRDefault="00AE0266" w:rsidP="00DF31B1">
      <w:pPr>
        <w:rPr>
          <w:rFonts w:ascii="Gill Sans MT" w:hAnsi="Gill Sans MT" w:cs="Arial"/>
          <w:sz w:val="22"/>
          <w:szCs w:val="22"/>
          <w:lang w:val="fr-FR"/>
        </w:rPr>
      </w:pPr>
      <w:r w:rsidRPr="00AE0266">
        <w:rPr>
          <w:rFonts w:ascii="Gill Sans MT" w:hAnsi="Gill Sans MT" w:cs="Arial"/>
          <w:sz w:val="22"/>
          <w:szCs w:val="22"/>
          <w:lang w:val="fr-FR"/>
        </w:rPr>
        <w:t>Suivez ce lien pour e</w:t>
      </w:r>
      <w:r>
        <w:rPr>
          <w:rFonts w:ascii="Gill Sans MT" w:hAnsi="Gill Sans MT" w:cs="Arial"/>
          <w:sz w:val="22"/>
          <w:szCs w:val="22"/>
          <w:lang w:val="fr-FR"/>
        </w:rPr>
        <w:t xml:space="preserve">nvoyer vos applications : </w:t>
      </w:r>
      <w:hyperlink r:id="rId11" w:history="1">
        <w:r>
          <w:rPr>
            <w:rStyle w:val="Hyperlink"/>
          </w:rPr>
          <w:t>Job Description - Education Technical Advisor/Education Sector Co-coordinator (230001ER) (taleo.net)</w:t>
        </w:r>
      </w:hyperlink>
    </w:p>
    <w:p w14:paraId="7A98F972" w14:textId="77777777" w:rsidR="007D26DC" w:rsidRPr="00AE0266" w:rsidRDefault="007D26DC" w:rsidP="00DF31B1">
      <w:pPr>
        <w:rPr>
          <w:rFonts w:ascii="Gill Sans MT" w:hAnsi="Gill Sans MT" w:cs="Arial"/>
          <w:sz w:val="22"/>
          <w:szCs w:val="22"/>
          <w:lang w:val="fr-FR"/>
        </w:rPr>
      </w:pPr>
    </w:p>
    <w:p w14:paraId="59A69062" w14:textId="77777777" w:rsidR="007D26DC" w:rsidRPr="00AE0266" w:rsidRDefault="007D26DC" w:rsidP="00DF31B1">
      <w:pPr>
        <w:rPr>
          <w:rFonts w:ascii="Gill Sans MT" w:hAnsi="Gill Sans MT" w:cs="Arial"/>
          <w:sz w:val="22"/>
          <w:szCs w:val="22"/>
          <w:lang w:val="fr-FR"/>
        </w:rPr>
      </w:pPr>
    </w:p>
    <w:p w14:paraId="65FDF71C" w14:textId="77777777" w:rsidR="00B83E89" w:rsidRPr="00AE0266" w:rsidRDefault="00B83E89" w:rsidP="00DF31B1">
      <w:pPr>
        <w:rPr>
          <w:rFonts w:ascii="Gill Sans MT" w:hAnsi="Gill Sans MT" w:cs="Arial"/>
          <w:sz w:val="22"/>
          <w:szCs w:val="22"/>
          <w:lang w:val="fr-FR"/>
        </w:rPr>
      </w:pPr>
    </w:p>
    <w:sectPr w:rsidR="00B83E89" w:rsidRPr="00AE0266">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43A0" w14:textId="77777777" w:rsidR="00DD55BC" w:rsidRDefault="00DD55BC">
      <w:r>
        <w:separator/>
      </w:r>
    </w:p>
  </w:endnote>
  <w:endnote w:type="continuationSeparator" w:id="0">
    <w:p w14:paraId="6B1EF542" w14:textId="77777777" w:rsidR="00DD55BC" w:rsidRDefault="00DD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4710" w14:textId="77777777" w:rsidR="00DD55BC" w:rsidRDefault="00DD55BC">
      <w:r>
        <w:separator/>
      </w:r>
    </w:p>
  </w:footnote>
  <w:footnote w:type="continuationSeparator" w:id="0">
    <w:p w14:paraId="54AAE945" w14:textId="77777777" w:rsidR="00DD55BC" w:rsidRDefault="00DD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04C" w14:textId="77777777" w:rsidR="001B2A90" w:rsidRPr="00F5619F" w:rsidRDefault="00AE0266"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4431D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467C711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F0ABD92"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559D3"/>
    <w:multiLevelType w:val="hybridMultilevel"/>
    <w:tmpl w:val="57A8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7215202"/>
    <w:multiLevelType w:val="hybridMultilevel"/>
    <w:tmpl w:val="D570B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26024F5"/>
    <w:multiLevelType w:val="hybridMultilevel"/>
    <w:tmpl w:val="B1B01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DFC2AEF"/>
    <w:multiLevelType w:val="hybridMultilevel"/>
    <w:tmpl w:val="B1E8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81216BE"/>
    <w:multiLevelType w:val="hybridMultilevel"/>
    <w:tmpl w:val="74F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632433">
    <w:abstractNumId w:val="22"/>
  </w:num>
  <w:num w:numId="2" w16cid:durableId="386219930">
    <w:abstractNumId w:val="14"/>
  </w:num>
  <w:num w:numId="3" w16cid:durableId="1902128825">
    <w:abstractNumId w:val="20"/>
  </w:num>
  <w:num w:numId="4" w16cid:durableId="1525096655">
    <w:abstractNumId w:val="0"/>
  </w:num>
  <w:num w:numId="5" w16cid:durableId="356271013">
    <w:abstractNumId w:val="24"/>
  </w:num>
  <w:num w:numId="6" w16cid:durableId="1034578321">
    <w:abstractNumId w:val="11"/>
  </w:num>
  <w:num w:numId="7" w16cid:durableId="657542040">
    <w:abstractNumId w:val="23"/>
  </w:num>
  <w:num w:numId="8" w16cid:durableId="425611371">
    <w:abstractNumId w:val="12"/>
  </w:num>
  <w:num w:numId="9" w16cid:durableId="1167138446">
    <w:abstractNumId w:val="6"/>
  </w:num>
  <w:num w:numId="10" w16cid:durableId="1534918944">
    <w:abstractNumId w:val="17"/>
  </w:num>
  <w:num w:numId="11" w16cid:durableId="1364285810">
    <w:abstractNumId w:val="32"/>
  </w:num>
  <w:num w:numId="12" w16cid:durableId="1306275282">
    <w:abstractNumId w:val="15"/>
  </w:num>
  <w:num w:numId="13" w16cid:durableId="543829728">
    <w:abstractNumId w:val="35"/>
  </w:num>
  <w:num w:numId="14" w16cid:durableId="1553810061">
    <w:abstractNumId w:val="18"/>
  </w:num>
  <w:num w:numId="15" w16cid:durableId="1923879907">
    <w:abstractNumId w:val="26"/>
  </w:num>
  <w:num w:numId="16" w16cid:durableId="1997148854">
    <w:abstractNumId w:val="19"/>
  </w:num>
  <w:num w:numId="17" w16cid:durableId="45841235">
    <w:abstractNumId w:val="8"/>
  </w:num>
  <w:num w:numId="18" w16cid:durableId="1237088524">
    <w:abstractNumId w:val="33"/>
  </w:num>
  <w:num w:numId="19" w16cid:durableId="1592081087">
    <w:abstractNumId w:val="10"/>
  </w:num>
  <w:num w:numId="20" w16cid:durableId="1285620219">
    <w:abstractNumId w:val="5"/>
  </w:num>
  <w:num w:numId="21" w16cid:durableId="1142843333">
    <w:abstractNumId w:val="31"/>
  </w:num>
  <w:num w:numId="22" w16cid:durableId="1899243248">
    <w:abstractNumId w:val="29"/>
  </w:num>
  <w:num w:numId="23" w16cid:durableId="974721088">
    <w:abstractNumId w:val="27"/>
  </w:num>
  <w:num w:numId="24" w16cid:durableId="453209398">
    <w:abstractNumId w:val="36"/>
  </w:num>
  <w:num w:numId="25" w16cid:durableId="161700461">
    <w:abstractNumId w:val="30"/>
  </w:num>
  <w:num w:numId="26" w16cid:durableId="1201818937">
    <w:abstractNumId w:val="13"/>
  </w:num>
  <w:num w:numId="27" w16cid:durableId="1876775941">
    <w:abstractNumId w:val="28"/>
  </w:num>
  <w:num w:numId="28" w16cid:durableId="444928116">
    <w:abstractNumId w:val="9"/>
  </w:num>
  <w:num w:numId="29" w16cid:durableId="1393038476">
    <w:abstractNumId w:val="1"/>
  </w:num>
  <w:num w:numId="30" w16cid:durableId="853811174">
    <w:abstractNumId w:val="2"/>
  </w:num>
  <w:num w:numId="31" w16cid:durableId="344134400">
    <w:abstractNumId w:val="3"/>
  </w:num>
  <w:num w:numId="32" w16cid:durableId="1899895922">
    <w:abstractNumId w:val="4"/>
  </w:num>
  <w:num w:numId="33" w16cid:durableId="1192105101">
    <w:abstractNumId w:val="25"/>
  </w:num>
  <w:num w:numId="34" w16cid:durableId="2033340064">
    <w:abstractNumId w:val="21"/>
  </w:num>
  <w:num w:numId="35" w16cid:durableId="1955667380">
    <w:abstractNumId w:val="16"/>
  </w:num>
  <w:num w:numId="36" w16cid:durableId="1711805220">
    <w:abstractNumId w:val="34"/>
  </w:num>
  <w:num w:numId="37" w16cid:durableId="1628320160">
    <w:abstractNumId w:val="7"/>
  </w:num>
  <w:num w:numId="38" w16cid:durableId="40161135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E09C6"/>
    <w:rsid w:val="00111DFC"/>
    <w:rsid w:val="0015099B"/>
    <w:rsid w:val="0015532E"/>
    <w:rsid w:val="00166D40"/>
    <w:rsid w:val="00174203"/>
    <w:rsid w:val="0017754D"/>
    <w:rsid w:val="00183B33"/>
    <w:rsid w:val="00197A5F"/>
    <w:rsid w:val="001B2A90"/>
    <w:rsid w:val="001B461D"/>
    <w:rsid w:val="001D1F88"/>
    <w:rsid w:val="001E3518"/>
    <w:rsid w:val="002065ED"/>
    <w:rsid w:val="00225770"/>
    <w:rsid w:val="00251194"/>
    <w:rsid w:val="00255049"/>
    <w:rsid w:val="00267F7F"/>
    <w:rsid w:val="00287B36"/>
    <w:rsid w:val="00290500"/>
    <w:rsid w:val="002916E8"/>
    <w:rsid w:val="00297EEF"/>
    <w:rsid w:val="002B21C3"/>
    <w:rsid w:val="002D4A35"/>
    <w:rsid w:val="002E170D"/>
    <w:rsid w:val="002E34C0"/>
    <w:rsid w:val="00316669"/>
    <w:rsid w:val="00324580"/>
    <w:rsid w:val="00341E13"/>
    <w:rsid w:val="0036133E"/>
    <w:rsid w:val="00382DCB"/>
    <w:rsid w:val="00384066"/>
    <w:rsid w:val="003B081D"/>
    <w:rsid w:val="003B2EB5"/>
    <w:rsid w:val="00407466"/>
    <w:rsid w:val="00416FB8"/>
    <w:rsid w:val="004273BA"/>
    <w:rsid w:val="00434D92"/>
    <w:rsid w:val="00456024"/>
    <w:rsid w:val="00457479"/>
    <w:rsid w:val="00457C2B"/>
    <w:rsid w:val="004757CF"/>
    <w:rsid w:val="00480895"/>
    <w:rsid w:val="00482382"/>
    <w:rsid w:val="00483CC9"/>
    <w:rsid w:val="004840C4"/>
    <w:rsid w:val="004852D8"/>
    <w:rsid w:val="00493703"/>
    <w:rsid w:val="004B2994"/>
    <w:rsid w:val="004C066B"/>
    <w:rsid w:val="004C2411"/>
    <w:rsid w:val="004C3FFF"/>
    <w:rsid w:val="004C44EA"/>
    <w:rsid w:val="004E2B71"/>
    <w:rsid w:val="004F1686"/>
    <w:rsid w:val="00502CDE"/>
    <w:rsid w:val="00514D77"/>
    <w:rsid w:val="00520EAC"/>
    <w:rsid w:val="005358D9"/>
    <w:rsid w:val="00543A17"/>
    <w:rsid w:val="00553DE4"/>
    <w:rsid w:val="00556B70"/>
    <w:rsid w:val="005602C8"/>
    <w:rsid w:val="00586599"/>
    <w:rsid w:val="005D08E0"/>
    <w:rsid w:val="005F161F"/>
    <w:rsid w:val="00601D69"/>
    <w:rsid w:val="00604C2C"/>
    <w:rsid w:val="006171BF"/>
    <w:rsid w:val="006224AD"/>
    <w:rsid w:val="00624CD4"/>
    <w:rsid w:val="00640C69"/>
    <w:rsid w:val="00647D3A"/>
    <w:rsid w:val="00652A42"/>
    <w:rsid w:val="0069034A"/>
    <w:rsid w:val="006934BA"/>
    <w:rsid w:val="00696ED8"/>
    <w:rsid w:val="006A391E"/>
    <w:rsid w:val="006D3CEE"/>
    <w:rsid w:val="006D50D1"/>
    <w:rsid w:val="006D7BC5"/>
    <w:rsid w:val="006E7AEC"/>
    <w:rsid w:val="006F46C2"/>
    <w:rsid w:val="0072183D"/>
    <w:rsid w:val="00743D76"/>
    <w:rsid w:val="00756550"/>
    <w:rsid w:val="00762004"/>
    <w:rsid w:val="00770638"/>
    <w:rsid w:val="007770CA"/>
    <w:rsid w:val="007830B1"/>
    <w:rsid w:val="007A5B95"/>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2BFD"/>
    <w:rsid w:val="009547DB"/>
    <w:rsid w:val="00984B86"/>
    <w:rsid w:val="009C17CE"/>
    <w:rsid w:val="009D22D1"/>
    <w:rsid w:val="009D2BAF"/>
    <w:rsid w:val="009E3F2E"/>
    <w:rsid w:val="00A449FC"/>
    <w:rsid w:val="00A50785"/>
    <w:rsid w:val="00A56833"/>
    <w:rsid w:val="00A62515"/>
    <w:rsid w:val="00A6746E"/>
    <w:rsid w:val="00A82040"/>
    <w:rsid w:val="00A9158C"/>
    <w:rsid w:val="00AA77CC"/>
    <w:rsid w:val="00AB2CE5"/>
    <w:rsid w:val="00AC7F69"/>
    <w:rsid w:val="00AD38C8"/>
    <w:rsid w:val="00AE0266"/>
    <w:rsid w:val="00AE3EDF"/>
    <w:rsid w:val="00B04818"/>
    <w:rsid w:val="00B109CA"/>
    <w:rsid w:val="00B14F8E"/>
    <w:rsid w:val="00B21B76"/>
    <w:rsid w:val="00B41E6A"/>
    <w:rsid w:val="00B5365E"/>
    <w:rsid w:val="00B57C63"/>
    <w:rsid w:val="00B736B9"/>
    <w:rsid w:val="00B830C1"/>
    <w:rsid w:val="00B83E89"/>
    <w:rsid w:val="00B84E72"/>
    <w:rsid w:val="00B85F11"/>
    <w:rsid w:val="00B9157F"/>
    <w:rsid w:val="00BA2A12"/>
    <w:rsid w:val="00BB5B64"/>
    <w:rsid w:val="00BC471B"/>
    <w:rsid w:val="00BE1A60"/>
    <w:rsid w:val="00BE556E"/>
    <w:rsid w:val="00C13528"/>
    <w:rsid w:val="00C15D29"/>
    <w:rsid w:val="00C21E23"/>
    <w:rsid w:val="00C34EA2"/>
    <w:rsid w:val="00C61C6F"/>
    <w:rsid w:val="00C6257E"/>
    <w:rsid w:val="00C67441"/>
    <w:rsid w:val="00C71F41"/>
    <w:rsid w:val="00C82E63"/>
    <w:rsid w:val="00C95100"/>
    <w:rsid w:val="00C978E6"/>
    <w:rsid w:val="00CA3D46"/>
    <w:rsid w:val="00CB20F1"/>
    <w:rsid w:val="00CE502B"/>
    <w:rsid w:val="00CF17AE"/>
    <w:rsid w:val="00D244AB"/>
    <w:rsid w:val="00D26C4F"/>
    <w:rsid w:val="00D329A6"/>
    <w:rsid w:val="00D33A59"/>
    <w:rsid w:val="00D42548"/>
    <w:rsid w:val="00D43470"/>
    <w:rsid w:val="00D5085F"/>
    <w:rsid w:val="00D520E4"/>
    <w:rsid w:val="00D64C59"/>
    <w:rsid w:val="00D81164"/>
    <w:rsid w:val="00DB49BD"/>
    <w:rsid w:val="00DD55BC"/>
    <w:rsid w:val="00DF31B1"/>
    <w:rsid w:val="00E03B54"/>
    <w:rsid w:val="00E14DF1"/>
    <w:rsid w:val="00E2250C"/>
    <w:rsid w:val="00E22D9E"/>
    <w:rsid w:val="00E53475"/>
    <w:rsid w:val="00E722A3"/>
    <w:rsid w:val="00E760A1"/>
    <w:rsid w:val="00E77359"/>
    <w:rsid w:val="00E83956"/>
    <w:rsid w:val="00EA19E3"/>
    <w:rsid w:val="00EA44F5"/>
    <w:rsid w:val="00EB1BA4"/>
    <w:rsid w:val="00EC1B3B"/>
    <w:rsid w:val="00EC46B9"/>
    <w:rsid w:val="00ED102A"/>
    <w:rsid w:val="00EE4321"/>
    <w:rsid w:val="00EF0236"/>
    <w:rsid w:val="00EF1BB6"/>
    <w:rsid w:val="00EF20E6"/>
    <w:rsid w:val="00EF33BF"/>
    <w:rsid w:val="00F02B5B"/>
    <w:rsid w:val="00F069CA"/>
    <w:rsid w:val="00F42FD3"/>
    <w:rsid w:val="00F44AC7"/>
    <w:rsid w:val="00F523B3"/>
    <w:rsid w:val="00F55B51"/>
    <w:rsid w:val="00F5619F"/>
    <w:rsid w:val="00F706C7"/>
    <w:rsid w:val="00F73DCC"/>
    <w:rsid w:val="00F810FA"/>
    <w:rsid w:val="00F9086D"/>
    <w:rsid w:val="00FA2B1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7F47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Default">
    <w:name w:val="Default"/>
    <w:rsid w:val="00BE1A6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6E7AEC"/>
    <w:pPr>
      <w:ind w:left="720"/>
      <w:contextualSpacing/>
    </w:pPr>
  </w:style>
  <w:style w:type="paragraph" w:styleId="Revision">
    <w:name w:val="Revision"/>
    <w:hidden/>
    <w:uiPriority w:val="99"/>
    <w:semiHidden/>
    <w:rsid w:val="00AE02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cuk.taleo.net/careersection/ex/jobdetail.ftl?job=230001ER&amp;tz=GMT-04%3A00&amp;tzname=America%2FPort-au-Pri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0DF69061927D4CB23E96BEFAF0394E" ma:contentTypeVersion="13" ma:contentTypeDescription="Crear nuevo documento." ma:contentTypeScope="" ma:versionID="a42b13833675810af79f34f8badb019f">
  <xsd:schema xmlns:xsd="http://www.w3.org/2001/XMLSchema" xmlns:xs="http://www.w3.org/2001/XMLSchema" xmlns:p="http://schemas.microsoft.com/office/2006/metadata/properties" xmlns:ns2="3b92e8b0-f353-4d51-bf2c-61776b8cef6e" xmlns:ns3="432490a8-47a5-4bec-86af-ecdf343f573f" targetNamespace="http://schemas.microsoft.com/office/2006/metadata/properties" ma:root="true" ma:fieldsID="e2fd5a8e62207a92277c0a186333b4ad" ns2:_="" ns3:_="">
    <xsd:import namespace="3b92e8b0-f353-4d51-bf2c-61776b8cef6e"/>
    <xsd:import namespace="432490a8-47a5-4bec-86af-ecdf343f57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e8b0-f353-4d51-bf2c-61776b8cef6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490a8-47a5-4bec-86af-ecdf343f57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10D2-30F4-4423-989F-DD1ECA14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e8b0-f353-4d51-bf2c-61776b8cef6e"/>
    <ds:schemaRef ds:uri="432490a8-47a5-4bec-86af-ecdf343f5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78C1F-466E-4AAB-B221-CE4E663AA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C36A1-7A8E-4241-A7D4-F2C0AD97D298}">
  <ds:schemaRefs>
    <ds:schemaRef ds:uri="http://schemas.microsoft.com/sharepoint/v3/contenttype/forms"/>
  </ds:schemaRefs>
</ds:datastoreItem>
</file>

<file path=customXml/itemProps4.xml><?xml version="1.0" encoding="utf-8"?>
<ds:datastoreItem xmlns:ds="http://schemas.openxmlformats.org/officeDocument/2006/customXml" ds:itemID="{E00C3F2A-74CB-4E45-A71B-1E467C9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Debrosse, Shelcie</cp:lastModifiedBy>
  <cp:revision>4</cp:revision>
  <cp:lastPrinted>2023-03-09T20:44:00Z</cp:lastPrinted>
  <dcterms:created xsi:type="dcterms:W3CDTF">2023-03-10T14:52:00Z</dcterms:created>
  <dcterms:modified xsi:type="dcterms:W3CDTF">2023-03-23T13:35:00Z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0x010100700DF69061927D4CB23E96BEFAF0394E</vt:lpwstr>
  </property>
</Properties>
</file>