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937E8" w14:textId="77777777" w:rsidR="00FA5B08" w:rsidRPr="003270EB" w:rsidRDefault="00FA5B08" w:rsidP="008E2F66">
      <w:pPr>
        <w:spacing w:line="240" w:lineRule="auto"/>
        <w:outlineLvl w:val="0"/>
        <w:rPr>
          <w:rFonts w:asciiTheme="minorBidi" w:hAnsiTheme="minorBidi"/>
          <w:b/>
          <w:bCs/>
          <w:lang w:val="fr-FR"/>
        </w:rPr>
      </w:pPr>
    </w:p>
    <w:tbl>
      <w:tblPr>
        <w:tblStyle w:val="TableGrid"/>
        <w:tblW w:w="0" w:type="auto"/>
        <w:tblLook w:val="04A0" w:firstRow="1" w:lastRow="0" w:firstColumn="1" w:lastColumn="0" w:noHBand="0" w:noVBand="1"/>
      </w:tblPr>
      <w:tblGrid>
        <w:gridCol w:w="4671"/>
        <w:gridCol w:w="4679"/>
      </w:tblGrid>
      <w:tr w:rsidR="00FA5B08" w:rsidRPr="003270EB" w14:paraId="6A82AB33" w14:textId="77777777" w:rsidTr="00286B0D">
        <w:tc>
          <w:tcPr>
            <w:tcW w:w="4788" w:type="dxa"/>
          </w:tcPr>
          <w:p w14:paraId="1E82B1A0" w14:textId="77777777" w:rsidR="00FA5B08" w:rsidRPr="003270EB" w:rsidRDefault="00FA5B08" w:rsidP="00286B0D">
            <w:pPr>
              <w:spacing w:line="240" w:lineRule="auto"/>
              <w:jc w:val="center"/>
              <w:outlineLvl w:val="0"/>
              <w:rPr>
                <w:rFonts w:asciiTheme="minorBidi" w:hAnsiTheme="minorBidi"/>
                <w:b/>
                <w:bCs/>
                <w:lang w:val="fr-FR"/>
              </w:rPr>
            </w:pPr>
            <w:r w:rsidRPr="003270EB">
              <w:rPr>
                <w:rFonts w:asciiTheme="minorBidi" w:hAnsiTheme="minorBidi"/>
                <w:b/>
                <w:bCs/>
                <w:lang w:val="fr-FR"/>
              </w:rPr>
              <w:t>Institution</w:t>
            </w:r>
          </w:p>
        </w:tc>
        <w:tc>
          <w:tcPr>
            <w:tcW w:w="4788" w:type="dxa"/>
          </w:tcPr>
          <w:p w14:paraId="16E501CC" w14:textId="77777777" w:rsidR="00FA5B08" w:rsidRPr="003270EB" w:rsidRDefault="00FA5B08" w:rsidP="00286B0D">
            <w:pPr>
              <w:spacing w:line="240" w:lineRule="auto"/>
              <w:jc w:val="center"/>
              <w:outlineLvl w:val="0"/>
              <w:rPr>
                <w:rFonts w:asciiTheme="minorBidi" w:hAnsiTheme="minorBidi"/>
                <w:b/>
                <w:bCs/>
                <w:lang w:val="fr-FR"/>
              </w:rPr>
            </w:pPr>
            <w:r w:rsidRPr="003270EB">
              <w:rPr>
                <w:rFonts w:asciiTheme="minorBidi" w:hAnsiTheme="minorBidi"/>
                <w:b/>
                <w:bCs/>
                <w:lang w:val="fr-FR"/>
              </w:rPr>
              <w:t>Malteser International</w:t>
            </w:r>
          </w:p>
        </w:tc>
      </w:tr>
      <w:tr w:rsidR="00FA5B08" w:rsidRPr="003270EB" w14:paraId="7EA99FD8" w14:textId="77777777" w:rsidTr="00286B0D">
        <w:tc>
          <w:tcPr>
            <w:tcW w:w="4788" w:type="dxa"/>
          </w:tcPr>
          <w:p w14:paraId="31EEB74B" w14:textId="77777777" w:rsidR="00FA5B08" w:rsidRPr="003270EB" w:rsidRDefault="00FA5B08" w:rsidP="00286B0D">
            <w:pPr>
              <w:spacing w:line="240" w:lineRule="auto"/>
              <w:jc w:val="center"/>
              <w:outlineLvl w:val="0"/>
              <w:rPr>
                <w:rFonts w:asciiTheme="minorBidi" w:hAnsiTheme="minorBidi"/>
                <w:b/>
                <w:bCs/>
                <w:lang w:val="fr-FR"/>
              </w:rPr>
            </w:pPr>
            <w:r w:rsidRPr="003270EB">
              <w:rPr>
                <w:rFonts w:asciiTheme="minorBidi" w:hAnsiTheme="minorBidi"/>
                <w:b/>
                <w:bCs/>
                <w:lang w:val="fr-FR"/>
              </w:rPr>
              <w:t>Titre du poste</w:t>
            </w:r>
          </w:p>
        </w:tc>
        <w:tc>
          <w:tcPr>
            <w:tcW w:w="4788" w:type="dxa"/>
          </w:tcPr>
          <w:p w14:paraId="2DFA8413" w14:textId="02CE1852" w:rsidR="00FA5B08" w:rsidRPr="003270EB" w:rsidRDefault="008E2F66" w:rsidP="008E2F66">
            <w:pPr>
              <w:spacing w:line="240" w:lineRule="auto"/>
              <w:outlineLvl w:val="0"/>
              <w:rPr>
                <w:rFonts w:asciiTheme="minorBidi" w:hAnsiTheme="minorBidi"/>
                <w:b/>
                <w:bCs/>
                <w:lang w:val="fr-FR"/>
              </w:rPr>
            </w:pPr>
            <w:r w:rsidRPr="003270EB">
              <w:rPr>
                <w:rFonts w:asciiTheme="minorBidi" w:hAnsiTheme="minorBidi"/>
                <w:b/>
                <w:bCs/>
                <w:lang w:val="fr-FR"/>
              </w:rPr>
              <w:t xml:space="preserve">         </w:t>
            </w:r>
            <w:r w:rsidR="002539FC">
              <w:rPr>
                <w:rFonts w:asciiTheme="minorBidi" w:hAnsiTheme="minorBidi"/>
                <w:b/>
                <w:bCs/>
                <w:lang w:val="fr-FR"/>
              </w:rPr>
              <w:t xml:space="preserve">        </w:t>
            </w:r>
            <w:r w:rsidR="00197BFA">
              <w:rPr>
                <w:rFonts w:asciiTheme="minorBidi" w:hAnsiTheme="minorBidi"/>
                <w:b/>
                <w:bCs/>
                <w:lang w:val="fr-FR"/>
              </w:rPr>
              <w:t>Consultant en Nutrition</w:t>
            </w:r>
          </w:p>
        </w:tc>
      </w:tr>
      <w:tr w:rsidR="00FA5B08" w:rsidRPr="003270EB" w14:paraId="00F4DA67" w14:textId="77777777" w:rsidTr="00286B0D">
        <w:tc>
          <w:tcPr>
            <w:tcW w:w="4788" w:type="dxa"/>
          </w:tcPr>
          <w:p w14:paraId="4C662498" w14:textId="77777777" w:rsidR="00FA5B08" w:rsidRPr="003270EB" w:rsidRDefault="00FA5B08" w:rsidP="00286B0D">
            <w:pPr>
              <w:spacing w:line="240" w:lineRule="auto"/>
              <w:jc w:val="center"/>
              <w:outlineLvl w:val="0"/>
              <w:rPr>
                <w:rFonts w:asciiTheme="minorBidi" w:hAnsiTheme="minorBidi"/>
                <w:b/>
                <w:bCs/>
                <w:lang w:val="fr-FR"/>
              </w:rPr>
            </w:pPr>
            <w:r w:rsidRPr="003270EB">
              <w:rPr>
                <w:rFonts w:asciiTheme="minorBidi" w:hAnsiTheme="minorBidi"/>
                <w:b/>
                <w:bCs/>
                <w:lang w:val="fr-FR"/>
              </w:rPr>
              <w:t>Zone de travail</w:t>
            </w:r>
          </w:p>
        </w:tc>
        <w:tc>
          <w:tcPr>
            <w:tcW w:w="4788" w:type="dxa"/>
          </w:tcPr>
          <w:p w14:paraId="0596B044" w14:textId="160EA7AA" w:rsidR="00FA5B08" w:rsidRPr="003270EB" w:rsidRDefault="0095239D" w:rsidP="00286B0D">
            <w:pPr>
              <w:spacing w:line="240" w:lineRule="auto"/>
              <w:jc w:val="center"/>
              <w:outlineLvl w:val="0"/>
              <w:rPr>
                <w:rFonts w:asciiTheme="minorBidi" w:hAnsiTheme="minorBidi"/>
                <w:b/>
                <w:bCs/>
                <w:lang w:val="fr-FR"/>
              </w:rPr>
            </w:pPr>
            <w:r>
              <w:rPr>
                <w:rFonts w:asciiTheme="minorBidi" w:hAnsiTheme="minorBidi"/>
                <w:b/>
                <w:bCs/>
                <w:lang w:val="fr-FR"/>
              </w:rPr>
              <w:t>NIPPES</w:t>
            </w:r>
          </w:p>
        </w:tc>
      </w:tr>
      <w:tr w:rsidR="00FA5B08" w:rsidRPr="003270EB" w14:paraId="3C615CCB" w14:textId="77777777" w:rsidTr="00286B0D">
        <w:tc>
          <w:tcPr>
            <w:tcW w:w="4788" w:type="dxa"/>
          </w:tcPr>
          <w:p w14:paraId="4C6B4FA6" w14:textId="77777777" w:rsidR="00FA5B08" w:rsidRPr="003270EB" w:rsidRDefault="00FA5B08" w:rsidP="00286B0D">
            <w:pPr>
              <w:spacing w:line="240" w:lineRule="auto"/>
              <w:jc w:val="center"/>
              <w:outlineLvl w:val="0"/>
              <w:rPr>
                <w:rFonts w:asciiTheme="minorBidi" w:hAnsiTheme="minorBidi"/>
                <w:b/>
                <w:bCs/>
                <w:lang w:val="fr-FR"/>
              </w:rPr>
            </w:pPr>
            <w:r w:rsidRPr="003270EB">
              <w:rPr>
                <w:rFonts w:asciiTheme="minorBidi" w:hAnsiTheme="minorBidi"/>
                <w:b/>
                <w:bCs/>
                <w:lang w:val="fr-FR"/>
              </w:rPr>
              <w:t>Contrat</w:t>
            </w:r>
          </w:p>
        </w:tc>
        <w:tc>
          <w:tcPr>
            <w:tcW w:w="4788" w:type="dxa"/>
          </w:tcPr>
          <w:p w14:paraId="4BDB6FEB" w14:textId="77777777" w:rsidR="00FA5B08" w:rsidRPr="003270EB" w:rsidRDefault="00FA5B08" w:rsidP="00286B0D">
            <w:pPr>
              <w:spacing w:line="240" w:lineRule="auto"/>
              <w:jc w:val="center"/>
              <w:outlineLvl w:val="0"/>
              <w:rPr>
                <w:rFonts w:asciiTheme="minorBidi" w:hAnsiTheme="minorBidi"/>
                <w:b/>
                <w:bCs/>
                <w:lang w:val="fr-FR"/>
              </w:rPr>
            </w:pPr>
            <w:r w:rsidRPr="003270EB">
              <w:rPr>
                <w:rFonts w:asciiTheme="minorBidi" w:hAnsiTheme="minorBidi"/>
                <w:b/>
                <w:bCs/>
                <w:lang w:val="fr-FR"/>
              </w:rPr>
              <w:t>Durée déterminée</w:t>
            </w:r>
          </w:p>
        </w:tc>
      </w:tr>
      <w:tr w:rsidR="00FA5B08" w:rsidRPr="003270EB" w14:paraId="745D5CBA" w14:textId="77777777" w:rsidTr="00286B0D">
        <w:tc>
          <w:tcPr>
            <w:tcW w:w="4788" w:type="dxa"/>
          </w:tcPr>
          <w:p w14:paraId="7E31AA17" w14:textId="77777777" w:rsidR="00FA5B08" w:rsidRPr="003270EB" w:rsidRDefault="007C74AD" w:rsidP="00286B0D">
            <w:pPr>
              <w:spacing w:line="240" w:lineRule="auto"/>
              <w:jc w:val="center"/>
              <w:outlineLvl w:val="0"/>
              <w:rPr>
                <w:rFonts w:asciiTheme="minorBidi" w:hAnsiTheme="minorBidi"/>
                <w:b/>
                <w:bCs/>
                <w:lang w:val="fr-FR"/>
              </w:rPr>
            </w:pPr>
            <w:r w:rsidRPr="003270EB">
              <w:rPr>
                <w:rFonts w:asciiTheme="minorBidi" w:hAnsiTheme="minorBidi"/>
                <w:b/>
                <w:bCs/>
                <w:lang w:val="fr-FR"/>
              </w:rPr>
              <w:t>Nombre de poste</w:t>
            </w:r>
          </w:p>
        </w:tc>
        <w:tc>
          <w:tcPr>
            <w:tcW w:w="4788" w:type="dxa"/>
          </w:tcPr>
          <w:p w14:paraId="52572619" w14:textId="3C34A27D" w:rsidR="00FA5B08" w:rsidRPr="003270EB" w:rsidRDefault="00197BFA" w:rsidP="00286B0D">
            <w:pPr>
              <w:spacing w:line="240" w:lineRule="auto"/>
              <w:jc w:val="center"/>
              <w:outlineLvl w:val="0"/>
              <w:rPr>
                <w:rFonts w:asciiTheme="minorBidi" w:hAnsiTheme="minorBidi"/>
                <w:b/>
                <w:bCs/>
                <w:lang w:val="fr-FR"/>
              </w:rPr>
            </w:pPr>
            <w:r>
              <w:rPr>
                <w:rFonts w:asciiTheme="minorBidi" w:hAnsiTheme="minorBidi"/>
                <w:b/>
                <w:bCs/>
                <w:lang w:val="fr-FR"/>
              </w:rPr>
              <w:t>1</w:t>
            </w:r>
          </w:p>
        </w:tc>
      </w:tr>
    </w:tbl>
    <w:p w14:paraId="3CBB4EFF" w14:textId="77777777" w:rsidR="00FA5B08" w:rsidRPr="003270EB" w:rsidRDefault="00FA5B08" w:rsidP="00FA5B08">
      <w:pPr>
        <w:spacing w:line="240" w:lineRule="auto"/>
        <w:outlineLvl w:val="0"/>
        <w:rPr>
          <w:rFonts w:asciiTheme="minorBidi" w:hAnsiTheme="minorBidi"/>
          <w:b/>
          <w:bCs/>
          <w:lang w:val="fr-FR"/>
        </w:rPr>
      </w:pPr>
    </w:p>
    <w:p w14:paraId="78D25730" w14:textId="77777777" w:rsidR="00FA5B08" w:rsidRPr="002539FC" w:rsidRDefault="00FA5B08" w:rsidP="00FA5B08">
      <w:pPr>
        <w:pStyle w:val="ListParagraph"/>
        <w:keepNext/>
        <w:keepLines/>
        <w:autoSpaceDE w:val="0"/>
        <w:autoSpaceDN w:val="0"/>
        <w:adjustRightInd w:val="0"/>
        <w:ind w:left="0"/>
        <w:rPr>
          <w:rFonts w:asciiTheme="minorBidi" w:hAnsiTheme="minorBidi" w:cstheme="minorBidi"/>
          <w:b/>
          <w:i/>
          <w:sz w:val="22"/>
          <w:szCs w:val="22"/>
          <w:u w:val="single"/>
        </w:rPr>
      </w:pPr>
      <w:r w:rsidRPr="002539FC">
        <w:rPr>
          <w:rFonts w:asciiTheme="minorBidi" w:hAnsiTheme="minorBidi" w:cstheme="minorBidi"/>
          <w:b/>
          <w:i/>
          <w:sz w:val="22"/>
          <w:szCs w:val="22"/>
          <w:u w:val="single"/>
        </w:rPr>
        <w:t>Introduction</w:t>
      </w:r>
    </w:p>
    <w:p w14:paraId="3867C260" w14:textId="77777777" w:rsidR="00FA5B08" w:rsidRPr="003270EB" w:rsidRDefault="00FA5B08" w:rsidP="00FA5B08">
      <w:pPr>
        <w:pStyle w:val="ListParagraph"/>
        <w:keepNext/>
        <w:keepLines/>
        <w:autoSpaceDE w:val="0"/>
        <w:autoSpaceDN w:val="0"/>
        <w:adjustRightInd w:val="0"/>
        <w:ind w:left="0"/>
        <w:jc w:val="both"/>
        <w:rPr>
          <w:rFonts w:asciiTheme="minorBidi" w:hAnsiTheme="minorBidi" w:cstheme="minorBidi"/>
          <w:i/>
          <w:sz w:val="22"/>
          <w:szCs w:val="22"/>
          <w:u w:val="single"/>
        </w:rPr>
      </w:pPr>
      <w:r w:rsidRPr="003270EB">
        <w:rPr>
          <w:rFonts w:asciiTheme="minorBidi" w:hAnsiTheme="minorBidi" w:cstheme="minorBidi"/>
          <w:sz w:val="22"/>
          <w:szCs w:val="22"/>
        </w:rPr>
        <w:t xml:space="preserve">Malteser International est le corps international d’aide humanitaire de l'Ordre Souverain de Malte.   L’organisation est engagée auprès des personnes touchées par la pauvreté, la maladie, les conflits et les catastrophes. La personne humaine est au cœur de notre travail et nous nous engageons à servir ceux qui sont dans le besoin en les aidants à mener une vie saine et digne. En tant qu'organisation catholique active dans l'aide et le développement humanitaire, les valeurs chrétiennes et les principes humanitaires constituent le fondement de notre travail. Malteser International a la responsabilité de protéger les personnes auxquelles nous apportons notre soutien Nous devons agir avec professionnalisme, respect et intégrité envers les partenaires, les autorités, les donateurs et les bénéficiaires. Malteser International bénéficie d'une excellente réputation auprès du public, de ses partenaires, des autorités et des donateurs pour son professionnalisme, son intégrité et son respect des bénéficiaires. Cette réputation est importante pour poursuivre notre travail à venir et doit être maintenue. Il est essentiel que le personnel manifeste son soutien et son engagement pour les valeurs et les principes de Malteser International et respecte la nature de Malteser International en tant qu'organisation catholique dans la conduite du travail. </w:t>
      </w:r>
    </w:p>
    <w:p w14:paraId="7F98B31D" w14:textId="393080D2" w:rsidR="00FA5B08" w:rsidRDefault="00FA5B08" w:rsidP="00DB09F1">
      <w:pPr>
        <w:pStyle w:val="ListParagraph"/>
        <w:keepNext/>
        <w:keepLines/>
        <w:autoSpaceDE w:val="0"/>
        <w:autoSpaceDN w:val="0"/>
        <w:adjustRightInd w:val="0"/>
        <w:ind w:left="0"/>
        <w:jc w:val="both"/>
        <w:rPr>
          <w:rFonts w:asciiTheme="minorBidi" w:hAnsiTheme="minorBidi" w:cstheme="minorBidi"/>
          <w:iCs/>
          <w:sz w:val="22"/>
          <w:szCs w:val="22"/>
        </w:rPr>
      </w:pPr>
      <w:r w:rsidRPr="003270EB">
        <w:rPr>
          <w:rFonts w:asciiTheme="minorBidi" w:hAnsiTheme="minorBidi" w:cstheme="minorBidi"/>
          <w:iCs/>
          <w:sz w:val="22"/>
          <w:szCs w:val="22"/>
        </w:rPr>
        <w:t>Malteser a reçu des fonds de GFFO</w:t>
      </w:r>
      <w:r w:rsidR="005B521F">
        <w:rPr>
          <w:rFonts w:asciiTheme="minorBidi" w:hAnsiTheme="minorBidi" w:cstheme="minorBidi"/>
          <w:iCs/>
          <w:sz w:val="22"/>
          <w:szCs w:val="22"/>
        </w:rPr>
        <w:t xml:space="preserve"> qui ont été complétés pour une plus longue période</w:t>
      </w:r>
      <w:r w:rsidRPr="003270EB">
        <w:rPr>
          <w:rFonts w:asciiTheme="minorBidi" w:hAnsiTheme="minorBidi" w:cstheme="minorBidi"/>
          <w:iCs/>
          <w:sz w:val="22"/>
          <w:szCs w:val="22"/>
        </w:rPr>
        <w:t xml:space="preserve"> pour mettre en </w:t>
      </w:r>
      <w:r w:rsidR="00DB09F1" w:rsidRPr="003270EB">
        <w:rPr>
          <w:rFonts w:asciiTheme="minorBidi" w:hAnsiTheme="minorBidi" w:cstheme="minorBidi"/>
          <w:iCs/>
          <w:sz w:val="22"/>
          <w:szCs w:val="22"/>
        </w:rPr>
        <w:t>place un projet d’urgence</w:t>
      </w:r>
      <w:r w:rsidR="005B521F">
        <w:rPr>
          <w:rFonts w:asciiTheme="minorBidi" w:hAnsiTheme="minorBidi" w:cstheme="minorBidi"/>
          <w:iCs/>
          <w:sz w:val="22"/>
          <w:szCs w:val="22"/>
        </w:rPr>
        <w:t xml:space="preserve"> pour faire face à la crise sanitaire alimentaire et nutritionnelle </w:t>
      </w:r>
      <w:r w:rsidR="00DB09F1" w:rsidRPr="003270EB">
        <w:rPr>
          <w:rFonts w:asciiTheme="minorBidi" w:hAnsiTheme="minorBidi" w:cstheme="minorBidi"/>
          <w:iCs/>
          <w:sz w:val="22"/>
          <w:szCs w:val="22"/>
        </w:rPr>
        <w:t xml:space="preserve"> dans </w:t>
      </w:r>
      <w:r w:rsidR="005B521F">
        <w:rPr>
          <w:rFonts w:asciiTheme="minorBidi" w:hAnsiTheme="minorBidi" w:cstheme="minorBidi"/>
          <w:iCs/>
          <w:sz w:val="22"/>
          <w:szCs w:val="22"/>
        </w:rPr>
        <w:t>4</w:t>
      </w:r>
      <w:r w:rsidRPr="003270EB">
        <w:rPr>
          <w:rFonts w:asciiTheme="minorBidi" w:hAnsiTheme="minorBidi" w:cstheme="minorBidi"/>
          <w:iCs/>
          <w:sz w:val="22"/>
          <w:szCs w:val="22"/>
        </w:rPr>
        <w:t xml:space="preserve"> communes du département des Nippes de </w:t>
      </w:r>
      <w:r w:rsidR="00DB09F1" w:rsidRPr="003270EB">
        <w:rPr>
          <w:rFonts w:asciiTheme="minorBidi" w:hAnsiTheme="minorBidi" w:cstheme="minorBidi"/>
          <w:iCs/>
          <w:sz w:val="22"/>
          <w:szCs w:val="22"/>
        </w:rPr>
        <w:t>Haïti</w:t>
      </w:r>
      <w:r w:rsidRPr="003270EB">
        <w:rPr>
          <w:rFonts w:asciiTheme="minorBidi" w:hAnsiTheme="minorBidi" w:cstheme="minorBidi"/>
          <w:iCs/>
          <w:sz w:val="22"/>
          <w:szCs w:val="22"/>
        </w:rPr>
        <w:t xml:space="preserve"> (</w:t>
      </w:r>
      <w:r w:rsidR="002539FC">
        <w:rPr>
          <w:rFonts w:asciiTheme="minorBidi" w:hAnsiTheme="minorBidi" w:cstheme="minorBidi"/>
          <w:iCs/>
          <w:sz w:val="22"/>
          <w:szCs w:val="22"/>
        </w:rPr>
        <w:t>L’A</w:t>
      </w:r>
      <w:r w:rsidR="00DB09F1" w:rsidRPr="003270EB">
        <w:rPr>
          <w:rFonts w:asciiTheme="minorBidi" w:hAnsiTheme="minorBidi" w:cstheme="minorBidi"/>
          <w:iCs/>
          <w:sz w:val="22"/>
          <w:szCs w:val="22"/>
        </w:rPr>
        <w:t xml:space="preserve">zile, </w:t>
      </w:r>
      <w:r w:rsidRPr="003270EB">
        <w:rPr>
          <w:rFonts w:asciiTheme="minorBidi" w:hAnsiTheme="minorBidi" w:cstheme="minorBidi"/>
          <w:iCs/>
          <w:sz w:val="22"/>
          <w:szCs w:val="22"/>
        </w:rPr>
        <w:t>Petit Trou de Nippes</w:t>
      </w:r>
      <w:r w:rsidR="005B521F">
        <w:rPr>
          <w:rFonts w:asciiTheme="minorBidi" w:hAnsiTheme="minorBidi" w:cstheme="minorBidi"/>
          <w:iCs/>
          <w:sz w:val="22"/>
          <w:szCs w:val="22"/>
        </w:rPr>
        <w:t>,</w:t>
      </w:r>
      <w:r w:rsidRPr="003270EB">
        <w:rPr>
          <w:rFonts w:asciiTheme="minorBidi" w:hAnsiTheme="minorBidi" w:cstheme="minorBidi"/>
          <w:iCs/>
          <w:sz w:val="22"/>
          <w:szCs w:val="22"/>
        </w:rPr>
        <w:t xml:space="preserve"> Baradères</w:t>
      </w:r>
      <w:r w:rsidR="005B521F">
        <w:rPr>
          <w:rFonts w:asciiTheme="minorBidi" w:hAnsiTheme="minorBidi" w:cstheme="minorBidi"/>
          <w:iCs/>
          <w:sz w:val="22"/>
          <w:szCs w:val="22"/>
        </w:rPr>
        <w:t xml:space="preserve"> et Anse à Veau</w:t>
      </w:r>
      <w:r w:rsidRPr="003270EB">
        <w:rPr>
          <w:rFonts w:asciiTheme="minorBidi" w:hAnsiTheme="minorBidi" w:cstheme="minorBidi"/>
          <w:iCs/>
          <w:sz w:val="22"/>
          <w:szCs w:val="22"/>
        </w:rPr>
        <w:t xml:space="preserve">). </w:t>
      </w:r>
    </w:p>
    <w:p w14:paraId="0A92EF1A" w14:textId="77777777" w:rsidR="00197BFA" w:rsidRPr="002539FC" w:rsidRDefault="00197BFA" w:rsidP="00DB09F1">
      <w:pPr>
        <w:pStyle w:val="ListParagraph"/>
        <w:keepNext/>
        <w:keepLines/>
        <w:autoSpaceDE w:val="0"/>
        <w:autoSpaceDN w:val="0"/>
        <w:adjustRightInd w:val="0"/>
        <w:ind w:left="0"/>
        <w:jc w:val="both"/>
        <w:rPr>
          <w:rFonts w:ascii="Arial" w:hAnsi="Arial" w:cs="Arial"/>
          <w:iCs/>
          <w:sz w:val="22"/>
          <w:szCs w:val="22"/>
        </w:rPr>
      </w:pPr>
    </w:p>
    <w:p w14:paraId="107558F1" w14:textId="77777777" w:rsidR="00197BFA" w:rsidRPr="002539FC" w:rsidRDefault="00197BFA" w:rsidP="00197BFA">
      <w:pPr>
        <w:pStyle w:val="ListParagraph"/>
        <w:numPr>
          <w:ilvl w:val="0"/>
          <w:numId w:val="6"/>
        </w:numPr>
        <w:spacing w:after="160" w:line="259" w:lineRule="auto"/>
        <w:contextualSpacing/>
        <w:rPr>
          <w:rFonts w:ascii="Arial" w:hAnsi="Arial" w:cs="Arial"/>
          <w:b/>
          <w:bCs/>
          <w:sz w:val="22"/>
          <w:szCs w:val="22"/>
        </w:rPr>
      </w:pPr>
      <w:r w:rsidRPr="002539FC">
        <w:rPr>
          <w:rFonts w:ascii="Arial" w:hAnsi="Arial" w:cs="Arial"/>
          <w:b/>
          <w:bCs/>
          <w:sz w:val="22"/>
          <w:szCs w:val="22"/>
        </w:rPr>
        <w:t>Contexte</w:t>
      </w:r>
    </w:p>
    <w:p w14:paraId="7B442062" w14:textId="77777777" w:rsidR="002539FC" w:rsidRPr="002539FC" w:rsidRDefault="002539FC" w:rsidP="002539FC">
      <w:pPr>
        <w:jc w:val="both"/>
        <w:rPr>
          <w:rFonts w:ascii="Arial" w:hAnsi="Arial" w:cs="Arial"/>
          <w:bCs/>
          <w:lang w:val="fr-FR"/>
        </w:rPr>
      </w:pPr>
      <w:r w:rsidRPr="002539FC">
        <w:rPr>
          <w:rFonts w:ascii="Arial" w:hAnsi="Arial" w:cs="Arial"/>
          <w:bCs/>
          <w:lang w:val="fr-FR"/>
        </w:rPr>
        <w:t>Dans le cadre de l’extension du projet GFFO pour faire face à la crise sanitaire et  nutritionnelle en Haiti et en Colombie, Malteser International (MI) recrute un/une consultant.e en nutrition. En effet, le projet comporte des distributions de cash et un support nutritionnel aux enfants souffrant de malnutrition. Pour mieux orienter la sensibilisation nutritionnelle et fournir un appui utile aux centres de santé ciblés la consultante apportera  une connaissance technique additionnelle qui contribuera à l’impact du projet.</w:t>
      </w:r>
    </w:p>
    <w:p w14:paraId="7F9B4D1A" w14:textId="77777777" w:rsidR="002539FC" w:rsidRPr="002539FC" w:rsidRDefault="002539FC" w:rsidP="002539FC">
      <w:pPr>
        <w:ind w:left="360"/>
        <w:rPr>
          <w:rFonts w:ascii="Arial" w:hAnsi="Arial" w:cs="Arial"/>
          <w:bCs/>
          <w:lang w:val="fr-FR"/>
        </w:rPr>
      </w:pPr>
    </w:p>
    <w:p w14:paraId="03E9E83E" w14:textId="77777777" w:rsidR="002539FC" w:rsidRPr="002539FC" w:rsidRDefault="002539FC" w:rsidP="002539FC">
      <w:pPr>
        <w:ind w:left="360"/>
        <w:rPr>
          <w:rFonts w:ascii="Arial" w:hAnsi="Arial" w:cs="Arial"/>
          <w:b/>
          <w:bCs/>
          <w:lang w:val="fr-FR"/>
        </w:rPr>
      </w:pPr>
      <w:r w:rsidRPr="002539FC">
        <w:rPr>
          <w:rFonts w:ascii="Arial" w:hAnsi="Arial" w:cs="Arial"/>
          <w:b/>
          <w:bCs/>
          <w:lang w:val="fr-FR"/>
        </w:rPr>
        <w:t>Objectifs de la consultation</w:t>
      </w:r>
    </w:p>
    <w:p w14:paraId="3F7F4780" w14:textId="77777777" w:rsidR="002539FC" w:rsidRPr="002539FC" w:rsidRDefault="002539FC" w:rsidP="002539FC">
      <w:pPr>
        <w:pStyle w:val="ListParagraph"/>
        <w:numPr>
          <w:ilvl w:val="0"/>
          <w:numId w:val="8"/>
        </w:numPr>
        <w:spacing w:after="160" w:line="259" w:lineRule="auto"/>
        <w:contextualSpacing/>
        <w:jc w:val="both"/>
        <w:rPr>
          <w:rFonts w:ascii="Arial" w:hAnsi="Arial" w:cs="Arial"/>
          <w:bCs/>
          <w:sz w:val="22"/>
          <w:szCs w:val="22"/>
        </w:rPr>
      </w:pPr>
      <w:r w:rsidRPr="002539FC">
        <w:rPr>
          <w:rFonts w:ascii="Arial" w:hAnsi="Arial" w:cs="Arial"/>
          <w:bCs/>
          <w:sz w:val="22"/>
          <w:szCs w:val="22"/>
        </w:rPr>
        <w:t>Encadrer les responsables du projet pour renforcer la vision du projet et apporter des connaissances techniques dans la marche du projet</w:t>
      </w:r>
    </w:p>
    <w:p w14:paraId="10E6BD17" w14:textId="77777777" w:rsidR="002539FC" w:rsidRPr="002539FC" w:rsidRDefault="002539FC" w:rsidP="002539FC">
      <w:pPr>
        <w:pStyle w:val="ListParagraph"/>
        <w:numPr>
          <w:ilvl w:val="0"/>
          <w:numId w:val="8"/>
        </w:numPr>
        <w:spacing w:after="160" w:line="259" w:lineRule="auto"/>
        <w:contextualSpacing/>
        <w:jc w:val="both"/>
        <w:rPr>
          <w:rFonts w:ascii="Arial" w:hAnsi="Arial" w:cs="Arial"/>
          <w:bCs/>
          <w:sz w:val="22"/>
          <w:szCs w:val="22"/>
        </w:rPr>
      </w:pPr>
      <w:r w:rsidRPr="002539FC">
        <w:rPr>
          <w:rFonts w:ascii="Arial" w:hAnsi="Arial" w:cs="Arial"/>
          <w:bCs/>
          <w:sz w:val="22"/>
          <w:szCs w:val="22"/>
        </w:rPr>
        <w:t xml:space="preserve">Appuyer et améliorer les étapes opérationnelles du projet (collecte des informations, suivi de la qualité de la prise en charge, suivi des indicateurs d’impact, type d’informations </w:t>
      </w:r>
      <w:r w:rsidRPr="002539FC">
        <w:rPr>
          <w:rFonts w:ascii="Arial" w:hAnsi="Arial" w:cs="Arial"/>
          <w:bCs/>
          <w:sz w:val="22"/>
          <w:szCs w:val="22"/>
        </w:rPr>
        <w:lastRenderedPageBreak/>
        <w:t xml:space="preserve">collectées, analyse et traitement de ces informations, contenu des sensibilisations, approche pour les sensibilisations) </w:t>
      </w:r>
    </w:p>
    <w:p w14:paraId="7EF0C8AF" w14:textId="77777777" w:rsidR="002539FC" w:rsidRPr="002539FC" w:rsidRDefault="002539FC" w:rsidP="002539FC">
      <w:pPr>
        <w:pStyle w:val="ListParagraph"/>
        <w:rPr>
          <w:rFonts w:ascii="Arial" w:hAnsi="Arial" w:cs="Arial"/>
          <w:bCs/>
          <w:sz w:val="22"/>
          <w:szCs w:val="22"/>
        </w:rPr>
      </w:pPr>
    </w:p>
    <w:p w14:paraId="764FDDA7" w14:textId="77777777" w:rsidR="002539FC" w:rsidRPr="002539FC" w:rsidRDefault="002539FC" w:rsidP="002539FC">
      <w:pPr>
        <w:pStyle w:val="ListParagraph"/>
        <w:numPr>
          <w:ilvl w:val="0"/>
          <w:numId w:val="6"/>
        </w:numPr>
        <w:spacing w:after="160" w:line="259" w:lineRule="auto"/>
        <w:contextualSpacing/>
        <w:rPr>
          <w:rFonts w:ascii="Arial" w:hAnsi="Arial" w:cs="Arial"/>
          <w:b/>
          <w:sz w:val="22"/>
          <w:szCs w:val="22"/>
        </w:rPr>
      </w:pPr>
      <w:r w:rsidRPr="002539FC">
        <w:rPr>
          <w:rFonts w:ascii="Arial" w:hAnsi="Arial" w:cs="Arial"/>
          <w:b/>
          <w:sz w:val="22"/>
          <w:szCs w:val="22"/>
        </w:rPr>
        <w:t xml:space="preserve">Taches  </w:t>
      </w:r>
    </w:p>
    <w:p w14:paraId="70F74813" w14:textId="77777777" w:rsidR="002539FC" w:rsidRPr="002539FC" w:rsidRDefault="002539FC" w:rsidP="002539FC">
      <w:pPr>
        <w:rPr>
          <w:rFonts w:ascii="Arial" w:hAnsi="Arial" w:cs="Arial"/>
          <w:lang w:val="fr-FR"/>
        </w:rPr>
      </w:pPr>
      <w:r w:rsidRPr="002539FC">
        <w:rPr>
          <w:rFonts w:ascii="Arial" w:hAnsi="Arial" w:cs="Arial"/>
          <w:lang w:val="fr-FR"/>
        </w:rPr>
        <w:t>Le/la consultant.e aura à exécuter les principales tâches suivantes :</w:t>
      </w:r>
    </w:p>
    <w:p w14:paraId="5994FD35" w14:textId="77777777" w:rsidR="002539FC" w:rsidRPr="002539FC" w:rsidRDefault="002539FC" w:rsidP="002539FC">
      <w:pPr>
        <w:pStyle w:val="ListParagraph"/>
        <w:numPr>
          <w:ilvl w:val="0"/>
          <w:numId w:val="7"/>
        </w:numPr>
        <w:spacing w:after="160" w:line="259" w:lineRule="auto"/>
        <w:contextualSpacing/>
        <w:jc w:val="both"/>
        <w:rPr>
          <w:rFonts w:ascii="Arial" w:hAnsi="Arial" w:cs="Arial"/>
          <w:sz w:val="22"/>
          <w:szCs w:val="22"/>
        </w:rPr>
      </w:pPr>
      <w:r w:rsidRPr="002539FC">
        <w:rPr>
          <w:rFonts w:ascii="Arial" w:hAnsi="Arial" w:cs="Arial"/>
          <w:sz w:val="22"/>
          <w:szCs w:val="22"/>
        </w:rPr>
        <w:t>Lecture de l’extension du programme et de la fiche technique</w:t>
      </w:r>
    </w:p>
    <w:p w14:paraId="43C2C148" w14:textId="77777777" w:rsidR="002539FC" w:rsidRPr="002539FC" w:rsidRDefault="002539FC" w:rsidP="002539FC">
      <w:pPr>
        <w:pStyle w:val="ListParagraph"/>
        <w:numPr>
          <w:ilvl w:val="0"/>
          <w:numId w:val="7"/>
        </w:numPr>
        <w:spacing w:after="160" w:line="259" w:lineRule="auto"/>
        <w:contextualSpacing/>
        <w:jc w:val="both"/>
        <w:rPr>
          <w:rFonts w:ascii="Arial" w:hAnsi="Arial" w:cs="Arial"/>
          <w:sz w:val="22"/>
          <w:szCs w:val="22"/>
        </w:rPr>
      </w:pPr>
      <w:r w:rsidRPr="002539FC">
        <w:rPr>
          <w:rFonts w:ascii="Arial" w:hAnsi="Arial" w:cs="Arial"/>
          <w:sz w:val="22"/>
          <w:szCs w:val="22"/>
        </w:rPr>
        <w:t>Suivi avec Unicef pour l’enquête nutritionnelle</w:t>
      </w:r>
    </w:p>
    <w:p w14:paraId="217DB7A2" w14:textId="77777777" w:rsidR="002539FC" w:rsidRPr="002539FC" w:rsidRDefault="002539FC" w:rsidP="002539FC">
      <w:pPr>
        <w:pStyle w:val="ListParagraph"/>
        <w:numPr>
          <w:ilvl w:val="0"/>
          <w:numId w:val="7"/>
        </w:numPr>
        <w:spacing w:after="160" w:line="259" w:lineRule="auto"/>
        <w:contextualSpacing/>
        <w:jc w:val="both"/>
        <w:rPr>
          <w:rFonts w:ascii="Arial" w:hAnsi="Arial" w:cs="Arial"/>
          <w:sz w:val="22"/>
          <w:szCs w:val="22"/>
        </w:rPr>
      </w:pPr>
      <w:r w:rsidRPr="002539FC">
        <w:rPr>
          <w:rFonts w:ascii="Arial" w:hAnsi="Arial" w:cs="Arial"/>
          <w:sz w:val="22"/>
          <w:szCs w:val="22"/>
        </w:rPr>
        <w:t>Contact avec la DSNI, le centre de santé, les autorités locales</w:t>
      </w:r>
    </w:p>
    <w:p w14:paraId="6EFA7879" w14:textId="77777777" w:rsidR="002539FC" w:rsidRPr="002539FC" w:rsidRDefault="002539FC" w:rsidP="002539FC">
      <w:pPr>
        <w:pStyle w:val="ListParagraph"/>
        <w:numPr>
          <w:ilvl w:val="0"/>
          <w:numId w:val="7"/>
        </w:numPr>
        <w:spacing w:after="160" w:line="259" w:lineRule="auto"/>
        <w:contextualSpacing/>
        <w:jc w:val="both"/>
        <w:rPr>
          <w:rFonts w:ascii="Arial" w:hAnsi="Arial" w:cs="Arial"/>
          <w:sz w:val="22"/>
          <w:szCs w:val="22"/>
        </w:rPr>
      </w:pPr>
      <w:r w:rsidRPr="002539FC">
        <w:rPr>
          <w:rFonts w:ascii="Arial" w:hAnsi="Arial" w:cs="Arial"/>
          <w:sz w:val="22"/>
          <w:szCs w:val="22"/>
        </w:rPr>
        <w:t>Réviser/ Elaborer la méthodologie (en alignement avec le travail déjà fait et les améliorations identifiées) pour la sensibilisation et la sélection des bénéficiaires de cash</w:t>
      </w:r>
    </w:p>
    <w:p w14:paraId="19ECA3C2" w14:textId="77777777" w:rsidR="002539FC" w:rsidRPr="002539FC" w:rsidRDefault="002539FC" w:rsidP="002539FC">
      <w:pPr>
        <w:pStyle w:val="ListParagraph"/>
        <w:numPr>
          <w:ilvl w:val="0"/>
          <w:numId w:val="7"/>
        </w:numPr>
        <w:spacing w:after="160" w:line="259" w:lineRule="auto"/>
        <w:contextualSpacing/>
        <w:jc w:val="both"/>
        <w:rPr>
          <w:rFonts w:ascii="Arial" w:hAnsi="Arial" w:cs="Arial"/>
          <w:sz w:val="22"/>
          <w:szCs w:val="22"/>
        </w:rPr>
      </w:pPr>
      <w:r w:rsidRPr="002539FC">
        <w:rPr>
          <w:rFonts w:ascii="Arial" w:hAnsi="Arial" w:cs="Arial"/>
          <w:sz w:val="22"/>
          <w:szCs w:val="22"/>
        </w:rPr>
        <w:t>Réviser/ Elaborer le guide pour  le processus de collecte des données pour assurer plus de fiabilité aux résultats</w:t>
      </w:r>
    </w:p>
    <w:p w14:paraId="26530F3D" w14:textId="77777777" w:rsidR="002539FC" w:rsidRPr="002539FC" w:rsidRDefault="002539FC" w:rsidP="002539FC">
      <w:pPr>
        <w:pStyle w:val="ListParagraph"/>
        <w:numPr>
          <w:ilvl w:val="0"/>
          <w:numId w:val="7"/>
        </w:numPr>
        <w:spacing w:after="160" w:line="259" w:lineRule="auto"/>
        <w:contextualSpacing/>
        <w:jc w:val="both"/>
        <w:rPr>
          <w:rFonts w:ascii="Arial" w:hAnsi="Arial" w:cs="Arial"/>
          <w:sz w:val="22"/>
          <w:szCs w:val="22"/>
        </w:rPr>
      </w:pPr>
      <w:r w:rsidRPr="002539FC">
        <w:rPr>
          <w:rFonts w:ascii="Arial" w:hAnsi="Arial" w:cs="Arial"/>
          <w:sz w:val="22"/>
          <w:szCs w:val="22"/>
        </w:rPr>
        <w:t>Réviser l’approche des animateurs/trices pour plus de résultats</w:t>
      </w:r>
    </w:p>
    <w:p w14:paraId="5B7C4EC1" w14:textId="77777777" w:rsidR="002539FC" w:rsidRPr="002539FC" w:rsidRDefault="002539FC" w:rsidP="002539FC">
      <w:pPr>
        <w:pStyle w:val="ListParagraph"/>
        <w:numPr>
          <w:ilvl w:val="0"/>
          <w:numId w:val="7"/>
        </w:numPr>
        <w:spacing w:after="160" w:line="259" w:lineRule="auto"/>
        <w:contextualSpacing/>
        <w:jc w:val="both"/>
        <w:rPr>
          <w:rFonts w:ascii="Arial" w:hAnsi="Arial" w:cs="Arial"/>
          <w:sz w:val="22"/>
          <w:szCs w:val="22"/>
        </w:rPr>
      </w:pPr>
      <w:r w:rsidRPr="002539FC">
        <w:rPr>
          <w:rFonts w:ascii="Arial" w:hAnsi="Arial" w:cs="Arial"/>
          <w:sz w:val="22"/>
          <w:szCs w:val="22"/>
        </w:rPr>
        <w:t>Formation pour l’équipe du projet sur la nutrition</w:t>
      </w:r>
    </w:p>
    <w:p w14:paraId="4AE639C6" w14:textId="77777777" w:rsidR="002539FC" w:rsidRPr="002539FC" w:rsidRDefault="002539FC" w:rsidP="002539FC">
      <w:pPr>
        <w:pStyle w:val="ListParagraph"/>
        <w:numPr>
          <w:ilvl w:val="0"/>
          <w:numId w:val="7"/>
        </w:numPr>
        <w:spacing w:after="160" w:line="259" w:lineRule="auto"/>
        <w:contextualSpacing/>
        <w:jc w:val="both"/>
        <w:rPr>
          <w:rFonts w:ascii="Arial" w:hAnsi="Arial" w:cs="Arial"/>
          <w:sz w:val="22"/>
          <w:szCs w:val="22"/>
        </w:rPr>
      </w:pPr>
      <w:r w:rsidRPr="002539FC">
        <w:rPr>
          <w:rFonts w:ascii="Arial" w:hAnsi="Arial" w:cs="Arial"/>
          <w:sz w:val="22"/>
          <w:szCs w:val="22"/>
        </w:rPr>
        <w:t xml:space="preserve">Echanges avec les centres de santé pour améliorer la qualité des données </w:t>
      </w:r>
    </w:p>
    <w:p w14:paraId="7D433DD6" w14:textId="77777777" w:rsidR="002539FC" w:rsidRPr="002539FC" w:rsidRDefault="002539FC" w:rsidP="002539FC">
      <w:pPr>
        <w:pStyle w:val="ListParagraph"/>
        <w:numPr>
          <w:ilvl w:val="0"/>
          <w:numId w:val="7"/>
        </w:numPr>
        <w:spacing w:after="160" w:line="259" w:lineRule="auto"/>
        <w:contextualSpacing/>
        <w:jc w:val="both"/>
        <w:rPr>
          <w:rFonts w:ascii="Arial" w:hAnsi="Arial" w:cs="Arial"/>
          <w:sz w:val="22"/>
          <w:szCs w:val="22"/>
        </w:rPr>
      </w:pPr>
      <w:r w:rsidRPr="002539FC">
        <w:rPr>
          <w:rFonts w:ascii="Arial" w:hAnsi="Arial" w:cs="Arial"/>
          <w:sz w:val="22"/>
          <w:szCs w:val="22"/>
        </w:rPr>
        <w:t>Etablir et améliorer  les critères de sélection des bénéficiaires</w:t>
      </w:r>
    </w:p>
    <w:p w14:paraId="17A843F0" w14:textId="77777777" w:rsidR="002539FC" w:rsidRPr="002539FC" w:rsidRDefault="002539FC" w:rsidP="002539FC">
      <w:pPr>
        <w:pStyle w:val="ListParagraph"/>
        <w:numPr>
          <w:ilvl w:val="0"/>
          <w:numId w:val="7"/>
        </w:numPr>
        <w:spacing w:after="160" w:line="259" w:lineRule="auto"/>
        <w:contextualSpacing/>
        <w:jc w:val="both"/>
        <w:rPr>
          <w:rFonts w:ascii="Arial" w:hAnsi="Arial" w:cs="Arial"/>
          <w:sz w:val="22"/>
          <w:szCs w:val="22"/>
        </w:rPr>
      </w:pPr>
      <w:r w:rsidRPr="002539FC">
        <w:rPr>
          <w:rFonts w:ascii="Arial" w:hAnsi="Arial" w:cs="Arial"/>
          <w:sz w:val="22"/>
          <w:szCs w:val="22"/>
        </w:rPr>
        <w:t>Supporter la Coordonnatrice de terrain et le team leader dans la révision des activités pour la nutrition, le rapport trimestriel et pour d’autres tâches à déterminer au besoin</w:t>
      </w:r>
    </w:p>
    <w:p w14:paraId="2D431825" w14:textId="213E7DD3" w:rsidR="002539FC" w:rsidRPr="002539FC" w:rsidRDefault="002539FC" w:rsidP="002539FC">
      <w:pPr>
        <w:pStyle w:val="ListParagraph"/>
        <w:numPr>
          <w:ilvl w:val="0"/>
          <w:numId w:val="7"/>
        </w:numPr>
        <w:spacing w:after="160" w:line="259" w:lineRule="auto"/>
        <w:contextualSpacing/>
        <w:jc w:val="both"/>
        <w:rPr>
          <w:rFonts w:ascii="Arial" w:hAnsi="Arial" w:cs="Arial"/>
          <w:sz w:val="22"/>
          <w:szCs w:val="22"/>
        </w:rPr>
      </w:pPr>
      <w:r w:rsidRPr="002539FC">
        <w:rPr>
          <w:rFonts w:ascii="Arial" w:hAnsi="Arial" w:cs="Arial"/>
          <w:sz w:val="22"/>
          <w:szCs w:val="22"/>
        </w:rPr>
        <w:t>Organiser et archiver tous les documents relatifs  à l’intervention à Anse-à-Veau</w:t>
      </w:r>
    </w:p>
    <w:p w14:paraId="020201A3" w14:textId="77777777" w:rsidR="002539FC" w:rsidRPr="002539FC" w:rsidRDefault="002539FC" w:rsidP="002539FC">
      <w:pPr>
        <w:pStyle w:val="ListParagraph"/>
        <w:numPr>
          <w:ilvl w:val="0"/>
          <w:numId w:val="7"/>
        </w:numPr>
        <w:spacing w:after="160" w:line="259" w:lineRule="auto"/>
        <w:contextualSpacing/>
        <w:jc w:val="both"/>
        <w:rPr>
          <w:rFonts w:ascii="Arial" w:hAnsi="Arial" w:cs="Arial"/>
          <w:sz w:val="22"/>
          <w:szCs w:val="22"/>
        </w:rPr>
      </w:pPr>
      <w:r w:rsidRPr="002539FC">
        <w:rPr>
          <w:rFonts w:ascii="Arial" w:hAnsi="Arial" w:cs="Arial"/>
          <w:sz w:val="22"/>
          <w:szCs w:val="22"/>
        </w:rPr>
        <w:t>Préparer un rapport final de consultation</w:t>
      </w:r>
    </w:p>
    <w:p w14:paraId="2205748D" w14:textId="77777777" w:rsidR="002539FC" w:rsidRPr="002539FC" w:rsidRDefault="002539FC" w:rsidP="002539FC">
      <w:pPr>
        <w:pStyle w:val="ListParagraph"/>
        <w:rPr>
          <w:rFonts w:ascii="Arial" w:hAnsi="Arial" w:cs="Arial"/>
          <w:sz w:val="22"/>
          <w:szCs w:val="22"/>
        </w:rPr>
      </w:pPr>
    </w:p>
    <w:p w14:paraId="465510C1" w14:textId="77777777" w:rsidR="002539FC" w:rsidRDefault="002539FC" w:rsidP="002539FC">
      <w:pPr>
        <w:jc w:val="both"/>
        <w:rPr>
          <w:rFonts w:ascii="Arial" w:hAnsi="Arial" w:cs="Arial"/>
          <w:lang w:val="fr-FR"/>
        </w:rPr>
      </w:pPr>
      <w:r w:rsidRPr="002539FC">
        <w:rPr>
          <w:rFonts w:ascii="Arial" w:hAnsi="Arial" w:cs="Arial"/>
          <w:lang w:val="fr-FR"/>
        </w:rPr>
        <w:t>Les taches seront réalisées en coordination avec le team leader, la Coordonnatrice de terrain, et en consultation régulière avec la Coordonnatrice des Programmes de MI. Un Animateur  de terrain de PTN de MI pourra au besoin apporter sa contribution.</w:t>
      </w:r>
    </w:p>
    <w:p w14:paraId="6D4BCC98" w14:textId="77777777" w:rsidR="002539FC" w:rsidRPr="002539FC" w:rsidRDefault="002539FC" w:rsidP="002539FC">
      <w:pPr>
        <w:spacing w:after="0"/>
        <w:jc w:val="both"/>
        <w:rPr>
          <w:rFonts w:ascii="Arial" w:hAnsi="Arial" w:cs="Arial"/>
          <w:lang w:val="fr-FR"/>
        </w:rPr>
      </w:pPr>
    </w:p>
    <w:p w14:paraId="2072379E" w14:textId="77777777" w:rsidR="002539FC" w:rsidRPr="002539FC" w:rsidRDefault="002539FC" w:rsidP="002539FC">
      <w:pPr>
        <w:pStyle w:val="ListParagraph"/>
        <w:numPr>
          <w:ilvl w:val="0"/>
          <w:numId w:val="6"/>
        </w:numPr>
        <w:spacing w:after="160" w:line="259" w:lineRule="auto"/>
        <w:contextualSpacing/>
        <w:rPr>
          <w:rFonts w:ascii="Arial" w:hAnsi="Arial" w:cs="Arial"/>
          <w:b/>
          <w:sz w:val="22"/>
          <w:szCs w:val="22"/>
        </w:rPr>
      </w:pPr>
      <w:r w:rsidRPr="002539FC">
        <w:rPr>
          <w:rFonts w:ascii="Arial" w:hAnsi="Arial" w:cs="Arial"/>
          <w:b/>
          <w:sz w:val="22"/>
          <w:szCs w:val="22"/>
        </w:rPr>
        <w:t>Localisation et durée du support</w:t>
      </w:r>
    </w:p>
    <w:p w14:paraId="58CC7C9E" w14:textId="77777777" w:rsidR="002539FC" w:rsidRPr="002539FC" w:rsidRDefault="002539FC" w:rsidP="002539FC">
      <w:pPr>
        <w:jc w:val="both"/>
        <w:rPr>
          <w:rFonts w:ascii="Arial" w:hAnsi="Arial" w:cs="Arial"/>
          <w:b/>
          <w:lang w:val="fr-FR"/>
        </w:rPr>
      </w:pPr>
      <w:r w:rsidRPr="002539FC">
        <w:rPr>
          <w:rFonts w:ascii="Arial" w:hAnsi="Arial" w:cs="Arial"/>
          <w:lang w:val="fr-FR"/>
        </w:rPr>
        <w:t>Le support sollicité se réalisera dans les Nippes sur une période de 4 mois pouvant être comptabilisée en 2 périodes de deux (2) mois chacune au cours des années 2022 et 2023.</w:t>
      </w:r>
    </w:p>
    <w:p w14:paraId="32CCDD1F" w14:textId="77777777" w:rsidR="002539FC" w:rsidRPr="00C37348" w:rsidRDefault="002539FC" w:rsidP="002539FC">
      <w:pPr>
        <w:pStyle w:val="NormalWeb"/>
        <w:rPr>
          <w:rFonts w:ascii="Arial" w:hAnsi="Arial" w:cs="Arial"/>
          <w:b/>
          <w:color w:val="000000"/>
          <w:sz w:val="22"/>
          <w:szCs w:val="22"/>
        </w:rPr>
      </w:pPr>
      <w:r w:rsidRPr="00C37348">
        <w:rPr>
          <w:rFonts w:ascii="Arial" w:hAnsi="Arial" w:cs="Arial"/>
          <w:b/>
          <w:color w:val="000000"/>
          <w:sz w:val="22"/>
          <w:szCs w:val="22"/>
        </w:rPr>
        <w:t xml:space="preserve">Candidature féminine </w:t>
      </w:r>
      <w:r>
        <w:rPr>
          <w:rFonts w:ascii="Arial" w:hAnsi="Arial" w:cs="Arial"/>
          <w:b/>
          <w:color w:val="000000"/>
          <w:sz w:val="22"/>
          <w:szCs w:val="22"/>
        </w:rPr>
        <w:t xml:space="preserve">vivement </w:t>
      </w:r>
      <w:r w:rsidRPr="00C37348">
        <w:rPr>
          <w:rFonts w:ascii="Arial" w:hAnsi="Arial" w:cs="Arial"/>
          <w:b/>
          <w:color w:val="000000"/>
          <w:sz w:val="22"/>
          <w:szCs w:val="22"/>
        </w:rPr>
        <w:t>encouragée</w:t>
      </w:r>
      <w:r>
        <w:rPr>
          <w:rFonts w:ascii="Arial" w:hAnsi="Arial" w:cs="Arial"/>
          <w:b/>
          <w:color w:val="000000"/>
          <w:sz w:val="22"/>
          <w:szCs w:val="22"/>
        </w:rPr>
        <w:t> !</w:t>
      </w:r>
    </w:p>
    <w:p w14:paraId="784BC33A" w14:textId="77777777" w:rsidR="002539FC" w:rsidRPr="00C37348" w:rsidRDefault="002539FC" w:rsidP="002539FC">
      <w:pPr>
        <w:pStyle w:val="NormalWeb"/>
        <w:rPr>
          <w:rFonts w:ascii="Arial" w:hAnsi="Arial" w:cs="Arial"/>
          <w:i/>
          <w:color w:val="000000"/>
          <w:sz w:val="22"/>
          <w:szCs w:val="22"/>
        </w:rPr>
      </w:pPr>
      <w:r w:rsidRPr="006006DB">
        <w:rPr>
          <w:rFonts w:ascii="Arial" w:hAnsi="Arial" w:cs="Arial"/>
          <w:i/>
          <w:color w:val="000000"/>
          <w:sz w:val="22"/>
          <w:szCs w:val="22"/>
          <w:u w:val="single"/>
        </w:rPr>
        <w:t>Pour postuler</w:t>
      </w:r>
      <w:r>
        <w:rPr>
          <w:rFonts w:ascii="Arial" w:hAnsi="Arial" w:cs="Arial"/>
          <w:i/>
          <w:color w:val="000000"/>
          <w:sz w:val="22"/>
          <w:szCs w:val="22"/>
        </w:rPr>
        <w:t> :</w:t>
      </w:r>
    </w:p>
    <w:p w14:paraId="0D8D8787" w14:textId="77777777" w:rsidR="002539FC" w:rsidRDefault="002539FC" w:rsidP="002539FC">
      <w:pPr>
        <w:pStyle w:val="NormalWeb"/>
        <w:jc w:val="both"/>
        <w:rPr>
          <w:rFonts w:ascii="Arial" w:hAnsi="Arial" w:cs="Arial"/>
          <w:color w:val="000000"/>
          <w:sz w:val="22"/>
          <w:szCs w:val="22"/>
        </w:rPr>
      </w:pPr>
      <w:r w:rsidRPr="00C37348">
        <w:rPr>
          <w:rFonts w:ascii="Arial" w:hAnsi="Arial" w:cs="Arial"/>
          <w:color w:val="000000"/>
          <w:sz w:val="22"/>
          <w:szCs w:val="22"/>
        </w:rPr>
        <w:t xml:space="preserve">Merci d’envoyer votre candidature avec CV, lettre de motivation, diplômes et certificats de travail à l’attention du département de Ressources humaines par email </w:t>
      </w:r>
      <w:r>
        <w:rPr>
          <w:rFonts w:ascii="Arial" w:hAnsi="Arial" w:cs="Arial"/>
          <w:color w:val="000000"/>
          <w:sz w:val="22"/>
          <w:szCs w:val="22"/>
        </w:rPr>
        <w:t>aux adresses suivantes:</w:t>
      </w:r>
    </w:p>
    <w:p w14:paraId="0994F879" w14:textId="6504C388" w:rsidR="002539FC" w:rsidRDefault="00000000" w:rsidP="002539FC">
      <w:pPr>
        <w:pStyle w:val="NormalWeb"/>
        <w:jc w:val="both"/>
        <w:rPr>
          <w:rFonts w:ascii="Arial" w:hAnsi="Arial" w:cs="Arial"/>
          <w:color w:val="000000"/>
          <w:sz w:val="22"/>
          <w:szCs w:val="22"/>
        </w:rPr>
      </w:pPr>
      <w:hyperlink r:id="rId7" w:history="1">
        <w:r w:rsidR="002539FC" w:rsidRPr="00C65438">
          <w:rPr>
            <w:rStyle w:val="Hyperlink"/>
            <w:rFonts w:ascii="Arial" w:hAnsi="Arial" w:cs="Arial"/>
            <w:sz w:val="22"/>
            <w:szCs w:val="22"/>
          </w:rPr>
          <w:t>shelda.andre@malteser-international.org</w:t>
        </w:r>
      </w:hyperlink>
      <w:r w:rsidR="002539FC">
        <w:rPr>
          <w:rFonts w:ascii="Arial" w:hAnsi="Arial" w:cs="Arial"/>
          <w:color w:val="000000"/>
          <w:sz w:val="22"/>
          <w:szCs w:val="22"/>
        </w:rPr>
        <w:t xml:space="preserve"> ou </w:t>
      </w:r>
      <w:hyperlink r:id="rId8" w:history="1">
        <w:r w:rsidR="002539FC" w:rsidRPr="00C65438">
          <w:rPr>
            <w:rStyle w:val="Hyperlink"/>
            <w:rFonts w:ascii="Arial" w:hAnsi="Arial" w:cs="Arial"/>
            <w:sz w:val="22"/>
            <w:szCs w:val="22"/>
          </w:rPr>
          <w:t>luc.eden@malteser-international.org</w:t>
        </w:r>
      </w:hyperlink>
      <w:r w:rsidR="002539FC" w:rsidRPr="00C37348">
        <w:rPr>
          <w:rFonts w:ascii="Arial" w:hAnsi="Arial" w:cs="Arial"/>
          <w:color w:val="000000"/>
          <w:sz w:val="22"/>
          <w:szCs w:val="22"/>
        </w:rPr>
        <w:t xml:space="preserve"> </w:t>
      </w:r>
    </w:p>
    <w:p w14:paraId="330CF6CD" w14:textId="77777777" w:rsidR="002539FC" w:rsidRPr="00C37348" w:rsidRDefault="002539FC" w:rsidP="002539FC">
      <w:pPr>
        <w:pStyle w:val="NormalWeb"/>
        <w:jc w:val="both"/>
        <w:rPr>
          <w:rFonts w:ascii="Arial" w:hAnsi="Arial" w:cs="Arial"/>
          <w:color w:val="000000"/>
          <w:sz w:val="22"/>
          <w:szCs w:val="22"/>
        </w:rPr>
      </w:pPr>
      <w:r w:rsidRPr="00C37348">
        <w:rPr>
          <w:rFonts w:ascii="Arial" w:hAnsi="Arial" w:cs="Arial"/>
          <w:color w:val="000000"/>
          <w:sz w:val="22"/>
          <w:szCs w:val="22"/>
        </w:rPr>
        <w:t>L’email devra uniquement et obligatoirement mentionner en objet &lt; Prénom, nom, position &gt;</w:t>
      </w:r>
      <w:r>
        <w:rPr>
          <w:rFonts w:ascii="Arial" w:hAnsi="Arial" w:cs="Arial"/>
          <w:color w:val="000000"/>
          <w:sz w:val="22"/>
          <w:szCs w:val="22"/>
        </w:rPr>
        <w:t>.</w:t>
      </w:r>
    </w:p>
    <w:p w14:paraId="201C625D" w14:textId="25DFC61A" w:rsidR="00FA5B08" w:rsidRPr="003270EB" w:rsidRDefault="002539FC" w:rsidP="002539FC">
      <w:pPr>
        <w:pStyle w:val="ListParagraph"/>
        <w:keepNext/>
        <w:keepLines/>
        <w:autoSpaceDE w:val="0"/>
        <w:autoSpaceDN w:val="0"/>
        <w:adjustRightInd w:val="0"/>
        <w:ind w:left="0"/>
        <w:jc w:val="both"/>
        <w:rPr>
          <w:rFonts w:asciiTheme="minorBidi" w:hAnsiTheme="minorBidi" w:cstheme="minorBidi"/>
          <w:iCs/>
          <w:sz w:val="22"/>
          <w:szCs w:val="22"/>
        </w:rPr>
      </w:pPr>
      <w:r w:rsidRPr="00C37348">
        <w:rPr>
          <w:rFonts w:ascii="Arial" w:hAnsi="Arial" w:cs="Arial"/>
          <w:color w:val="000000"/>
          <w:sz w:val="22"/>
          <w:szCs w:val="22"/>
        </w:rPr>
        <w:t>La date limite d</w:t>
      </w:r>
      <w:r>
        <w:rPr>
          <w:rFonts w:ascii="Arial" w:hAnsi="Arial" w:cs="Arial"/>
          <w:color w:val="000000"/>
          <w:sz w:val="22"/>
          <w:szCs w:val="22"/>
        </w:rPr>
        <w:t xml:space="preserve">e dépôt de candidature est le </w:t>
      </w:r>
      <w:r w:rsidR="00497D2E">
        <w:rPr>
          <w:rFonts w:ascii="Arial" w:hAnsi="Arial" w:cs="Arial"/>
          <w:color w:val="000000"/>
          <w:sz w:val="22"/>
          <w:szCs w:val="22"/>
        </w:rPr>
        <w:t>10 Septembre</w:t>
      </w:r>
      <w:r w:rsidRPr="00C37348">
        <w:rPr>
          <w:rFonts w:ascii="Arial" w:hAnsi="Arial" w:cs="Arial"/>
          <w:color w:val="000000"/>
          <w:sz w:val="22"/>
          <w:szCs w:val="22"/>
        </w:rPr>
        <w:t xml:space="preserve"> 202</w:t>
      </w:r>
      <w:r>
        <w:rPr>
          <w:rFonts w:ascii="Arial" w:hAnsi="Arial" w:cs="Arial"/>
          <w:color w:val="000000"/>
          <w:sz w:val="22"/>
          <w:szCs w:val="22"/>
        </w:rPr>
        <w:t>2</w:t>
      </w:r>
      <w:r w:rsidRPr="00C37348">
        <w:rPr>
          <w:rFonts w:ascii="Arial" w:hAnsi="Arial" w:cs="Arial"/>
          <w:color w:val="000000"/>
          <w:sz w:val="22"/>
          <w:szCs w:val="22"/>
        </w:rPr>
        <w:t>. Les réponses seront envoyées seulement aux candidat</w:t>
      </w:r>
      <w:r>
        <w:rPr>
          <w:rFonts w:ascii="Arial" w:hAnsi="Arial" w:cs="Arial"/>
          <w:color w:val="000000"/>
          <w:sz w:val="22"/>
          <w:szCs w:val="22"/>
        </w:rPr>
        <w:t>s</w:t>
      </w:r>
      <w:r w:rsidRPr="00C37348">
        <w:rPr>
          <w:rFonts w:ascii="Arial" w:hAnsi="Arial" w:cs="Arial"/>
          <w:color w:val="000000"/>
          <w:sz w:val="22"/>
          <w:szCs w:val="22"/>
        </w:rPr>
        <w:t>-es retenues pour entrevue.</w:t>
      </w:r>
    </w:p>
    <w:sectPr w:rsidR="00FA5B08" w:rsidRPr="003270E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E3264" w14:textId="77777777" w:rsidR="00337964" w:rsidRDefault="00337964">
      <w:pPr>
        <w:spacing w:after="0" w:line="240" w:lineRule="auto"/>
      </w:pPr>
      <w:r>
        <w:separator/>
      </w:r>
    </w:p>
  </w:endnote>
  <w:endnote w:type="continuationSeparator" w:id="0">
    <w:p w14:paraId="02389B77" w14:textId="77777777" w:rsidR="00337964" w:rsidRDefault="00337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C57E7" w14:textId="2EB19271" w:rsidR="002539FC" w:rsidRPr="002539FC" w:rsidRDefault="002539FC" w:rsidP="002539FC">
    <w:pPr>
      <w:pStyle w:val="Footer"/>
      <w:jc w:val="right"/>
      <w:rPr>
        <w:lang w:val="fr-FR"/>
      </w:rPr>
    </w:pPr>
    <w:r>
      <w:rPr>
        <w:lang w:val="fr-FR"/>
      </w:rPr>
      <w:t>12, Grand Rue, Petit Trou de Nippes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C478E" w14:textId="77777777" w:rsidR="00337964" w:rsidRDefault="00337964">
      <w:pPr>
        <w:spacing w:after="0" w:line="240" w:lineRule="auto"/>
      </w:pPr>
      <w:r>
        <w:separator/>
      </w:r>
    </w:p>
  </w:footnote>
  <w:footnote w:type="continuationSeparator" w:id="0">
    <w:p w14:paraId="5A09C43B" w14:textId="77777777" w:rsidR="00337964" w:rsidRDefault="003379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886D8" w14:textId="77777777" w:rsidR="002B7EB9" w:rsidRDefault="00FA5B08" w:rsidP="002B7EB9">
    <w:pPr>
      <w:pStyle w:val="Header"/>
      <w:rPr>
        <w:noProof/>
        <w:lang w:val="fr-FR" w:eastAsia="fr-FR"/>
      </w:rPr>
    </w:pPr>
    <w:r w:rsidRPr="00A14214">
      <w:rPr>
        <w:noProof/>
        <w:lang w:val="fr-FR" w:eastAsia="fr-FR"/>
      </w:rPr>
      <w:drawing>
        <wp:inline distT="0" distB="0" distL="0" distR="0" wp14:anchorId="6BAAD539" wp14:editId="13C2EA57">
          <wp:extent cx="129540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419100"/>
                  </a:xfrm>
                  <a:prstGeom prst="rect">
                    <a:avLst/>
                  </a:prstGeom>
                  <a:noFill/>
                  <a:ln>
                    <a:noFill/>
                  </a:ln>
                </pic:spPr>
              </pic:pic>
            </a:graphicData>
          </a:graphic>
        </wp:inline>
      </w:drawing>
    </w:r>
  </w:p>
  <w:p w14:paraId="0729F8D2" w14:textId="77777777" w:rsidR="002B7EB9" w:rsidRPr="002B7EB9" w:rsidRDefault="00000000" w:rsidP="002B7E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81340"/>
    <w:multiLevelType w:val="hybridMultilevel"/>
    <w:tmpl w:val="8DE06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E1ED8"/>
    <w:multiLevelType w:val="hybridMultilevel"/>
    <w:tmpl w:val="F0A47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D1537"/>
    <w:multiLevelType w:val="hybridMultilevel"/>
    <w:tmpl w:val="097E8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7A4592"/>
    <w:multiLevelType w:val="hybridMultilevel"/>
    <w:tmpl w:val="42AC487E"/>
    <w:lvl w:ilvl="0" w:tplc="838C1A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3D3D30"/>
    <w:multiLevelType w:val="hybridMultilevel"/>
    <w:tmpl w:val="AE940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584224"/>
    <w:multiLevelType w:val="hybridMultilevel"/>
    <w:tmpl w:val="31144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915980"/>
    <w:multiLevelType w:val="hybridMultilevel"/>
    <w:tmpl w:val="0ADE28EE"/>
    <w:lvl w:ilvl="0" w:tplc="9FA2A378">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7940D92"/>
    <w:multiLevelType w:val="hybridMultilevel"/>
    <w:tmpl w:val="8AF8E8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2540443">
    <w:abstractNumId w:val="0"/>
  </w:num>
  <w:num w:numId="2" w16cid:durableId="1216426177">
    <w:abstractNumId w:val="1"/>
  </w:num>
  <w:num w:numId="3" w16cid:durableId="330255383">
    <w:abstractNumId w:val="6"/>
  </w:num>
  <w:num w:numId="4" w16cid:durableId="698431212">
    <w:abstractNumId w:val="4"/>
  </w:num>
  <w:num w:numId="5" w16cid:durableId="460002814">
    <w:abstractNumId w:val="5"/>
  </w:num>
  <w:num w:numId="6" w16cid:durableId="457334683">
    <w:abstractNumId w:val="7"/>
  </w:num>
  <w:num w:numId="7" w16cid:durableId="692539342">
    <w:abstractNumId w:val="2"/>
  </w:num>
  <w:num w:numId="8" w16cid:durableId="17058603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B08"/>
    <w:rsid w:val="00197BFA"/>
    <w:rsid w:val="002539FC"/>
    <w:rsid w:val="003270EB"/>
    <w:rsid w:val="00337964"/>
    <w:rsid w:val="003643DC"/>
    <w:rsid w:val="003710BF"/>
    <w:rsid w:val="003B58A8"/>
    <w:rsid w:val="003F184E"/>
    <w:rsid w:val="004465C6"/>
    <w:rsid w:val="00497D2E"/>
    <w:rsid w:val="004C27EB"/>
    <w:rsid w:val="005316FB"/>
    <w:rsid w:val="00570605"/>
    <w:rsid w:val="005B521F"/>
    <w:rsid w:val="00661C71"/>
    <w:rsid w:val="007B4EF7"/>
    <w:rsid w:val="007B79DC"/>
    <w:rsid w:val="007C74AD"/>
    <w:rsid w:val="007E7D34"/>
    <w:rsid w:val="008307EB"/>
    <w:rsid w:val="008B766C"/>
    <w:rsid w:val="008E2F66"/>
    <w:rsid w:val="0095239D"/>
    <w:rsid w:val="00A70D45"/>
    <w:rsid w:val="00B33744"/>
    <w:rsid w:val="00B658B5"/>
    <w:rsid w:val="00B93695"/>
    <w:rsid w:val="00BE2A7E"/>
    <w:rsid w:val="00DB09F1"/>
    <w:rsid w:val="00EC0D24"/>
    <w:rsid w:val="00FA5B0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0DBDA"/>
  <w15:docId w15:val="{1B4F3EB3-30C1-452D-AAFE-4FEAB431A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B0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B08"/>
    <w:pPr>
      <w:spacing w:after="0" w:line="240" w:lineRule="auto"/>
      <w:ind w:left="720"/>
    </w:pPr>
    <w:rPr>
      <w:rFonts w:ascii="Times New Roman" w:eastAsia="Times New Roman" w:hAnsi="Times New Roman" w:cs="Times New Roman"/>
      <w:sz w:val="20"/>
      <w:szCs w:val="20"/>
      <w:lang w:val="fr-FR"/>
    </w:rPr>
  </w:style>
  <w:style w:type="paragraph" w:styleId="BodyText2">
    <w:name w:val="Body Text 2"/>
    <w:basedOn w:val="Normal"/>
    <w:link w:val="BodyText2Char"/>
    <w:rsid w:val="00FA5B08"/>
    <w:pPr>
      <w:spacing w:after="120" w:line="480" w:lineRule="auto"/>
    </w:pPr>
    <w:rPr>
      <w:rFonts w:ascii="Times New Roman" w:eastAsia="Times New Roman" w:hAnsi="Times New Roman" w:cs="Times New Roman"/>
      <w:snapToGrid w:val="0"/>
      <w:lang w:val="en-GB" w:bidi="th-TH"/>
    </w:rPr>
  </w:style>
  <w:style w:type="character" w:customStyle="1" w:styleId="BodyText2Char">
    <w:name w:val="Body Text 2 Char"/>
    <w:basedOn w:val="DefaultParagraphFont"/>
    <w:link w:val="BodyText2"/>
    <w:rsid w:val="00FA5B08"/>
    <w:rPr>
      <w:rFonts w:ascii="Times New Roman" w:eastAsia="Times New Roman" w:hAnsi="Times New Roman" w:cs="Times New Roman"/>
      <w:snapToGrid w:val="0"/>
      <w:lang w:val="en-GB" w:bidi="th-TH"/>
    </w:rPr>
  </w:style>
  <w:style w:type="paragraph" w:styleId="Header">
    <w:name w:val="header"/>
    <w:basedOn w:val="Normal"/>
    <w:link w:val="HeaderChar"/>
    <w:unhideWhenUsed/>
    <w:rsid w:val="00FA5B08"/>
    <w:pPr>
      <w:tabs>
        <w:tab w:val="center" w:pos="4513"/>
        <w:tab w:val="right" w:pos="9026"/>
      </w:tabs>
      <w:spacing w:after="0" w:line="240" w:lineRule="auto"/>
    </w:pPr>
  </w:style>
  <w:style w:type="character" w:customStyle="1" w:styleId="HeaderChar">
    <w:name w:val="Header Char"/>
    <w:basedOn w:val="DefaultParagraphFont"/>
    <w:link w:val="Header"/>
    <w:rsid w:val="00FA5B08"/>
  </w:style>
  <w:style w:type="table" w:styleId="TableGrid">
    <w:name w:val="Table Grid"/>
    <w:basedOn w:val="TableNormal"/>
    <w:uiPriority w:val="39"/>
    <w:rsid w:val="00FA5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5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B08"/>
    <w:rPr>
      <w:rFonts w:ascii="Tahoma" w:hAnsi="Tahoma" w:cs="Tahoma"/>
      <w:sz w:val="16"/>
      <w:szCs w:val="16"/>
    </w:rPr>
  </w:style>
  <w:style w:type="character" w:styleId="Hyperlink">
    <w:name w:val="Hyperlink"/>
    <w:basedOn w:val="DefaultParagraphFont"/>
    <w:uiPriority w:val="99"/>
    <w:unhideWhenUsed/>
    <w:rsid w:val="007C74AD"/>
    <w:rPr>
      <w:color w:val="0000FF" w:themeColor="hyperlink"/>
      <w:u w:val="single"/>
    </w:rPr>
  </w:style>
  <w:style w:type="character" w:customStyle="1" w:styleId="UnresolvedMention1">
    <w:name w:val="Unresolved Mention1"/>
    <w:basedOn w:val="DefaultParagraphFont"/>
    <w:uiPriority w:val="99"/>
    <w:semiHidden/>
    <w:unhideWhenUsed/>
    <w:rsid w:val="00B658B5"/>
    <w:rPr>
      <w:color w:val="605E5C"/>
      <w:shd w:val="clear" w:color="auto" w:fill="E1DFDD"/>
    </w:rPr>
  </w:style>
  <w:style w:type="paragraph" w:styleId="NormalWeb">
    <w:name w:val="Normal (Web)"/>
    <w:basedOn w:val="Normal"/>
    <w:uiPriority w:val="99"/>
    <w:semiHidden/>
    <w:unhideWhenUsed/>
    <w:rsid w:val="002539F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Footer">
    <w:name w:val="footer"/>
    <w:basedOn w:val="Normal"/>
    <w:link w:val="FooterChar"/>
    <w:uiPriority w:val="99"/>
    <w:unhideWhenUsed/>
    <w:rsid w:val="002539FC"/>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3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eden@malteser-international.org" TargetMode="External"/><Relationship Id="rId3" Type="http://schemas.openxmlformats.org/officeDocument/2006/relationships/settings" Target="settings.xml"/><Relationship Id="rId7" Type="http://schemas.openxmlformats.org/officeDocument/2006/relationships/hyperlink" Target="mailto:shelda.andre@malteser-international.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759</Words>
  <Characters>4331</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Jhonny Orvilus</dc:creator>
  <cp:lastModifiedBy>Luc Eden</cp:lastModifiedBy>
  <cp:revision>3</cp:revision>
  <dcterms:created xsi:type="dcterms:W3CDTF">2022-08-22T13:49:00Z</dcterms:created>
  <dcterms:modified xsi:type="dcterms:W3CDTF">2022-08-30T18:51:00Z</dcterms:modified>
</cp:coreProperties>
</file>