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CA72B" w14:textId="11672EF0" w:rsidR="00B7134F" w:rsidRPr="00BB0B3C" w:rsidRDefault="00A872AE" w:rsidP="008D4056">
      <w:pPr>
        <w:spacing w:after="0" w:line="240" w:lineRule="auto"/>
        <w:ind w:left="54" w:right="0" w:firstLine="0"/>
        <w:jc w:val="center"/>
        <w:rPr>
          <w:rFonts w:ascii="Arial" w:hAnsi="Arial" w:cs="Arial"/>
        </w:rPr>
      </w:pPr>
      <w:r w:rsidRPr="00BB0B3C">
        <w:rPr>
          <w:rFonts w:ascii="Arial" w:hAnsi="Arial" w:cs="Arial"/>
        </w:rPr>
        <w:t xml:space="preserve"> </w:t>
      </w:r>
    </w:p>
    <w:p w14:paraId="20160453" w14:textId="2DD266B8" w:rsidR="00B7134F" w:rsidRPr="00BB0B3C" w:rsidRDefault="00A872AE" w:rsidP="008D4056">
      <w:pPr>
        <w:spacing w:after="0" w:line="240" w:lineRule="auto"/>
        <w:ind w:left="50" w:right="0" w:firstLine="0"/>
        <w:jc w:val="center"/>
        <w:rPr>
          <w:rFonts w:ascii="Arial" w:hAnsi="Arial" w:cs="Arial"/>
        </w:rPr>
      </w:pPr>
      <w:r w:rsidRPr="00BB0B3C">
        <w:rPr>
          <w:rFonts w:ascii="Arial" w:hAnsi="Arial" w:cs="Arial"/>
          <w:sz w:val="24"/>
        </w:rPr>
        <w:t xml:space="preserve"> </w:t>
      </w:r>
    </w:p>
    <w:p w14:paraId="49EF2F86" w14:textId="7BBB6C4B" w:rsidR="003D3CF8" w:rsidRPr="00BB0B3C" w:rsidRDefault="008D4056" w:rsidP="008D4056">
      <w:pPr>
        <w:pStyle w:val="DefaultText"/>
        <w:tabs>
          <w:tab w:val="clear" w:pos="360"/>
        </w:tabs>
        <w:ind w:left="0" w:firstLine="0"/>
        <w:jc w:val="center"/>
        <w:rPr>
          <w:color w:val="FFFFFF" w:themeColor="background1"/>
          <w:sz w:val="28"/>
          <w:szCs w:val="28"/>
        </w:rPr>
      </w:pPr>
      <w:r w:rsidRPr="00BB0B3C">
        <w:rPr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 wp14:anchorId="5769022A" wp14:editId="036CC46C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811033" cy="905421"/>
            <wp:effectExtent l="0" t="0" r="8255" b="9525"/>
            <wp:wrapNone/>
            <wp:docPr id="1" name="Picture 1" descr="H:\Logos\logo_CI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\logo_CIC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33" cy="90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CF8" w:rsidRPr="00BB0B3C">
        <w:rPr>
          <w:b/>
          <w:bCs/>
          <w:color w:val="FFFFFF" w:themeColor="background1"/>
          <w:sz w:val="28"/>
          <w:szCs w:val="28"/>
          <w:highlight w:val="black"/>
          <w:lang w:val="fr-CH"/>
        </w:rPr>
        <w:t>OPPORTUNITE D’EMPLOI AVEC LE CICR</w:t>
      </w:r>
    </w:p>
    <w:p w14:paraId="77FF0423" w14:textId="77777777" w:rsidR="003D3CF8" w:rsidRPr="00BB0B3C" w:rsidRDefault="003D3CF8" w:rsidP="008D4056">
      <w:pPr>
        <w:pStyle w:val="DefaultText"/>
        <w:tabs>
          <w:tab w:val="clear" w:pos="360"/>
        </w:tabs>
        <w:ind w:left="0" w:firstLine="0"/>
        <w:jc w:val="center"/>
        <w:rPr>
          <w:sz w:val="32"/>
          <w:szCs w:val="28"/>
          <w:lang w:val="fr-CH"/>
        </w:rPr>
      </w:pPr>
    </w:p>
    <w:p w14:paraId="0D4EB877" w14:textId="77777777" w:rsidR="003D3CF8" w:rsidRPr="00BB0B3C" w:rsidRDefault="003D3CF8" w:rsidP="008D4056">
      <w:pPr>
        <w:pStyle w:val="DefaultText"/>
        <w:tabs>
          <w:tab w:val="clear" w:pos="360"/>
        </w:tabs>
        <w:ind w:left="0" w:firstLine="0"/>
        <w:jc w:val="center"/>
        <w:rPr>
          <w:b/>
          <w:bCs/>
          <w:sz w:val="28"/>
          <w:szCs w:val="28"/>
          <w:lang w:val="fr-CH"/>
        </w:rPr>
      </w:pPr>
      <w:r w:rsidRPr="00BB0B3C">
        <w:rPr>
          <w:b/>
          <w:bCs/>
          <w:sz w:val="32"/>
          <w:szCs w:val="28"/>
          <w:lang w:val="fr-CH"/>
        </w:rPr>
        <w:t xml:space="preserve">      </w:t>
      </w:r>
      <w:r w:rsidRPr="00BB0B3C">
        <w:rPr>
          <w:b/>
          <w:bCs/>
          <w:sz w:val="28"/>
          <w:szCs w:val="28"/>
          <w:lang w:val="fr-CH"/>
        </w:rPr>
        <w:t>Comité international de la Croix Rouge (CICR)</w:t>
      </w:r>
    </w:p>
    <w:p w14:paraId="7ECA21EF" w14:textId="1DF78B8B" w:rsidR="00B7134F" w:rsidRPr="00BB0B3C" w:rsidRDefault="003D3CF8" w:rsidP="008D4056">
      <w:pPr>
        <w:pStyle w:val="DefaultText"/>
        <w:tabs>
          <w:tab w:val="clear" w:pos="360"/>
        </w:tabs>
        <w:ind w:left="0" w:firstLine="0"/>
        <w:jc w:val="center"/>
        <w:rPr>
          <w:b/>
          <w:bCs/>
          <w:sz w:val="28"/>
          <w:szCs w:val="28"/>
          <w:lang w:val="fr-CH"/>
        </w:rPr>
      </w:pPr>
      <w:r w:rsidRPr="00BB0B3C">
        <w:rPr>
          <w:b/>
          <w:bCs/>
          <w:sz w:val="28"/>
          <w:szCs w:val="28"/>
          <w:lang w:val="fr-CH"/>
        </w:rPr>
        <w:t>Délégation Régionale du Panama</w:t>
      </w:r>
    </w:p>
    <w:p w14:paraId="221FC603" w14:textId="7FDE4AFC" w:rsidR="00B7134F" w:rsidRPr="00BB0B3C" w:rsidRDefault="00A872AE" w:rsidP="008D4056">
      <w:pPr>
        <w:spacing w:after="45" w:line="240" w:lineRule="auto"/>
        <w:ind w:left="-29" w:right="-27" w:firstLine="0"/>
        <w:jc w:val="left"/>
        <w:rPr>
          <w:rFonts w:ascii="Arial" w:hAnsi="Arial" w:cs="Arial"/>
        </w:rPr>
      </w:pPr>
      <w:r w:rsidRPr="00BB0B3C">
        <w:rPr>
          <w:rFonts w:ascii="Arial" w:eastAsia="Calibri" w:hAnsi="Arial" w:cs="Arial"/>
          <w:noProof/>
          <w:sz w:val="22"/>
        </w:rPr>
        <mc:AlternateContent>
          <mc:Choice Requires="wpg">
            <w:drawing>
              <wp:inline distT="0" distB="0" distL="0" distR="0" wp14:anchorId="49619D39" wp14:editId="40D97424">
                <wp:extent cx="5795772" cy="12192"/>
                <wp:effectExtent l="0" t="0" r="0" b="0"/>
                <wp:docPr id="2725" name="Group 2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772" cy="12192"/>
                          <a:chOff x="0" y="0"/>
                          <a:chExt cx="5795772" cy="12192"/>
                        </a:xfrm>
                      </wpg:grpSpPr>
                      <wps:wsp>
                        <wps:cNvPr id="3334" name="Shape 3334"/>
                        <wps:cNvSpPr/>
                        <wps:spPr>
                          <a:xfrm>
                            <a:off x="0" y="0"/>
                            <a:ext cx="579577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12192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25" style="width:456.36pt;height:0.960007pt;mso-position-horizontal-relative:char;mso-position-vertical-relative:line" coordsize="57957,121">
                <v:shape id="Shape 3335" style="position:absolute;width:57957;height:121;left:0;top:0;" coordsize="5795772,12192" path="m0,0l5795772,0l5795772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386B78B" w14:textId="0D7AF69C" w:rsidR="003D3CF8" w:rsidRPr="00A872AE" w:rsidRDefault="003D3CF8" w:rsidP="008D4056">
      <w:pPr>
        <w:pStyle w:val="DefaultText"/>
        <w:tabs>
          <w:tab w:val="clear" w:pos="360"/>
          <w:tab w:val="left" w:pos="265"/>
          <w:tab w:val="left" w:pos="550"/>
        </w:tabs>
        <w:spacing w:before="240"/>
        <w:ind w:left="0" w:firstLine="0"/>
        <w:jc w:val="both"/>
        <w:rPr>
          <w:color w:val="000000"/>
          <w:sz w:val="19"/>
          <w:szCs w:val="19"/>
        </w:rPr>
      </w:pPr>
      <w:r w:rsidRPr="00A872AE">
        <w:rPr>
          <w:color w:val="000000"/>
          <w:sz w:val="19"/>
          <w:szCs w:val="19"/>
        </w:rPr>
        <w:t xml:space="preserve">Le Comité international de la Croix-Rouge (CICR), est une organisation humanitaire impartiale, neutre et indépendante. Ayant son siège à Genève, en Suisse, le CICR trouve son mandat dans les Conventions de Genève visant à protéger les victimes des conflits armés internationaux et internes. Dans le cadre de son retour en Haïti après 4 ans d’absence, l’action du CICR entend se focaliser sur certains quartiers de la ZMPP affectés par la violence armée. Nous recherchons une personne passionnée et motivée pour le poste ci-dessous : </w:t>
      </w:r>
    </w:p>
    <w:tbl>
      <w:tblPr>
        <w:tblW w:w="15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6160"/>
        <w:gridCol w:w="6160"/>
      </w:tblGrid>
      <w:tr w:rsidR="003D3CF8" w:rsidRPr="00A872AE" w14:paraId="1D4DE3E2" w14:textId="77777777" w:rsidTr="00240AE3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C1E7A" w14:textId="77777777" w:rsidR="003D3CF8" w:rsidRPr="00A872AE" w:rsidRDefault="003D3CF8" w:rsidP="008D4056">
            <w:pPr>
              <w:spacing w:line="240" w:lineRule="auto"/>
              <w:ind w:left="0" w:firstLine="0"/>
              <w:rPr>
                <w:rFonts w:ascii="Arial" w:hAnsi="Arial" w:cs="Arial"/>
                <w:b/>
                <w:bCs/>
                <w:sz w:val="19"/>
                <w:szCs w:val="19"/>
                <w:highlight w:val="lightGray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9CCAA" w14:textId="77777777" w:rsidR="003D3CF8" w:rsidRPr="00A872AE" w:rsidRDefault="003D3CF8" w:rsidP="008D405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19"/>
                <w:szCs w:val="19"/>
                <w:highlight w:val="lightGray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0DD8542" w14:textId="77777777" w:rsidR="003D3CF8" w:rsidRPr="00A872AE" w:rsidRDefault="003D3CF8" w:rsidP="008D4056">
            <w:pPr>
              <w:spacing w:line="240" w:lineRule="auto"/>
              <w:rPr>
                <w:rFonts w:ascii="Arial" w:hAnsi="Arial" w:cs="Arial"/>
                <w:b/>
                <w:bCs/>
                <w:sz w:val="19"/>
                <w:szCs w:val="19"/>
                <w:highlight w:val="lightGray"/>
              </w:rPr>
            </w:pPr>
          </w:p>
        </w:tc>
      </w:tr>
      <w:tr w:rsidR="003D3CF8" w:rsidRPr="00A872AE" w14:paraId="04BA4980" w14:textId="77777777" w:rsidTr="00240AE3">
        <w:trPr>
          <w:gridAfter w:val="1"/>
          <w:wAfter w:w="6160" w:type="dxa"/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02C23B3" w14:textId="77777777" w:rsidR="003D3CF8" w:rsidRPr="00A872AE" w:rsidRDefault="003D3CF8" w:rsidP="008D4056">
            <w:pPr>
              <w:spacing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872A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Position : 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862789F" w14:textId="41A0F786" w:rsidR="003D3CF8" w:rsidRPr="00A872AE" w:rsidRDefault="003D3CF8" w:rsidP="008D4056">
            <w:pPr>
              <w:spacing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872AE">
              <w:rPr>
                <w:rFonts w:ascii="Arial" w:hAnsi="Arial" w:cs="Arial"/>
                <w:b/>
                <w:bCs/>
                <w:sz w:val="19"/>
                <w:szCs w:val="19"/>
              </w:rPr>
              <w:t>Agent</w:t>
            </w:r>
            <w:r w:rsidR="0077717C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.e </w:t>
            </w:r>
            <w:r w:rsidRPr="00A872AE">
              <w:rPr>
                <w:rFonts w:ascii="Arial" w:hAnsi="Arial" w:cs="Arial"/>
                <w:b/>
                <w:bCs/>
                <w:sz w:val="19"/>
                <w:szCs w:val="19"/>
              </w:rPr>
              <w:t>Premiers Secours et Soins Préhospitaliers</w:t>
            </w:r>
          </w:p>
        </w:tc>
      </w:tr>
      <w:tr w:rsidR="003D3CF8" w:rsidRPr="00A872AE" w14:paraId="359F323A" w14:textId="77777777" w:rsidTr="00240AE3">
        <w:trPr>
          <w:gridAfter w:val="1"/>
          <w:wAfter w:w="6160" w:type="dxa"/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9A26FE4" w14:textId="77777777" w:rsidR="003D3CF8" w:rsidRPr="00A872AE" w:rsidRDefault="003D3CF8" w:rsidP="008D4056">
            <w:pPr>
              <w:spacing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872A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Lieu d’affectation :           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7AB671A" w14:textId="77777777" w:rsidR="003D3CF8" w:rsidRPr="00A872AE" w:rsidRDefault="003D3CF8" w:rsidP="008D4056">
            <w:pPr>
              <w:spacing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872AE">
              <w:rPr>
                <w:rFonts w:ascii="Arial" w:hAnsi="Arial" w:cs="Arial"/>
                <w:b/>
                <w:bCs/>
                <w:sz w:val="19"/>
                <w:szCs w:val="19"/>
              </w:rPr>
              <w:t>Port-au-Prince</w:t>
            </w:r>
          </w:p>
        </w:tc>
      </w:tr>
      <w:tr w:rsidR="003D3CF8" w:rsidRPr="00A872AE" w14:paraId="5F164C85" w14:textId="77777777" w:rsidTr="00240AE3">
        <w:trPr>
          <w:gridAfter w:val="1"/>
          <w:wAfter w:w="6160" w:type="dxa"/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756B67C" w14:textId="77777777" w:rsidR="003D3CF8" w:rsidRPr="00A872AE" w:rsidRDefault="003D3CF8" w:rsidP="008D4056">
            <w:pPr>
              <w:spacing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872A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Rapporte au :                                  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4A37D9A" w14:textId="44A32726" w:rsidR="003D3CF8" w:rsidRPr="00A872AE" w:rsidRDefault="003D3CF8" w:rsidP="008D4056">
            <w:pPr>
              <w:spacing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872AE">
              <w:rPr>
                <w:rFonts w:ascii="Arial" w:hAnsi="Arial" w:cs="Arial"/>
                <w:b/>
                <w:bCs/>
                <w:sz w:val="19"/>
                <w:szCs w:val="19"/>
              </w:rPr>
              <w:t>Délégué</w:t>
            </w:r>
            <w:r w:rsidR="0077717C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  <w:r w:rsidRPr="00A872AE">
              <w:rPr>
                <w:rFonts w:ascii="Arial" w:hAnsi="Arial" w:cs="Arial"/>
                <w:b/>
                <w:bCs/>
                <w:sz w:val="19"/>
                <w:szCs w:val="19"/>
              </w:rPr>
              <w:t>e soins préhospitaliers d’urgence</w:t>
            </w:r>
          </w:p>
        </w:tc>
      </w:tr>
      <w:tr w:rsidR="003D3CF8" w:rsidRPr="00A872AE" w14:paraId="553E09BF" w14:textId="77777777" w:rsidTr="00240AE3">
        <w:trPr>
          <w:gridAfter w:val="1"/>
          <w:wAfter w:w="6160" w:type="dxa"/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5826068" w14:textId="77777777" w:rsidR="003D3CF8" w:rsidRPr="00A872AE" w:rsidRDefault="003D3CF8" w:rsidP="008D4056">
            <w:pPr>
              <w:spacing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872AE">
              <w:rPr>
                <w:rFonts w:ascii="Arial" w:hAnsi="Arial" w:cs="Arial"/>
                <w:b/>
                <w:bCs/>
                <w:sz w:val="19"/>
                <w:szCs w:val="19"/>
              </w:rPr>
              <w:t>Durée :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5B96AAC" w14:textId="7036E8A7" w:rsidR="003D3CF8" w:rsidRPr="00A872AE" w:rsidRDefault="0077717C" w:rsidP="008D4056">
            <w:pPr>
              <w:spacing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5</w:t>
            </w:r>
            <w:r w:rsidR="007D6D3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mois</w:t>
            </w:r>
          </w:p>
        </w:tc>
      </w:tr>
      <w:tr w:rsidR="003D3CF8" w:rsidRPr="00A872AE" w14:paraId="75A9C86D" w14:textId="77777777" w:rsidTr="00240AE3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8C63E" w14:textId="77777777" w:rsidR="003D3CF8" w:rsidRPr="00A872AE" w:rsidRDefault="003D3CF8" w:rsidP="008D4056">
            <w:pPr>
              <w:spacing w:line="240" w:lineRule="auto"/>
              <w:ind w:left="0" w:firstLine="0"/>
              <w:rPr>
                <w:rFonts w:ascii="Arial" w:hAnsi="Arial" w:cs="Arial"/>
                <w:b/>
                <w:bCs/>
                <w:sz w:val="19"/>
                <w:szCs w:val="19"/>
                <w:highlight w:val="lightGray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A1AE8" w14:textId="77777777" w:rsidR="003D3CF8" w:rsidRPr="00A872AE" w:rsidRDefault="003D3CF8" w:rsidP="008D4056">
            <w:pPr>
              <w:spacing w:line="240" w:lineRule="auto"/>
              <w:rPr>
                <w:rFonts w:ascii="Arial" w:hAnsi="Arial" w:cs="Arial"/>
                <w:b/>
                <w:bCs/>
                <w:sz w:val="19"/>
                <w:szCs w:val="19"/>
                <w:highlight w:val="lightGray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FD6FCB6" w14:textId="77777777" w:rsidR="003D3CF8" w:rsidRPr="00A872AE" w:rsidRDefault="003D3CF8" w:rsidP="008D4056">
            <w:pPr>
              <w:spacing w:line="240" w:lineRule="auto"/>
              <w:rPr>
                <w:rFonts w:ascii="Arial" w:hAnsi="Arial" w:cs="Arial"/>
                <w:b/>
                <w:bCs/>
                <w:sz w:val="19"/>
                <w:szCs w:val="19"/>
                <w:highlight w:val="lightGray"/>
              </w:rPr>
            </w:pPr>
          </w:p>
        </w:tc>
      </w:tr>
    </w:tbl>
    <w:p w14:paraId="5F9FADE3" w14:textId="77777777" w:rsidR="00B7134F" w:rsidRPr="00A872AE" w:rsidRDefault="00A872AE" w:rsidP="008D4056">
      <w:pPr>
        <w:spacing w:after="0" w:line="240" w:lineRule="auto"/>
        <w:ind w:left="0" w:right="0" w:firstLine="0"/>
        <w:jc w:val="left"/>
        <w:rPr>
          <w:rFonts w:ascii="Arial" w:hAnsi="Arial" w:cs="Arial"/>
          <w:b/>
          <w:color w:val="auto"/>
          <w:sz w:val="19"/>
          <w:szCs w:val="19"/>
          <w:u w:val="single"/>
          <w:lang w:val="fr-FR" w:eastAsia="en-US"/>
        </w:rPr>
      </w:pPr>
      <w:r w:rsidRPr="00A872AE">
        <w:rPr>
          <w:rFonts w:ascii="Arial" w:hAnsi="Arial" w:cs="Arial"/>
          <w:b/>
          <w:color w:val="auto"/>
          <w:sz w:val="19"/>
          <w:szCs w:val="19"/>
          <w:u w:val="single"/>
          <w:lang w:val="fr-FR" w:eastAsia="en-US"/>
        </w:rPr>
        <w:t xml:space="preserve">But de la fonction : </w:t>
      </w:r>
    </w:p>
    <w:p w14:paraId="0BDEB7E8" w14:textId="2050BA5B" w:rsidR="00B7134F" w:rsidRPr="00A872AE" w:rsidRDefault="00A872AE" w:rsidP="008D4056">
      <w:pPr>
        <w:spacing w:after="0" w:line="240" w:lineRule="auto"/>
        <w:ind w:left="0" w:right="0" w:firstLine="0"/>
        <w:rPr>
          <w:rFonts w:ascii="Arial" w:hAnsi="Arial" w:cs="Arial"/>
          <w:color w:val="auto"/>
          <w:sz w:val="19"/>
          <w:szCs w:val="19"/>
          <w:lang w:val="fr-FR" w:eastAsia="en-US"/>
        </w:rPr>
      </w:pPr>
      <w:r w:rsidRPr="00A872AE">
        <w:rPr>
          <w:rFonts w:ascii="Arial" w:hAnsi="Arial" w:cs="Arial"/>
          <w:color w:val="auto"/>
          <w:sz w:val="19"/>
          <w:szCs w:val="19"/>
          <w:lang w:val="fr-FR" w:eastAsia="en-US"/>
        </w:rPr>
        <w:t>Sur la base de ses compétences et de son expérience, il est attendu de l'Agent</w:t>
      </w:r>
      <w:r w:rsidR="0077717C">
        <w:rPr>
          <w:rFonts w:ascii="Arial" w:hAnsi="Arial" w:cs="Arial"/>
          <w:color w:val="auto"/>
          <w:sz w:val="19"/>
          <w:szCs w:val="19"/>
          <w:lang w:val="fr-FR" w:eastAsia="en-US"/>
        </w:rPr>
        <w:t>.e</w:t>
      </w:r>
      <w:r w:rsidRPr="00A872AE">
        <w:rPr>
          <w:rFonts w:ascii="Arial" w:hAnsi="Arial" w:cs="Arial"/>
          <w:color w:val="auto"/>
          <w:sz w:val="19"/>
          <w:szCs w:val="19"/>
          <w:lang w:val="fr-FR" w:eastAsia="en-US"/>
        </w:rPr>
        <w:t xml:space="preserve"> Premiers Secours (PS) qu’il organise et mette en œuvre, avec son équipe, les activités de premiers secours tout en respectant les zones prioritaires identifiées. L’agent</w:t>
      </w:r>
      <w:r w:rsidR="0077717C">
        <w:rPr>
          <w:rFonts w:ascii="Arial" w:hAnsi="Arial" w:cs="Arial"/>
          <w:color w:val="auto"/>
          <w:sz w:val="19"/>
          <w:szCs w:val="19"/>
          <w:lang w:val="fr-FR" w:eastAsia="en-US"/>
        </w:rPr>
        <w:t>.e</w:t>
      </w:r>
      <w:r w:rsidRPr="00A872AE">
        <w:rPr>
          <w:rFonts w:ascii="Arial" w:hAnsi="Arial" w:cs="Arial"/>
          <w:color w:val="auto"/>
          <w:sz w:val="19"/>
          <w:szCs w:val="19"/>
          <w:lang w:val="fr-FR" w:eastAsia="en-US"/>
        </w:rPr>
        <w:t xml:space="preserve"> PS doit maintenir de bonnes relations organisationnelles avec les départements concernés pour une bonne application du projet</w:t>
      </w:r>
      <w:r w:rsidR="00BB0B3C" w:rsidRPr="00A872AE">
        <w:rPr>
          <w:rFonts w:ascii="Arial" w:hAnsi="Arial" w:cs="Arial"/>
          <w:color w:val="auto"/>
          <w:sz w:val="19"/>
          <w:szCs w:val="19"/>
          <w:lang w:val="fr-FR" w:eastAsia="en-US"/>
        </w:rPr>
        <w:t>.</w:t>
      </w:r>
    </w:p>
    <w:p w14:paraId="7A41FBF8" w14:textId="77777777" w:rsidR="00B7134F" w:rsidRPr="00A872AE" w:rsidRDefault="00A872AE" w:rsidP="008D4056">
      <w:pPr>
        <w:spacing w:after="0" w:line="240" w:lineRule="auto"/>
        <w:ind w:left="0" w:right="0" w:firstLine="0"/>
        <w:jc w:val="left"/>
        <w:rPr>
          <w:rFonts w:ascii="Arial" w:hAnsi="Arial" w:cs="Arial"/>
          <w:b/>
          <w:color w:val="auto"/>
          <w:sz w:val="19"/>
          <w:szCs w:val="19"/>
          <w:u w:val="single"/>
          <w:lang w:val="fr-FR" w:eastAsia="en-US"/>
        </w:rPr>
      </w:pPr>
      <w:r w:rsidRPr="00A872AE">
        <w:rPr>
          <w:rFonts w:ascii="Arial" w:hAnsi="Arial" w:cs="Arial"/>
          <w:b/>
          <w:color w:val="auto"/>
          <w:sz w:val="19"/>
          <w:szCs w:val="19"/>
          <w:u w:val="single"/>
          <w:lang w:val="fr-FR" w:eastAsia="en-US"/>
        </w:rPr>
        <w:t xml:space="preserve"> </w:t>
      </w:r>
    </w:p>
    <w:p w14:paraId="506C5E3E" w14:textId="77777777" w:rsidR="00B7134F" w:rsidRPr="00A872AE" w:rsidRDefault="00A872AE" w:rsidP="008D4056">
      <w:pPr>
        <w:spacing w:after="0" w:line="240" w:lineRule="auto"/>
        <w:ind w:left="0" w:right="0" w:firstLine="0"/>
        <w:jc w:val="left"/>
        <w:rPr>
          <w:rFonts w:ascii="Arial" w:hAnsi="Arial" w:cs="Arial"/>
          <w:b/>
          <w:color w:val="auto"/>
          <w:sz w:val="19"/>
          <w:szCs w:val="19"/>
          <w:u w:val="single"/>
          <w:lang w:val="fr-FR" w:eastAsia="en-US"/>
        </w:rPr>
      </w:pPr>
      <w:r w:rsidRPr="00A872AE">
        <w:rPr>
          <w:rFonts w:ascii="Arial" w:hAnsi="Arial" w:cs="Arial"/>
          <w:b/>
          <w:color w:val="auto"/>
          <w:sz w:val="19"/>
          <w:szCs w:val="19"/>
          <w:u w:val="single"/>
          <w:lang w:val="fr-FR" w:eastAsia="en-US"/>
        </w:rPr>
        <w:t xml:space="preserve">Obligations générales : </w:t>
      </w:r>
    </w:p>
    <w:p w14:paraId="109A451E" w14:textId="5A8C22C4" w:rsidR="00BB0B3C" w:rsidRPr="00A872AE" w:rsidRDefault="00A872AE" w:rsidP="008D4056">
      <w:pPr>
        <w:pStyle w:val="ListParagraph"/>
        <w:numPr>
          <w:ilvl w:val="0"/>
          <w:numId w:val="3"/>
        </w:numPr>
        <w:rPr>
          <w:bCs/>
          <w:sz w:val="19"/>
          <w:szCs w:val="19"/>
        </w:rPr>
      </w:pPr>
      <w:r w:rsidRPr="00A872AE">
        <w:rPr>
          <w:bCs/>
          <w:sz w:val="19"/>
          <w:szCs w:val="19"/>
        </w:rPr>
        <w:t xml:space="preserve">Comprend et respecte les sept Principes fondamentaux du Mouvement international de la </w:t>
      </w:r>
      <w:r w:rsidR="008D4056" w:rsidRPr="00A872AE">
        <w:rPr>
          <w:bCs/>
          <w:sz w:val="19"/>
          <w:szCs w:val="19"/>
        </w:rPr>
        <w:t>Croix-Rouge</w:t>
      </w:r>
      <w:r w:rsidRPr="00A872AE">
        <w:rPr>
          <w:bCs/>
          <w:sz w:val="19"/>
          <w:szCs w:val="19"/>
        </w:rPr>
        <w:t xml:space="preserve"> et du Croissant-Rouge (Mouvement). </w:t>
      </w:r>
    </w:p>
    <w:p w14:paraId="4CB308CD" w14:textId="77777777" w:rsidR="00BB0B3C" w:rsidRPr="00A872AE" w:rsidRDefault="00A872AE" w:rsidP="008D4056">
      <w:pPr>
        <w:pStyle w:val="ListParagraph"/>
        <w:numPr>
          <w:ilvl w:val="0"/>
          <w:numId w:val="3"/>
        </w:numPr>
        <w:rPr>
          <w:bCs/>
          <w:sz w:val="19"/>
          <w:szCs w:val="19"/>
        </w:rPr>
      </w:pPr>
      <w:r w:rsidRPr="00A872AE">
        <w:rPr>
          <w:bCs/>
          <w:sz w:val="19"/>
          <w:szCs w:val="19"/>
        </w:rPr>
        <w:t xml:space="preserve">Comprend et respecte le Code de conduite du CICR. </w:t>
      </w:r>
    </w:p>
    <w:p w14:paraId="35462641" w14:textId="77777777" w:rsidR="00BB0B3C" w:rsidRPr="00A872AE" w:rsidRDefault="00A872AE" w:rsidP="008D4056">
      <w:pPr>
        <w:pStyle w:val="ListParagraph"/>
        <w:numPr>
          <w:ilvl w:val="0"/>
          <w:numId w:val="3"/>
        </w:numPr>
        <w:rPr>
          <w:bCs/>
          <w:sz w:val="19"/>
          <w:szCs w:val="19"/>
        </w:rPr>
      </w:pPr>
      <w:r w:rsidRPr="00A872AE">
        <w:rPr>
          <w:bCs/>
          <w:sz w:val="19"/>
          <w:szCs w:val="19"/>
        </w:rPr>
        <w:t xml:space="preserve">Comprend les rôles respectifs des composantes du Mouvement. </w:t>
      </w:r>
    </w:p>
    <w:p w14:paraId="0BD02BFC" w14:textId="77777777" w:rsidR="00BB0B3C" w:rsidRPr="00A872AE" w:rsidRDefault="00A872AE" w:rsidP="008D4056">
      <w:pPr>
        <w:pStyle w:val="ListParagraph"/>
        <w:numPr>
          <w:ilvl w:val="0"/>
          <w:numId w:val="3"/>
        </w:numPr>
        <w:rPr>
          <w:bCs/>
          <w:sz w:val="19"/>
          <w:szCs w:val="19"/>
        </w:rPr>
      </w:pPr>
      <w:r w:rsidRPr="00A872AE">
        <w:rPr>
          <w:bCs/>
          <w:sz w:val="19"/>
          <w:szCs w:val="19"/>
        </w:rPr>
        <w:t xml:space="preserve">Se conforme en tout temps au règlement du personnel et aux règles de sécurité. </w:t>
      </w:r>
    </w:p>
    <w:p w14:paraId="5F396539" w14:textId="77777777" w:rsidR="00BB0B3C" w:rsidRPr="00A872AE" w:rsidRDefault="00A872AE" w:rsidP="008D4056">
      <w:pPr>
        <w:pStyle w:val="ListParagraph"/>
        <w:numPr>
          <w:ilvl w:val="0"/>
          <w:numId w:val="3"/>
        </w:numPr>
        <w:rPr>
          <w:bCs/>
          <w:sz w:val="19"/>
          <w:szCs w:val="19"/>
        </w:rPr>
      </w:pPr>
      <w:r w:rsidRPr="00A872AE">
        <w:rPr>
          <w:bCs/>
          <w:sz w:val="19"/>
          <w:szCs w:val="19"/>
        </w:rPr>
        <w:t xml:space="preserve">Représente le CICR et fait preuve de professionnalisme en tout temps. </w:t>
      </w:r>
    </w:p>
    <w:p w14:paraId="5E7C1497" w14:textId="77777777" w:rsidR="00BB0B3C" w:rsidRPr="00A872AE" w:rsidRDefault="00A872AE" w:rsidP="008D4056">
      <w:pPr>
        <w:pStyle w:val="ListParagraph"/>
        <w:numPr>
          <w:ilvl w:val="0"/>
          <w:numId w:val="3"/>
        </w:numPr>
        <w:rPr>
          <w:bCs/>
          <w:sz w:val="19"/>
          <w:szCs w:val="19"/>
        </w:rPr>
      </w:pPr>
      <w:r w:rsidRPr="00A872AE">
        <w:rPr>
          <w:bCs/>
          <w:sz w:val="19"/>
          <w:szCs w:val="19"/>
        </w:rPr>
        <w:t xml:space="preserve">Développe et maintient un climat de travail respectueux et agréable avec ses collègues et ses supérieurs hiérarchiques. </w:t>
      </w:r>
    </w:p>
    <w:p w14:paraId="0EB4C3FB" w14:textId="77777777" w:rsidR="00BB0B3C" w:rsidRPr="00A872AE" w:rsidRDefault="00A872AE" w:rsidP="008D4056">
      <w:pPr>
        <w:pStyle w:val="ListParagraph"/>
        <w:numPr>
          <w:ilvl w:val="0"/>
          <w:numId w:val="3"/>
        </w:numPr>
        <w:rPr>
          <w:bCs/>
          <w:sz w:val="19"/>
          <w:szCs w:val="19"/>
        </w:rPr>
      </w:pPr>
      <w:r w:rsidRPr="00A872AE">
        <w:rPr>
          <w:bCs/>
          <w:sz w:val="19"/>
          <w:szCs w:val="19"/>
        </w:rPr>
        <w:t>Respecte la plus stricte confidentialité dans toutes ses tâches, dans l’intérêt des employé-e-s et du CICR.</w:t>
      </w:r>
    </w:p>
    <w:p w14:paraId="53D9C99C" w14:textId="69918554" w:rsidR="00B7134F" w:rsidRPr="00A872AE" w:rsidRDefault="00A872AE" w:rsidP="008D4056">
      <w:pPr>
        <w:pStyle w:val="ListParagraph"/>
        <w:numPr>
          <w:ilvl w:val="0"/>
          <w:numId w:val="3"/>
        </w:numPr>
        <w:rPr>
          <w:bCs/>
          <w:sz w:val="19"/>
          <w:szCs w:val="19"/>
        </w:rPr>
      </w:pPr>
      <w:r w:rsidRPr="00A872AE">
        <w:rPr>
          <w:bCs/>
          <w:sz w:val="19"/>
          <w:szCs w:val="19"/>
        </w:rPr>
        <w:t>Peut être appelé-(e) à accomplir des tâches non mentionnées dans ce descriptif de poste et à apporter un soutien à d’autres départements si nécessaire</w:t>
      </w:r>
      <w:r w:rsidRPr="00A872AE">
        <w:rPr>
          <w:sz w:val="19"/>
          <w:szCs w:val="19"/>
        </w:rPr>
        <w:t xml:space="preserve">. </w:t>
      </w:r>
    </w:p>
    <w:p w14:paraId="2EFB0D84" w14:textId="77777777" w:rsidR="00BB0B3C" w:rsidRPr="00A872AE" w:rsidRDefault="00BB0B3C" w:rsidP="008D4056">
      <w:pPr>
        <w:spacing w:line="240" w:lineRule="auto"/>
        <w:ind w:left="360" w:right="0" w:firstLine="0"/>
        <w:rPr>
          <w:rFonts w:ascii="Arial" w:hAnsi="Arial" w:cs="Arial"/>
          <w:sz w:val="19"/>
          <w:szCs w:val="19"/>
        </w:rPr>
      </w:pPr>
    </w:p>
    <w:p w14:paraId="65184D12" w14:textId="77777777" w:rsidR="00B7134F" w:rsidRPr="00A872AE" w:rsidRDefault="00A872AE" w:rsidP="008D4056">
      <w:pPr>
        <w:spacing w:after="0" w:line="240" w:lineRule="auto"/>
        <w:ind w:left="0" w:right="0" w:firstLine="0"/>
        <w:jc w:val="left"/>
        <w:rPr>
          <w:rFonts w:ascii="Arial" w:hAnsi="Arial" w:cs="Arial"/>
          <w:b/>
          <w:color w:val="auto"/>
          <w:sz w:val="19"/>
          <w:szCs w:val="19"/>
          <w:u w:val="single"/>
          <w:lang w:val="fr-FR" w:eastAsia="en-US"/>
        </w:rPr>
      </w:pPr>
      <w:r w:rsidRPr="00A872AE">
        <w:rPr>
          <w:rFonts w:ascii="Arial" w:hAnsi="Arial" w:cs="Arial"/>
          <w:b/>
          <w:color w:val="auto"/>
          <w:sz w:val="19"/>
          <w:szCs w:val="19"/>
          <w:u w:val="single"/>
          <w:lang w:val="fr-FR" w:eastAsia="en-US"/>
        </w:rPr>
        <w:t xml:space="preserve">Responsabilités fonctionnelles :  </w:t>
      </w:r>
    </w:p>
    <w:p w14:paraId="70519EDA" w14:textId="77777777" w:rsidR="00B7134F" w:rsidRPr="00A872AE" w:rsidRDefault="00A872AE" w:rsidP="008D4056">
      <w:pPr>
        <w:pStyle w:val="ListParagraph"/>
        <w:numPr>
          <w:ilvl w:val="0"/>
          <w:numId w:val="3"/>
        </w:numPr>
        <w:rPr>
          <w:bCs/>
          <w:sz w:val="19"/>
          <w:szCs w:val="19"/>
        </w:rPr>
      </w:pPr>
      <w:r w:rsidRPr="00A872AE">
        <w:rPr>
          <w:bCs/>
          <w:sz w:val="19"/>
          <w:szCs w:val="19"/>
        </w:rPr>
        <w:t xml:space="preserve">Participe activement à la mise en place du programme PS sur le terrain. </w:t>
      </w:r>
    </w:p>
    <w:p w14:paraId="0647FFF1" w14:textId="77777777" w:rsidR="00B7134F" w:rsidRPr="00A872AE" w:rsidRDefault="00A872AE" w:rsidP="008D4056">
      <w:pPr>
        <w:pStyle w:val="ListParagraph"/>
        <w:numPr>
          <w:ilvl w:val="0"/>
          <w:numId w:val="3"/>
        </w:numPr>
        <w:rPr>
          <w:bCs/>
          <w:sz w:val="19"/>
          <w:szCs w:val="19"/>
        </w:rPr>
      </w:pPr>
      <w:r w:rsidRPr="00A872AE">
        <w:rPr>
          <w:bCs/>
          <w:sz w:val="19"/>
          <w:szCs w:val="19"/>
        </w:rPr>
        <w:t xml:space="preserve">Encadre, conseille et réajuste les activités en Premiers Secours. </w:t>
      </w:r>
    </w:p>
    <w:p w14:paraId="0DCE1D9A" w14:textId="77777777" w:rsidR="00BB0B3C" w:rsidRPr="00A872AE" w:rsidRDefault="00A872AE" w:rsidP="008D4056">
      <w:pPr>
        <w:pStyle w:val="ListParagraph"/>
        <w:numPr>
          <w:ilvl w:val="0"/>
          <w:numId w:val="3"/>
        </w:numPr>
        <w:rPr>
          <w:bCs/>
          <w:sz w:val="19"/>
          <w:szCs w:val="19"/>
        </w:rPr>
      </w:pPr>
      <w:r w:rsidRPr="00A872AE">
        <w:rPr>
          <w:bCs/>
          <w:sz w:val="19"/>
          <w:szCs w:val="19"/>
        </w:rPr>
        <w:t>Assure l'organisation administrative et logistique des formations en Premiers Secours.</w:t>
      </w:r>
    </w:p>
    <w:p w14:paraId="7D9D8558" w14:textId="77777777" w:rsidR="00BB0B3C" w:rsidRPr="00A872AE" w:rsidRDefault="00A872AE" w:rsidP="008D4056">
      <w:pPr>
        <w:pStyle w:val="ListParagraph"/>
        <w:numPr>
          <w:ilvl w:val="0"/>
          <w:numId w:val="3"/>
        </w:numPr>
        <w:rPr>
          <w:bCs/>
          <w:sz w:val="19"/>
          <w:szCs w:val="19"/>
        </w:rPr>
      </w:pPr>
      <w:r w:rsidRPr="00A872AE">
        <w:rPr>
          <w:bCs/>
          <w:sz w:val="19"/>
          <w:szCs w:val="19"/>
        </w:rPr>
        <w:t>Participe activement aux séances de formation (formation initiale, suivi et évaluation)</w:t>
      </w:r>
    </w:p>
    <w:p w14:paraId="13328603" w14:textId="18B1F1FF" w:rsidR="00B7134F" w:rsidRPr="00A872AE" w:rsidRDefault="00A872AE" w:rsidP="008D4056">
      <w:pPr>
        <w:pStyle w:val="ListParagraph"/>
        <w:numPr>
          <w:ilvl w:val="0"/>
          <w:numId w:val="3"/>
        </w:numPr>
        <w:rPr>
          <w:bCs/>
          <w:sz w:val="19"/>
          <w:szCs w:val="19"/>
        </w:rPr>
      </w:pPr>
      <w:r w:rsidRPr="00A872AE">
        <w:rPr>
          <w:bCs/>
          <w:sz w:val="19"/>
          <w:szCs w:val="19"/>
        </w:rPr>
        <w:t xml:space="preserve">Consolide les rapports concernant l'activité en charge. </w:t>
      </w:r>
    </w:p>
    <w:p w14:paraId="144BE32E" w14:textId="77777777" w:rsidR="00B7134F" w:rsidRPr="00A872AE" w:rsidRDefault="00A872AE" w:rsidP="008D4056">
      <w:pPr>
        <w:pStyle w:val="ListParagraph"/>
        <w:numPr>
          <w:ilvl w:val="0"/>
          <w:numId w:val="3"/>
        </w:numPr>
        <w:rPr>
          <w:bCs/>
          <w:sz w:val="19"/>
          <w:szCs w:val="19"/>
        </w:rPr>
      </w:pPr>
      <w:r w:rsidRPr="00A872AE">
        <w:rPr>
          <w:bCs/>
          <w:sz w:val="19"/>
          <w:szCs w:val="19"/>
        </w:rPr>
        <w:t xml:space="preserve">Établit et maintient le contact avec les différents interlocuteurs. </w:t>
      </w:r>
    </w:p>
    <w:p w14:paraId="3E571721" w14:textId="77777777" w:rsidR="00B7134F" w:rsidRPr="00A872AE" w:rsidRDefault="00A872AE" w:rsidP="008D4056">
      <w:pPr>
        <w:pStyle w:val="ListParagraph"/>
        <w:numPr>
          <w:ilvl w:val="0"/>
          <w:numId w:val="3"/>
        </w:numPr>
        <w:rPr>
          <w:bCs/>
          <w:sz w:val="19"/>
          <w:szCs w:val="19"/>
        </w:rPr>
      </w:pPr>
      <w:r w:rsidRPr="00A872AE">
        <w:rPr>
          <w:bCs/>
          <w:sz w:val="19"/>
          <w:szCs w:val="19"/>
        </w:rPr>
        <w:t xml:space="preserve">Assume ses responsabilités sous la supervision du Délégué santé. </w:t>
      </w:r>
    </w:p>
    <w:p w14:paraId="2E1F2867" w14:textId="77777777" w:rsidR="00B7134F" w:rsidRPr="00A872AE" w:rsidRDefault="00A872AE" w:rsidP="008D4056">
      <w:pPr>
        <w:pStyle w:val="ListParagraph"/>
        <w:numPr>
          <w:ilvl w:val="0"/>
          <w:numId w:val="3"/>
        </w:numPr>
        <w:rPr>
          <w:bCs/>
          <w:sz w:val="19"/>
          <w:szCs w:val="19"/>
        </w:rPr>
      </w:pPr>
      <w:r w:rsidRPr="00A872AE">
        <w:rPr>
          <w:bCs/>
          <w:sz w:val="19"/>
          <w:szCs w:val="19"/>
        </w:rPr>
        <w:t xml:space="preserve">Cette activité nécessitera une présence sur le terrain selon les besoins et les planifications. </w:t>
      </w:r>
    </w:p>
    <w:p w14:paraId="7C5DC1F8" w14:textId="77777777" w:rsidR="00B7134F" w:rsidRPr="00A872AE" w:rsidRDefault="00A872AE" w:rsidP="008D4056">
      <w:pPr>
        <w:spacing w:after="0" w:line="240" w:lineRule="auto"/>
        <w:ind w:left="0" w:right="0" w:firstLine="0"/>
        <w:jc w:val="left"/>
        <w:rPr>
          <w:rFonts w:ascii="Arial" w:hAnsi="Arial" w:cs="Arial"/>
          <w:sz w:val="19"/>
          <w:szCs w:val="19"/>
        </w:rPr>
      </w:pPr>
      <w:r w:rsidRPr="00A872AE">
        <w:rPr>
          <w:rFonts w:ascii="Arial" w:hAnsi="Arial" w:cs="Arial"/>
          <w:sz w:val="19"/>
          <w:szCs w:val="19"/>
        </w:rPr>
        <w:t xml:space="preserve"> </w:t>
      </w:r>
    </w:p>
    <w:p w14:paraId="33E73D08" w14:textId="77777777" w:rsidR="00B7134F" w:rsidRPr="00A872AE" w:rsidRDefault="00A872AE" w:rsidP="008D4056">
      <w:pPr>
        <w:spacing w:line="240" w:lineRule="auto"/>
        <w:ind w:left="-5" w:right="0"/>
        <w:rPr>
          <w:rFonts w:ascii="Arial" w:hAnsi="Arial" w:cs="Arial"/>
          <w:sz w:val="19"/>
          <w:szCs w:val="19"/>
        </w:rPr>
      </w:pPr>
      <w:r w:rsidRPr="00A872AE">
        <w:rPr>
          <w:rFonts w:ascii="Arial" w:hAnsi="Arial" w:cs="Arial"/>
          <w:sz w:val="19"/>
          <w:szCs w:val="19"/>
        </w:rPr>
        <w:t xml:space="preserve">Tâches additionnelles (Sous la supervision et l’Encadrement du Délégué Premiers Secours et Soins Préhospitaliers et en collaboration avec le Point Focal en charge de la sécurité et des déplacements) : </w:t>
      </w:r>
      <w:r w:rsidRPr="00A872AE">
        <w:rPr>
          <w:rFonts w:ascii="Arial" w:hAnsi="Arial" w:cs="Arial"/>
          <w:color w:val="70AD47"/>
          <w:sz w:val="19"/>
          <w:szCs w:val="19"/>
        </w:rPr>
        <w:t xml:space="preserve"> </w:t>
      </w:r>
    </w:p>
    <w:p w14:paraId="491D3226" w14:textId="77777777" w:rsidR="00B7134F" w:rsidRPr="00A872AE" w:rsidRDefault="00A872AE" w:rsidP="008D4056">
      <w:pPr>
        <w:spacing w:after="0" w:line="240" w:lineRule="auto"/>
        <w:ind w:left="0" w:right="0" w:firstLine="0"/>
        <w:jc w:val="left"/>
        <w:rPr>
          <w:rFonts w:ascii="Arial" w:hAnsi="Arial" w:cs="Arial"/>
          <w:sz w:val="19"/>
          <w:szCs w:val="19"/>
        </w:rPr>
      </w:pPr>
      <w:r w:rsidRPr="00A872AE">
        <w:rPr>
          <w:rFonts w:ascii="Arial" w:hAnsi="Arial" w:cs="Arial"/>
          <w:color w:val="70AD47"/>
          <w:sz w:val="19"/>
          <w:szCs w:val="19"/>
        </w:rPr>
        <w:t xml:space="preserve"> </w:t>
      </w:r>
    </w:p>
    <w:p w14:paraId="0019B845" w14:textId="77777777" w:rsidR="00B7134F" w:rsidRPr="00A872AE" w:rsidRDefault="00A872AE" w:rsidP="008D4056">
      <w:pPr>
        <w:spacing w:after="0" w:line="240" w:lineRule="auto"/>
        <w:ind w:left="0" w:right="0" w:firstLine="0"/>
        <w:jc w:val="left"/>
        <w:rPr>
          <w:rFonts w:ascii="Arial" w:hAnsi="Arial" w:cs="Arial"/>
          <w:b/>
          <w:color w:val="auto"/>
          <w:sz w:val="19"/>
          <w:szCs w:val="19"/>
          <w:u w:val="single"/>
          <w:lang w:val="fr-FR" w:eastAsia="en-US"/>
        </w:rPr>
      </w:pPr>
      <w:r w:rsidRPr="00A872AE">
        <w:rPr>
          <w:rFonts w:ascii="Arial" w:hAnsi="Arial" w:cs="Arial"/>
          <w:b/>
          <w:color w:val="auto"/>
          <w:sz w:val="19"/>
          <w:szCs w:val="19"/>
          <w:u w:val="single"/>
          <w:lang w:val="fr-FR" w:eastAsia="en-US"/>
        </w:rPr>
        <w:t xml:space="preserve">Premiers secours et soins préhospitaliers : </w:t>
      </w:r>
    </w:p>
    <w:p w14:paraId="75BEE815" w14:textId="77777777" w:rsidR="00B7134F" w:rsidRPr="00A872AE" w:rsidRDefault="00A872AE" w:rsidP="008D4056">
      <w:pPr>
        <w:spacing w:after="0" w:line="240" w:lineRule="auto"/>
        <w:ind w:left="0" w:right="0" w:firstLine="0"/>
        <w:jc w:val="left"/>
        <w:rPr>
          <w:rFonts w:ascii="Arial" w:hAnsi="Arial" w:cs="Arial"/>
          <w:sz w:val="19"/>
          <w:szCs w:val="19"/>
        </w:rPr>
      </w:pPr>
      <w:r w:rsidRPr="00A872AE">
        <w:rPr>
          <w:rFonts w:ascii="Arial" w:hAnsi="Arial" w:cs="Arial"/>
          <w:sz w:val="19"/>
          <w:szCs w:val="19"/>
        </w:rPr>
        <w:t xml:space="preserve"> </w:t>
      </w:r>
    </w:p>
    <w:p w14:paraId="37DA769A" w14:textId="77777777" w:rsidR="00B7134F" w:rsidRPr="00A872AE" w:rsidRDefault="00A872AE" w:rsidP="008D4056">
      <w:pPr>
        <w:pStyle w:val="ListParagraph"/>
        <w:numPr>
          <w:ilvl w:val="0"/>
          <w:numId w:val="3"/>
        </w:numPr>
        <w:rPr>
          <w:bCs/>
          <w:sz w:val="19"/>
          <w:szCs w:val="19"/>
        </w:rPr>
      </w:pPr>
      <w:r w:rsidRPr="00A872AE">
        <w:rPr>
          <w:bCs/>
          <w:sz w:val="19"/>
          <w:szCs w:val="19"/>
        </w:rPr>
        <w:t xml:space="preserve">Définit et propose les profils des bénéficiaires pertinents conformément à la chaîne de soins pour les blessés par balles.  </w:t>
      </w:r>
    </w:p>
    <w:p w14:paraId="5304B4B5" w14:textId="6843CC78" w:rsidR="00B7134F" w:rsidRPr="00A872AE" w:rsidRDefault="00A872AE" w:rsidP="008D4056">
      <w:pPr>
        <w:pStyle w:val="ListParagraph"/>
        <w:numPr>
          <w:ilvl w:val="0"/>
          <w:numId w:val="3"/>
        </w:numPr>
        <w:rPr>
          <w:bCs/>
          <w:sz w:val="19"/>
          <w:szCs w:val="19"/>
        </w:rPr>
      </w:pPr>
      <w:r w:rsidRPr="00A872AE">
        <w:rPr>
          <w:bCs/>
          <w:sz w:val="19"/>
          <w:szCs w:val="19"/>
        </w:rPr>
        <w:t>Délégation du CICR à International de la Croix-Rouge</w:t>
      </w:r>
    </w:p>
    <w:p w14:paraId="76955785" w14:textId="77777777" w:rsidR="00B7134F" w:rsidRPr="00A872AE" w:rsidRDefault="00A872AE" w:rsidP="008D4056">
      <w:pPr>
        <w:pStyle w:val="ListParagraph"/>
        <w:numPr>
          <w:ilvl w:val="0"/>
          <w:numId w:val="3"/>
        </w:numPr>
        <w:rPr>
          <w:bCs/>
          <w:sz w:val="19"/>
          <w:szCs w:val="19"/>
        </w:rPr>
      </w:pPr>
      <w:r w:rsidRPr="00A872AE">
        <w:rPr>
          <w:bCs/>
          <w:sz w:val="19"/>
          <w:szCs w:val="19"/>
        </w:rPr>
        <w:t xml:space="preserve">Organise des formations en premiers secours, en suivant les normes établies par le CICR tout en respectant une approche pratique (pédagogiques). </w:t>
      </w:r>
    </w:p>
    <w:p w14:paraId="5A4B8C5D" w14:textId="77777777" w:rsidR="00B7134F" w:rsidRPr="00A872AE" w:rsidRDefault="00A872AE" w:rsidP="008D4056">
      <w:pPr>
        <w:pStyle w:val="ListParagraph"/>
        <w:numPr>
          <w:ilvl w:val="0"/>
          <w:numId w:val="3"/>
        </w:numPr>
        <w:rPr>
          <w:bCs/>
          <w:sz w:val="19"/>
          <w:szCs w:val="19"/>
        </w:rPr>
      </w:pPr>
      <w:r w:rsidRPr="00A872AE">
        <w:rPr>
          <w:bCs/>
          <w:sz w:val="19"/>
          <w:szCs w:val="19"/>
        </w:rPr>
        <w:t xml:space="preserve">Assure le mécanisme de coordination et de communication en Premiers Secours au sein de la communauté spécifique sélectionnée (acteurs préhospitaliers/de transfert/d'orientation et les hôpitaux (bénéficiaires). </w:t>
      </w:r>
    </w:p>
    <w:p w14:paraId="2E736C9D" w14:textId="77777777" w:rsidR="00BB0B3C" w:rsidRPr="00A872AE" w:rsidRDefault="00A872AE" w:rsidP="008D4056">
      <w:pPr>
        <w:pStyle w:val="ListParagraph"/>
        <w:numPr>
          <w:ilvl w:val="0"/>
          <w:numId w:val="3"/>
        </w:numPr>
        <w:rPr>
          <w:bCs/>
          <w:sz w:val="19"/>
          <w:szCs w:val="19"/>
        </w:rPr>
      </w:pPr>
      <w:r w:rsidRPr="00A872AE">
        <w:rPr>
          <w:bCs/>
          <w:sz w:val="19"/>
          <w:szCs w:val="19"/>
        </w:rPr>
        <w:lastRenderedPageBreak/>
        <w:t>Avec le support du Délégué Santé, organise et participe aux réunions de coordination entre les différents acteurs aux différents niveaux de soins.</w:t>
      </w:r>
    </w:p>
    <w:p w14:paraId="115C4F05" w14:textId="4D2F6646" w:rsidR="00B7134F" w:rsidRPr="00A872AE" w:rsidRDefault="00A872AE" w:rsidP="008D4056">
      <w:pPr>
        <w:pStyle w:val="ListParagraph"/>
        <w:numPr>
          <w:ilvl w:val="0"/>
          <w:numId w:val="3"/>
        </w:numPr>
        <w:rPr>
          <w:bCs/>
          <w:sz w:val="19"/>
          <w:szCs w:val="19"/>
        </w:rPr>
      </w:pPr>
      <w:r w:rsidRPr="00A872AE">
        <w:rPr>
          <w:bCs/>
          <w:sz w:val="19"/>
          <w:szCs w:val="19"/>
        </w:rPr>
        <w:t>Si besoin, adapte et modifie les outils techniques du programme PS avec le soutien du Délégué Santé.</w:t>
      </w:r>
      <w:r w:rsidRPr="00A872AE">
        <w:rPr>
          <w:sz w:val="19"/>
          <w:szCs w:val="19"/>
        </w:rPr>
        <w:t xml:space="preserve"> </w:t>
      </w:r>
    </w:p>
    <w:p w14:paraId="1D5024CC" w14:textId="77777777" w:rsidR="00B7134F" w:rsidRPr="00A872AE" w:rsidRDefault="00A872AE" w:rsidP="008D4056">
      <w:pPr>
        <w:spacing w:after="0" w:line="240" w:lineRule="auto"/>
        <w:ind w:left="360" w:right="0" w:firstLine="0"/>
        <w:jc w:val="left"/>
        <w:rPr>
          <w:rFonts w:ascii="Arial" w:hAnsi="Arial" w:cs="Arial"/>
          <w:sz w:val="19"/>
          <w:szCs w:val="19"/>
        </w:rPr>
      </w:pPr>
      <w:r w:rsidRPr="00A872AE">
        <w:rPr>
          <w:rFonts w:ascii="Arial" w:hAnsi="Arial" w:cs="Arial"/>
          <w:sz w:val="19"/>
          <w:szCs w:val="19"/>
        </w:rPr>
        <w:t xml:space="preserve"> </w:t>
      </w:r>
    </w:p>
    <w:p w14:paraId="26A05F82" w14:textId="77777777" w:rsidR="00B7134F" w:rsidRPr="00A872AE" w:rsidRDefault="00A872AE" w:rsidP="008D4056">
      <w:pPr>
        <w:spacing w:after="0" w:line="240" w:lineRule="auto"/>
        <w:ind w:left="0" w:right="0" w:firstLine="0"/>
        <w:jc w:val="left"/>
        <w:rPr>
          <w:rFonts w:ascii="Arial" w:hAnsi="Arial" w:cs="Arial"/>
          <w:b/>
          <w:color w:val="auto"/>
          <w:sz w:val="19"/>
          <w:szCs w:val="19"/>
          <w:u w:val="single"/>
          <w:lang w:val="fr-FR" w:eastAsia="en-US"/>
        </w:rPr>
      </w:pPr>
      <w:r w:rsidRPr="00A872AE">
        <w:rPr>
          <w:rFonts w:ascii="Arial" w:hAnsi="Arial" w:cs="Arial"/>
          <w:b/>
          <w:color w:val="auto"/>
          <w:sz w:val="19"/>
          <w:szCs w:val="19"/>
          <w:u w:val="single"/>
          <w:lang w:val="fr-FR" w:eastAsia="en-US"/>
        </w:rPr>
        <w:t xml:space="preserve">Activités auprès des partenaires / communautés : </w:t>
      </w:r>
    </w:p>
    <w:p w14:paraId="717CB6F2" w14:textId="77777777" w:rsidR="00B7134F" w:rsidRPr="00A872AE" w:rsidRDefault="00A872AE" w:rsidP="008D4056">
      <w:pPr>
        <w:pStyle w:val="ListParagraph"/>
        <w:numPr>
          <w:ilvl w:val="0"/>
          <w:numId w:val="3"/>
        </w:numPr>
        <w:rPr>
          <w:bCs/>
          <w:sz w:val="19"/>
          <w:szCs w:val="19"/>
        </w:rPr>
      </w:pPr>
      <w:r w:rsidRPr="00A872AE">
        <w:rPr>
          <w:bCs/>
          <w:sz w:val="19"/>
          <w:szCs w:val="19"/>
        </w:rPr>
        <w:t xml:space="preserve">Participe et représente le CICR dans les réunions avec les partenaires, ONG et les communautés et communique (ou partage) un résumé à la coordination. Participe aux rencontres et réunions de planification et partenariat Croix Rouge Haïtienne CRH/CICR. </w:t>
      </w:r>
    </w:p>
    <w:p w14:paraId="58834F02" w14:textId="77777777" w:rsidR="00B7134F" w:rsidRPr="00A872AE" w:rsidRDefault="00A872AE" w:rsidP="008D4056">
      <w:pPr>
        <w:pStyle w:val="ListParagraph"/>
        <w:numPr>
          <w:ilvl w:val="0"/>
          <w:numId w:val="3"/>
        </w:numPr>
        <w:rPr>
          <w:bCs/>
          <w:sz w:val="19"/>
          <w:szCs w:val="19"/>
        </w:rPr>
      </w:pPr>
      <w:r w:rsidRPr="00A872AE">
        <w:rPr>
          <w:bCs/>
          <w:sz w:val="19"/>
          <w:szCs w:val="19"/>
        </w:rPr>
        <w:t xml:space="preserve">Maintien un lien avec les acteurs responsables du Mouvement et contribue à une relation de partenariat positive. </w:t>
      </w:r>
    </w:p>
    <w:p w14:paraId="407AEB8C" w14:textId="77777777" w:rsidR="00B7134F" w:rsidRPr="00A872AE" w:rsidRDefault="00A872AE" w:rsidP="008D4056">
      <w:pPr>
        <w:pStyle w:val="ListParagraph"/>
        <w:numPr>
          <w:ilvl w:val="0"/>
          <w:numId w:val="3"/>
        </w:numPr>
        <w:rPr>
          <w:bCs/>
          <w:sz w:val="19"/>
          <w:szCs w:val="19"/>
        </w:rPr>
      </w:pPr>
      <w:r w:rsidRPr="00A872AE">
        <w:rPr>
          <w:bCs/>
          <w:sz w:val="19"/>
          <w:szCs w:val="19"/>
        </w:rPr>
        <w:t xml:space="preserve">Maintien une liste actualisée d'interlocuteurs actifs dans le domaine des PS. </w:t>
      </w:r>
    </w:p>
    <w:p w14:paraId="46AB424F" w14:textId="77777777" w:rsidR="00B7134F" w:rsidRPr="00A872AE" w:rsidRDefault="00A872AE" w:rsidP="008D4056">
      <w:pPr>
        <w:pStyle w:val="ListParagraph"/>
        <w:numPr>
          <w:ilvl w:val="0"/>
          <w:numId w:val="3"/>
        </w:numPr>
        <w:rPr>
          <w:bCs/>
          <w:sz w:val="19"/>
          <w:szCs w:val="19"/>
        </w:rPr>
      </w:pPr>
      <w:r w:rsidRPr="00A872AE">
        <w:rPr>
          <w:bCs/>
          <w:sz w:val="19"/>
          <w:szCs w:val="19"/>
        </w:rPr>
        <w:t xml:space="preserve">Assure le lien entre la Société nationale (CRH) et le CICR. </w:t>
      </w:r>
    </w:p>
    <w:p w14:paraId="331BB27B" w14:textId="77777777" w:rsidR="00B7134F" w:rsidRPr="00A872AE" w:rsidRDefault="00A872AE" w:rsidP="008D4056">
      <w:pPr>
        <w:spacing w:after="20" w:line="240" w:lineRule="auto"/>
        <w:ind w:left="0" w:right="0" w:firstLine="0"/>
        <w:jc w:val="left"/>
        <w:rPr>
          <w:rFonts w:ascii="Arial" w:hAnsi="Arial" w:cs="Arial"/>
          <w:sz w:val="19"/>
          <w:szCs w:val="19"/>
        </w:rPr>
      </w:pPr>
      <w:r w:rsidRPr="00A872AE">
        <w:rPr>
          <w:rFonts w:ascii="Arial" w:hAnsi="Arial" w:cs="Arial"/>
          <w:sz w:val="19"/>
          <w:szCs w:val="19"/>
        </w:rPr>
        <w:t xml:space="preserve"> </w:t>
      </w:r>
    </w:p>
    <w:p w14:paraId="489AF419" w14:textId="3BC39ACD" w:rsidR="00B7134F" w:rsidRPr="00A872AE" w:rsidRDefault="00A872AE" w:rsidP="008D4056">
      <w:pPr>
        <w:spacing w:after="0" w:line="240" w:lineRule="auto"/>
        <w:ind w:left="0" w:right="0" w:firstLine="0"/>
        <w:jc w:val="left"/>
        <w:rPr>
          <w:rFonts w:ascii="Arial" w:hAnsi="Arial" w:cs="Arial"/>
          <w:b/>
          <w:color w:val="auto"/>
          <w:sz w:val="19"/>
          <w:szCs w:val="19"/>
          <w:u w:val="single"/>
          <w:lang w:val="fr-FR" w:eastAsia="en-US"/>
        </w:rPr>
      </w:pPr>
      <w:r w:rsidRPr="00A872AE">
        <w:rPr>
          <w:rFonts w:ascii="Arial" w:hAnsi="Arial" w:cs="Arial"/>
          <w:b/>
          <w:color w:val="auto"/>
          <w:sz w:val="19"/>
          <w:szCs w:val="19"/>
          <w:u w:val="single"/>
          <w:lang w:val="fr-FR" w:eastAsia="en-US"/>
        </w:rPr>
        <w:t xml:space="preserve">Tâches administratives – financières – </w:t>
      </w:r>
      <w:r w:rsidR="008D4056" w:rsidRPr="00A872AE">
        <w:rPr>
          <w:rFonts w:ascii="Arial" w:hAnsi="Arial" w:cs="Arial"/>
          <w:b/>
          <w:color w:val="auto"/>
          <w:sz w:val="19"/>
          <w:szCs w:val="19"/>
          <w:u w:val="single"/>
          <w:lang w:val="fr-FR" w:eastAsia="en-US"/>
        </w:rPr>
        <w:t>logistiques :</w:t>
      </w:r>
      <w:r w:rsidRPr="00A872AE">
        <w:rPr>
          <w:rFonts w:ascii="Arial" w:hAnsi="Arial" w:cs="Arial"/>
          <w:b/>
          <w:color w:val="auto"/>
          <w:sz w:val="19"/>
          <w:szCs w:val="19"/>
          <w:u w:val="single"/>
          <w:lang w:val="fr-FR" w:eastAsia="en-US"/>
        </w:rPr>
        <w:t xml:space="preserve"> </w:t>
      </w:r>
    </w:p>
    <w:p w14:paraId="7B932DA2" w14:textId="2C51E913" w:rsidR="00B7134F" w:rsidRPr="00A872AE" w:rsidRDefault="00A872AE" w:rsidP="008D4056">
      <w:pPr>
        <w:pStyle w:val="ListParagraph"/>
        <w:numPr>
          <w:ilvl w:val="0"/>
          <w:numId w:val="3"/>
        </w:numPr>
        <w:rPr>
          <w:bCs/>
          <w:sz w:val="19"/>
          <w:szCs w:val="19"/>
        </w:rPr>
      </w:pPr>
      <w:r w:rsidRPr="00A872AE">
        <w:rPr>
          <w:bCs/>
          <w:sz w:val="19"/>
          <w:szCs w:val="19"/>
        </w:rPr>
        <w:t xml:space="preserve">En collaboration avec la Logistique et le Délégué Santé, organise et prépare les </w:t>
      </w:r>
      <w:r w:rsidR="008D4056" w:rsidRPr="00A872AE">
        <w:rPr>
          <w:bCs/>
          <w:sz w:val="19"/>
          <w:szCs w:val="19"/>
        </w:rPr>
        <w:t>commandes selon</w:t>
      </w:r>
      <w:r w:rsidRPr="00A872AE">
        <w:rPr>
          <w:bCs/>
          <w:sz w:val="19"/>
          <w:szCs w:val="19"/>
        </w:rPr>
        <w:t xml:space="preserve"> les informations transmises par le terrain en respectant le budget identifié. </w:t>
      </w:r>
    </w:p>
    <w:p w14:paraId="584A95CA" w14:textId="77777777" w:rsidR="00B7134F" w:rsidRPr="00A872AE" w:rsidRDefault="00A872AE" w:rsidP="008D4056">
      <w:pPr>
        <w:pStyle w:val="ListParagraph"/>
        <w:numPr>
          <w:ilvl w:val="0"/>
          <w:numId w:val="3"/>
        </w:numPr>
        <w:rPr>
          <w:bCs/>
          <w:sz w:val="19"/>
          <w:szCs w:val="19"/>
        </w:rPr>
      </w:pPr>
      <w:r w:rsidRPr="00A872AE">
        <w:rPr>
          <w:bCs/>
          <w:sz w:val="19"/>
          <w:szCs w:val="19"/>
        </w:rPr>
        <w:t xml:space="preserve">Assure un suivi correct des procédures administratives et financières du budget santé et fait un suivi, en concertation avec l'administration, des factures liées au programme. </w:t>
      </w:r>
    </w:p>
    <w:p w14:paraId="40613CA0" w14:textId="77777777" w:rsidR="00B7134F" w:rsidRPr="00A872AE" w:rsidRDefault="00A872AE" w:rsidP="008D4056">
      <w:pPr>
        <w:spacing w:after="0" w:line="240" w:lineRule="auto"/>
        <w:ind w:left="360" w:right="0" w:firstLine="0"/>
        <w:jc w:val="left"/>
        <w:rPr>
          <w:rFonts w:ascii="Arial" w:hAnsi="Arial" w:cs="Arial"/>
          <w:sz w:val="19"/>
          <w:szCs w:val="19"/>
        </w:rPr>
      </w:pPr>
      <w:r w:rsidRPr="00A872AE">
        <w:rPr>
          <w:rFonts w:ascii="Arial" w:hAnsi="Arial" w:cs="Arial"/>
          <w:sz w:val="19"/>
          <w:szCs w:val="19"/>
        </w:rPr>
        <w:t xml:space="preserve">   </w:t>
      </w:r>
    </w:p>
    <w:p w14:paraId="6D5FA296" w14:textId="77777777" w:rsidR="00B7134F" w:rsidRPr="00A872AE" w:rsidRDefault="00A872AE" w:rsidP="008D4056">
      <w:pPr>
        <w:spacing w:after="0" w:line="240" w:lineRule="auto"/>
        <w:ind w:left="0" w:right="0" w:firstLine="0"/>
        <w:jc w:val="left"/>
        <w:rPr>
          <w:rFonts w:ascii="Arial" w:hAnsi="Arial" w:cs="Arial"/>
          <w:b/>
          <w:color w:val="auto"/>
          <w:sz w:val="19"/>
          <w:szCs w:val="19"/>
          <w:u w:val="single"/>
          <w:lang w:val="fr-FR" w:eastAsia="en-US"/>
        </w:rPr>
      </w:pPr>
      <w:r w:rsidRPr="00A872AE">
        <w:rPr>
          <w:rFonts w:ascii="Arial" w:hAnsi="Arial" w:cs="Arial"/>
          <w:b/>
          <w:color w:val="auto"/>
          <w:sz w:val="19"/>
          <w:szCs w:val="19"/>
          <w:u w:val="single"/>
          <w:lang w:val="fr-FR" w:eastAsia="en-US"/>
        </w:rPr>
        <w:t xml:space="preserve">Formation / diplôme(s) requis : </w:t>
      </w:r>
    </w:p>
    <w:p w14:paraId="08ED33E1" w14:textId="77777777" w:rsidR="00B7134F" w:rsidRPr="00A872AE" w:rsidRDefault="00A872AE" w:rsidP="008D4056">
      <w:pPr>
        <w:pStyle w:val="ListParagraph"/>
        <w:numPr>
          <w:ilvl w:val="0"/>
          <w:numId w:val="3"/>
        </w:numPr>
        <w:rPr>
          <w:bCs/>
          <w:sz w:val="19"/>
          <w:szCs w:val="19"/>
        </w:rPr>
      </w:pPr>
      <w:r w:rsidRPr="00A872AE">
        <w:rPr>
          <w:bCs/>
          <w:sz w:val="19"/>
          <w:szCs w:val="19"/>
        </w:rPr>
        <w:t xml:space="preserve">Bachelor (deux à trois ans) de formation professionnelle dans le domaine du secourisme (théorie et pratique). </w:t>
      </w:r>
    </w:p>
    <w:p w14:paraId="0EEBFB0F" w14:textId="77777777" w:rsidR="00B7134F" w:rsidRPr="00A872AE" w:rsidRDefault="00A872AE" w:rsidP="008D4056">
      <w:pPr>
        <w:pStyle w:val="ListParagraph"/>
        <w:numPr>
          <w:ilvl w:val="0"/>
          <w:numId w:val="3"/>
        </w:numPr>
        <w:rPr>
          <w:bCs/>
          <w:sz w:val="19"/>
          <w:szCs w:val="19"/>
        </w:rPr>
      </w:pPr>
      <w:r w:rsidRPr="00A872AE">
        <w:rPr>
          <w:bCs/>
          <w:sz w:val="19"/>
          <w:szCs w:val="19"/>
        </w:rPr>
        <w:t xml:space="preserve">Diplôme de formateur-trice (soins réanimation / soins immédiats soins préhospitaliers en réanimation traumatologique etc.). </w:t>
      </w:r>
    </w:p>
    <w:p w14:paraId="0E0B2A65" w14:textId="77777777" w:rsidR="00B7134F" w:rsidRPr="00A872AE" w:rsidRDefault="00A872AE" w:rsidP="008D4056">
      <w:pPr>
        <w:pStyle w:val="ListParagraph"/>
        <w:numPr>
          <w:ilvl w:val="0"/>
          <w:numId w:val="3"/>
        </w:numPr>
        <w:rPr>
          <w:bCs/>
          <w:sz w:val="19"/>
          <w:szCs w:val="19"/>
        </w:rPr>
      </w:pPr>
      <w:r w:rsidRPr="00A872AE">
        <w:rPr>
          <w:bCs/>
          <w:sz w:val="19"/>
          <w:szCs w:val="19"/>
        </w:rPr>
        <w:t xml:space="preserve">Une formation additionnelle dans un domaine connexe (médecine d'urgence en santé publique) constituerait un solide avantage. </w:t>
      </w:r>
    </w:p>
    <w:p w14:paraId="5D662427" w14:textId="77777777" w:rsidR="00B7134F" w:rsidRPr="00A872AE" w:rsidRDefault="00A872AE" w:rsidP="008D4056">
      <w:pPr>
        <w:pStyle w:val="ListParagraph"/>
        <w:numPr>
          <w:ilvl w:val="0"/>
          <w:numId w:val="3"/>
        </w:numPr>
        <w:rPr>
          <w:bCs/>
          <w:sz w:val="19"/>
          <w:szCs w:val="19"/>
        </w:rPr>
      </w:pPr>
      <w:r w:rsidRPr="00A872AE">
        <w:rPr>
          <w:bCs/>
          <w:sz w:val="19"/>
          <w:szCs w:val="19"/>
        </w:rPr>
        <w:t xml:space="preserve">Parfaite maîtrise de la langue créole et française requis, la maîtrise de l’anglais est un plus. </w:t>
      </w:r>
    </w:p>
    <w:p w14:paraId="3285E69A" w14:textId="77777777" w:rsidR="00B7134F" w:rsidRPr="00A872AE" w:rsidRDefault="00A872AE" w:rsidP="008D4056">
      <w:pPr>
        <w:spacing w:after="20" w:line="240" w:lineRule="auto"/>
        <w:ind w:left="0" w:right="0" w:firstLine="0"/>
        <w:jc w:val="left"/>
        <w:rPr>
          <w:rFonts w:ascii="Arial" w:hAnsi="Arial" w:cs="Arial"/>
          <w:sz w:val="19"/>
          <w:szCs w:val="19"/>
        </w:rPr>
      </w:pPr>
      <w:r w:rsidRPr="00A872AE">
        <w:rPr>
          <w:rFonts w:ascii="Arial" w:hAnsi="Arial" w:cs="Arial"/>
          <w:sz w:val="19"/>
          <w:szCs w:val="19"/>
        </w:rPr>
        <w:t xml:space="preserve"> </w:t>
      </w:r>
    </w:p>
    <w:p w14:paraId="55EC7424" w14:textId="77777777" w:rsidR="00B7134F" w:rsidRPr="00A872AE" w:rsidRDefault="00A872AE" w:rsidP="008D4056">
      <w:pPr>
        <w:spacing w:after="0" w:line="240" w:lineRule="auto"/>
        <w:ind w:left="0" w:right="0" w:firstLine="0"/>
        <w:jc w:val="left"/>
        <w:rPr>
          <w:rFonts w:ascii="Arial" w:hAnsi="Arial" w:cs="Arial"/>
          <w:b/>
          <w:color w:val="auto"/>
          <w:sz w:val="19"/>
          <w:szCs w:val="19"/>
          <w:u w:val="single"/>
          <w:lang w:val="fr-FR" w:eastAsia="en-US"/>
        </w:rPr>
      </w:pPr>
      <w:r w:rsidRPr="00A872AE">
        <w:rPr>
          <w:rFonts w:ascii="Arial" w:hAnsi="Arial" w:cs="Arial"/>
          <w:b/>
          <w:color w:val="auto"/>
          <w:sz w:val="19"/>
          <w:szCs w:val="19"/>
          <w:u w:val="single"/>
          <w:lang w:val="fr-FR" w:eastAsia="en-US"/>
        </w:rPr>
        <w:t xml:space="preserve">Expérience professionnelle requise : </w:t>
      </w:r>
    </w:p>
    <w:p w14:paraId="6B306CE1" w14:textId="77777777" w:rsidR="00B7134F" w:rsidRPr="00A872AE" w:rsidRDefault="00A872AE" w:rsidP="008D4056">
      <w:pPr>
        <w:pStyle w:val="ListParagraph"/>
        <w:numPr>
          <w:ilvl w:val="0"/>
          <w:numId w:val="3"/>
        </w:numPr>
        <w:rPr>
          <w:bCs/>
          <w:sz w:val="19"/>
          <w:szCs w:val="19"/>
        </w:rPr>
      </w:pPr>
      <w:r w:rsidRPr="00A872AE">
        <w:rPr>
          <w:bCs/>
          <w:sz w:val="19"/>
          <w:szCs w:val="19"/>
        </w:rPr>
        <w:t xml:space="preserve">Expériences techniques dans le domaine des soins préhospitaliers d'urgence, de la formation et/ou de l'appui aux programmes de soins préhospitaliers d'urgence. </w:t>
      </w:r>
    </w:p>
    <w:p w14:paraId="3BCDF1D8" w14:textId="77777777" w:rsidR="00B7134F" w:rsidRPr="00A872AE" w:rsidRDefault="00A872AE" w:rsidP="008D4056">
      <w:pPr>
        <w:pStyle w:val="ListParagraph"/>
        <w:numPr>
          <w:ilvl w:val="0"/>
          <w:numId w:val="3"/>
        </w:numPr>
        <w:rPr>
          <w:bCs/>
          <w:sz w:val="19"/>
          <w:szCs w:val="19"/>
        </w:rPr>
      </w:pPr>
      <w:r w:rsidRPr="00A872AE">
        <w:rPr>
          <w:bCs/>
          <w:sz w:val="19"/>
          <w:szCs w:val="19"/>
        </w:rPr>
        <w:t xml:space="preserve">Expérience en gestion de projet, en particulier dans des contextes difficiles et/ou avec ressources limitées </w:t>
      </w:r>
    </w:p>
    <w:p w14:paraId="66C3B9EB" w14:textId="77777777" w:rsidR="00B7134F" w:rsidRPr="00A872AE" w:rsidRDefault="00A872AE" w:rsidP="008D4056">
      <w:pPr>
        <w:pStyle w:val="ListParagraph"/>
        <w:numPr>
          <w:ilvl w:val="0"/>
          <w:numId w:val="3"/>
        </w:numPr>
        <w:rPr>
          <w:bCs/>
          <w:sz w:val="19"/>
          <w:szCs w:val="19"/>
        </w:rPr>
      </w:pPr>
      <w:r w:rsidRPr="00A872AE">
        <w:rPr>
          <w:bCs/>
          <w:sz w:val="19"/>
          <w:szCs w:val="19"/>
        </w:rPr>
        <w:t xml:space="preserve">Avoir travaillé avec les équipements utilisés dans les ambulances et dans le cadre des soins préhospitaliers. </w:t>
      </w:r>
    </w:p>
    <w:p w14:paraId="7DC04D06" w14:textId="77777777" w:rsidR="00B7134F" w:rsidRPr="00A872AE" w:rsidRDefault="00A872AE" w:rsidP="008D4056">
      <w:pPr>
        <w:pStyle w:val="ListParagraph"/>
        <w:numPr>
          <w:ilvl w:val="0"/>
          <w:numId w:val="3"/>
        </w:numPr>
        <w:rPr>
          <w:bCs/>
          <w:sz w:val="19"/>
          <w:szCs w:val="19"/>
        </w:rPr>
      </w:pPr>
      <w:r w:rsidRPr="00A872AE">
        <w:rPr>
          <w:bCs/>
          <w:sz w:val="19"/>
          <w:szCs w:val="19"/>
        </w:rPr>
        <w:t xml:space="preserve">Bonne compétence analytique avec un esprit stratégique et créatif.  </w:t>
      </w:r>
    </w:p>
    <w:p w14:paraId="5557EB85" w14:textId="77777777" w:rsidR="00B7134F" w:rsidRPr="00A872AE" w:rsidRDefault="00A872AE" w:rsidP="008D4056">
      <w:pPr>
        <w:pStyle w:val="ListParagraph"/>
        <w:numPr>
          <w:ilvl w:val="0"/>
          <w:numId w:val="3"/>
        </w:numPr>
        <w:rPr>
          <w:bCs/>
          <w:sz w:val="19"/>
          <w:szCs w:val="19"/>
        </w:rPr>
      </w:pPr>
      <w:r w:rsidRPr="00A872AE">
        <w:rPr>
          <w:bCs/>
          <w:sz w:val="19"/>
          <w:szCs w:val="19"/>
        </w:rPr>
        <w:t xml:space="preserve">Capacité à comprendre, respecter et travailler au sein des communautés. </w:t>
      </w:r>
    </w:p>
    <w:p w14:paraId="146E2CFB" w14:textId="023926A8" w:rsidR="00B7134F" w:rsidRPr="00A872AE" w:rsidRDefault="00A872AE" w:rsidP="008D4056">
      <w:pPr>
        <w:pStyle w:val="ListParagraph"/>
        <w:numPr>
          <w:ilvl w:val="0"/>
          <w:numId w:val="3"/>
        </w:numPr>
        <w:rPr>
          <w:bCs/>
          <w:sz w:val="19"/>
          <w:szCs w:val="19"/>
        </w:rPr>
      </w:pPr>
      <w:r w:rsidRPr="00A872AE">
        <w:rPr>
          <w:bCs/>
          <w:sz w:val="19"/>
          <w:szCs w:val="19"/>
        </w:rPr>
        <w:t xml:space="preserve">Bonne connaissance de la zone géographique. </w:t>
      </w:r>
    </w:p>
    <w:p w14:paraId="658CA883" w14:textId="77777777" w:rsidR="008D4056" w:rsidRPr="00A872AE" w:rsidRDefault="008D4056" w:rsidP="008D4056">
      <w:pPr>
        <w:pStyle w:val="ListParagraph"/>
        <w:ind w:left="710"/>
        <w:rPr>
          <w:bCs/>
          <w:sz w:val="19"/>
          <w:szCs w:val="19"/>
        </w:rPr>
      </w:pPr>
    </w:p>
    <w:p w14:paraId="61C05340" w14:textId="77777777" w:rsidR="00B7134F" w:rsidRPr="00A872AE" w:rsidRDefault="00A872AE" w:rsidP="008D4056">
      <w:pPr>
        <w:spacing w:after="0" w:line="240" w:lineRule="auto"/>
        <w:ind w:left="0" w:right="0" w:firstLine="0"/>
        <w:jc w:val="left"/>
        <w:rPr>
          <w:rFonts w:ascii="Arial" w:hAnsi="Arial" w:cs="Arial"/>
          <w:b/>
          <w:color w:val="auto"/>
          <w:sz w:val="19"/>
          <w:szCs w:val="19"/>
          <w:u w:val="single"/>
          <w:lang w:val="fr-FR" w:eastAsia="en-US"/>
        </w:rPr>
      </w:pPr>
      <w:r w:rsidRPr="00A872AE">
        <w:rPr>
          <w:rFonts w:ascii="Arial" w:hAnsi="Arial" w:cs="Arial"/>
          <w:b/>
          <w:color w:val="auto"/>
          <w:sz w:val="19"/>
          <w:szCs w:val="19"/>
          <w:u w:val="single"/>
          <w:lang w:val="fr-FR" w:eastAsia="en-US"/>
        </w:rPr>
        <w:t xml:space="preserve">Compétences clés : </w:t>
      </w:r>
    </w:p>
    <w:p w14:paraId="2A46B5B0" w14:textId="77777777" w:rsidR="00B7134F" w:rsidRPr="00A872AE" w:rsidRDefault="00A872AE" w:rsidP="008D4056">
      <w:pPr>
        <w:pStyle w:val="ListParagraph"/>
        <w:numPr>
          <w:ilvl w:val="0"/>
          <w:numId w:val="3"/>
        </w:numPr>
        <w:rPr>
          <w:bCs/>
          <w:sz w:val="19"/>
          <w:szCs w:val="19"/>
        </w:rPr>
      </w:pPr>
      <w:r w:rsidRPr="00A872AE">
        <w:rPr>
          <w:bCs/>
          <w:sz w:val="19"/>
          <w:szCs w:val="19"/>
        </w:rPr>
        <w:t xml:space="preserve">Leadership </w:t>
      </w:r>
    </w:p>
    <w:p w14:paraId="75B4E8F1" w14:textId="77777777" w:rsidR="00B7134F" w:rsidRPr="00A872AE" w:rsidRDefault="00A872AE" w:rsidP="008D4056">
      <w:pPr>
        <w:pStyle w:val="ListParagraph"/>
        <w:numPr>
          <w:ilvl w:val="0"/>
          <w:numId w:val="3"/>
        </w:numPr>
        <w:rPr>
          <w:bCs/>
          <w:sz w:val="19"/>
          <w:szCs w:val="19"/>
        </w:rPr>
      </w:pPr>
      <w:r w:rsidRPr="00A872AE">
        <w:rPr>
          <w:bCs/>
          <w:sz w:val="19"/>
          <w:szCs w:val="19"/>
        </w:rPr>
        <w:t xml:space="preserve">Sens des responsabilités </w:t>
      </w:r>
    </w:p>
    <w:p w14:paraId="385954BF" w14:textId="7C14332A" w:rsidR="00B7134F" w:rsidRPr="00A872AE" w:rsidRDefault="00BB0B3C" w:rsidP="008D4056">
      <w:pPr>
        <w:pStyle w:val="ListParagraph"/>
        <w:numPr>
          <w:ilvl w:val="0"/>
          <w:numId w:val="3"/>
        </w:numPr>
        <w:rPr>
          <w:bCs/>
          <w:sz w:val="19"/>
          <w:szCs w:val="19"/>
        </w:rPr>
      </w:pPr>
      <w:r w:rsidRPr="00A872AE">
        <w:rPr>
          <w:bCs/>
          <w:sz w:val="19"/>
          <w:szCs w:val="19"/>
        </w:rPr>
        <w:t>Orientation bénéficiaires</w:t>
      </w:r>
      <w:r w:rsidR="008D4056" w:rsidRPr="00A872AE">
        <w:rPr>
          <w:bCs/>
          <w:sz w:val="19"/>
          <w:szCs w:val="19"/>
        </w:rPr>
        <w:t>/clients</w:t>
      </w:r>
    </w:p>
    <w:p w14:paraId="3833377F" w14:textId="77777777" w:rsidR="00BB0B3C" w:rsidRPr="00A872AE" w:rsidRDefault="00A872AE" w:rsidP="008D4056">
      <w:pPr>
        <w:pStyle w:val="ListParagraph"/>
        <w:numPr>
          <w:ilvl w:val="0"/>
          <w:numId w:val="3"/>
        </w:numPr>
        <w:rPr>
          <w:bCs/>
          <w:sz w:val="19"/>
          <w:szCs w:val="19"/>
        </w:rPr>
      </w:pPr>
      <w:r w:rsidRPr="00A872AE">
        <w:rPr>
          <w:bCs/>
          <w:sz w:val="19"/>
          <w:szCs w:val="19"/>
        </w:rPr>
        <w:t>Capacité de représenter l’institution</w:t>
      </w:r>
    </w:p>
    <w:p w14:paraId="7BB4093A" w14:textId="099BC723" w:rsidR="00B7134F" w:rsidRPr="00A872AE" w:rsidRDefault="00A872AE" w:rsidP="008D4056">
      <w:pPr>
        <w:pStyle w:val="ListParagraph"/>
        <w:numPr>
          <w:ilvl w:val="0"/>
          <w:numId w:val="3"/>
        </w:numPr>
        <w:rPr>
          <w:bCs/>
          <w:sz w:val="19"/>
          <w:szCs w:val="19"/>
        </w:rPr>
      </w:pPr>
      <w:r w:rsidRPr="00A872AE">
        <w:rPr>
          <w:bCs/>
          <w:sz w:val="19"/>
          <w:szCs w:val="19"/>
        </w:rPr>
        <w:t>Travail en équipe et collaboration</w:t>
      </w:r>
      <w:r w:rsidRPr="00A872AE">
        <w:rPr>
          <w:sz w:val="19"/>
          <w:szCs w:val="19"/>
        </w:rPr>
        <w:t xml:space="preserve"> </w:t>
      </w:r>
    </w:p>
    <w:p w14:paraId="2294B7E8" w14:textId="77777777" w:rsidR="00BB0B3C" w:rsidRPr="00A872AE" w:rsidRDefault="00BB0B3C" w:rsidP="008D4056">
      <w:pPr>
        <w:spacing w:after="41" w:line="240" w:lineRule="auto"/>
        <w:ind w:left="0" w:right="0" w:firstLine="0"/>
        <w:jc w:val="left"/>
        <w:rPr>
          <w:rFonts w:ascii="Arial" w:hAnsi="Arial" w:cs="Arial"/>
          <w:sz w:val="19"/>
          <w:szCs w:val="19"/>
          <w:lang w:val="fr-FR"/>
        </w:rPr>
      </w:pPr>
    </w:p>
    <w:p w14:paraId="61FA9EC2" w14:textId="3BC9209B" w:rsidR="00BB0B3C" w:rsidRPr="00A872AE" w:rsidRDefault="00A872AE" w:rsidP="008D4056">
      <w:pPr>
        <w:spacing w:line="240" w:lineRule="auto"/>
        <w:rPr>
          <w:rFonts w:ascii="Arial" w:hAnsi="Arial" w:cs="Arial"/>
          <w:b/>
          <w:bCs/>
          <w:sz w:val="19"/>
          <w:szCs w:val="19"/>
        </w:rPr>
      </w:pPr>
      <w:r w:rsidRPr="00A872AE">
        <w:rPr>
          <w:rFonts w:ascii="Arial" w:hAnsi="Arial" w:cs="Arial"/>
          <w:color w:val="auto"/>
          <w:sz w:val="19"/>
          <w:szCs w:val="19"/>
          <w:lang w:eastAsia="en-US"/>
        </w:rPr>
        <w:t>Les personnes intéressées et qualifiées possédant l'expérience requise sont invitées à soumettre leur candidature</w:t>
      </w:r>
      <w:r w:rsidR="008D4056" w:rsidRPr="00A872AE">
        <w:rPr>
          <w:rFonts w:ascii="Arial" w:hAnsi="Arial" w:cs="Arial"/>
          <w:color w:val="auto"/>
          <w:sz w:val="19"/>
          <w:szCs w:val="19"/>
          <w:lang w:eastAsia="en-US"/>
        </w:rPr>
        <w:t xml:space="preserve"> </w:t>
      </w:r>
      <w:r w:rsidRPr="00A872AE">
        <w:rPr>
          <w:rFonts w:ascii="Arial" w:hAnsi="Arial" w:cs="Arial"/>
          <w:color w:val="auto"/>
          <w:sz w:val="19"/>
          <w:szCs w:val="19"/>
          <w:lang w:eastAsia="en-US"/>
        </w:rPr>
        <w:t>au département des ressources humaines à l'adresse électronique suivante</w:t>
      </w:r>
      <w:r w:rsidR="00BB0B3C" w:rsidRPr="00A872AE">
        <w:rPr>
          <w:rFonts w:ascii="Arial" w:hAnsi="Arial" w:cs="Arial"/>
          <w:color w:val="auto"/>
          <w:sz w:val="19"/>
          <w:szCs w:val="19"/>
          <w:lang w:eastAsia="en-US"/>
        </w:rPr>
        <w:t> :</w:t>
      </w:r>
      <w:r w:rsidRPr="00A872AE">
        <w:rPr>
          <w:rFonts w:ascii="Arial" w:hAnsi="Arial" w:cs="Arial"/>
          <w:color w:val="auto"/>
          <w:sz w:val="19"/>
          <w:szCs w:val="19"/>
          <w:lang w:eastAsia="en-US"/>
        </w:rPr>
        <w:t xml:space="preserve"> </w:t>
      </w:r>
      <w:hyperlink r:id="rId6" w:history="1">
        <w:r w:rsidR="00BB0B3C" w:rsidRPr="00A872AE">
          <w:rPr>
            <w:rStyle w:val="Hyperlink"/>
            <w:rFonts w:ascii="Arial" w:hAnsi="Arial" w:cs="Arial"/>
            <w:b/>
            <w:bCs/>
            <w:sz w:val="19"/>
            <w:szCs w:val="19"/>
          </w:rPr>
          <w:t>POA_recrutementmailbox@icrc.org</w:t>
        </w:r>
      </w:hyperlink>
      <w:r w:rsidR="00BB0B3C" w:rsidRPr="00A872AE">
        <w:rPr>
          <w:rFonts w:ascii="Arial" w:hAnsi="Arial" w:cs="Arial"/>
          <w:sz w:val="19"/>
          <w:szCs w:val="19"/>
        </w:rPr>
        <w:t xml:space="preserve"> avec la mention "</w:t>
      </w:r>
      <w:r w:rsidR="00BB0B3C" w:rsidRPr="00A872AE">
        <w:rPr>
          <w:rFonts w:ascii="Arial" w:hAnsi="Arial" w:cs="Arial"/>
          <w:b/>
          <w:sz w:val="19"/>
          <w:szCs w:val="19"/>
        </w:rPr>
        <w:t>Candidature au poste d’</w:t>
      </w:r>
      <w:r w:rsidR="00BB0B3C" w:rsidRPr="00A872AE">
        <w:rPr>
          <w:rFonts w:ascii="Arial" w:hAnsi="Arial" w:cs="Arial"/>
          <w:b/>
          <w:bCs/>
          <w:sz w:val="19"/>
          <w:szCs w:val="19"/>
        </w:rPr>
        <w:t>Agent</w:t>
      </w:r>
      <w:r w:rsidR="0077717C">
        <w:rPr>
          <w:rFonts w:ascii="Arial" w:hAnsi="Arial" w:cs="Arial"/>
          <w:b/>
          <w:bCs/>
          <w:sz w:val="19"/>
          <w:szCs w:val="19"/>
        </w:rPr>
        <w:t>.e</w:t>
      </w:r>
      <w:r w:rsidR="00BB0B3C" w:rsidRPr="00A872AE">
        <w:rPr>
          <w:rFonts w:ascii="Arial" w:hAnsi="Arial" w:cs="Arial"/>
          <w:b/>
          <w:bCs/>
          <w:sz w:val="19"/>
          <w:szCs w:val="19"/>
        </w:rPr>
        <w:t xml:space="preserve"> Premiers Secours et Soins Préhospitaliers </w:t>
      </w:r>
      <w:r w:rsidR="00BB0B3C" w:rsidRPr="00A872AE">
        <w:rPr>
          <w:rFonts w:ascii="Arial" w:hAnsi="Arial" w:cs="Arial"/>
          <w:sz w:val="19"/>
          <w:szCs w:val="19"/>
        </w:rPr>
        <w:t>" comme titre.</w:t>
      </w:r>
    </w:p>
    <w:p w14:paraId="681E95F4" w14:textId="77777777" w:rsidR="008D4056" w:rsidRPr="00A872AE" w:rsidRDefault="008D4056" w:rsidP="008D4056">
      <w:pPr>
        <w:pBdr>
          <w:bottom w:val="single" w:sz="6" w:space="24" w:color="auto"/>
        </w:pBdr>
        <w:spacing w:after="0" w:line="240" w:lineRule="auto"/>
        <w:ind w:left="0" w:right="0" w:firstLine="0"/>
        <w:rPr>
          <w:rFonts w:ascii="Arial" w:hAnsi="Arial" w:cs="Arial"/>
          <w:sz w:val="19"/>
          <w:szCs w:val="19"/>
        </w:rPr>
      </w:pPr>
    </w:p>
    <w:p w14:paraId="1F412917" w14:textId="703CED70" w:rsidR="00A872AE" w:rsidRPr="00A872AE" w:rsidRDefault="008D4056" w:rsidP="00A872AE">
      <w:pPr>
        <w:pBdr>
          <w:bottom w:val="single" w:sz="6" w:space="24" w:color="auto"/>
        </w:pBdr>
        <w:spacing w:after="0" w:line="240" w:lineRule="auto"/>
        <w:ind w:left="0" w:right="0" w:firstLine="0"/>
        <w:rPr>
          <w:rFonts w:ascii="Arial" w:hAnsi="Arial" w:cs="Arial"/>
          <w:sz w:val="19"/>
          <w:szCs w:val="19"/>
        </w:rPr>
      </w:pPr>
      <w:r w:rsidRPr="00A872AE">
        <w:rPr>
          <w:rFonts w:ascii="Arial" w:hAnsi="Arial" w:cs="Arial"/>
          <w:sz w:val="19"/>
          <w:szCs w:val="19"/>
        </w:rPr>
        <w:t>Le dossier de candidature doit comprendre un CV mentionnant trois personnes de référence, une lettre de motivation adressée au Chef de Mission, les copies du diplôme et attestations des services rendus</w:t>
      </w:r>
      <w:r w:rsidR="0077717C">
        <w:rPr>
          <w:rFonts w:ascii="Arial" w:hAnsi="Arial" w:cs="Arial"/>
          <w:sz w:val="19"/>
          <w:szCs w:val="19"/>
        </w:rPr>
        <w:t xml:space="preserve"> et</w:t>
      </w:r>
      <w:r w:rsidRPr="00A872AE">
        <w:rPr>
          <w:rFonts w:ascii="Arial" w:hAnsi="Arial" w:cs="Arial"/>
          <w:sz w:val="19"/>
          <w:szCs w:val="19"/>
        </w:rPr>
        <w:t xml:space="preserve"> une copie de la carte d’identification nationale.</w:t>
      </w:r>
    </w:p>
    <w:p w14:paraId="12A5B72A" w14:textId="77777777" w:rsidR="00A872AE" w:rsidRPr="00A872AE" w:rsidRDefault="00A872AE" w:rsidP="00A872AE">
      <w:pPr>
        <w:pBdr>
          <w:bottom w:val="single" w:sz="6" w:space="24" w:color="auto"/>
        </w:pBdr>
        <w:spacing w:after="0" w:line="240" w:lineRule="auto"/>
        <w:ind w:left="0" w:right="0" w:firstLine="0"/>
        <w:rPr>
          <w:rFonts w:ascii="Arial" w:hAnsi="Arial" w:cs="Arial"/>
          <w:sz w:val="19"/>
          <w:szCs w:val="19"/>
        </w:rPr>
      </w:pPr>
    </w:p>
    <w:p w14:paraId="03B1DFB3" w14:textId="4AE44346" w:rsidR="008D4056" w:rsidRPr="00A872AE" w:rsidRDefault="008D4056" w:rsidP="00A872AE">
      <w:pPr>
        <w:pBdr>
          <w:bottom w:val="single" w:sz="6" w:space="24" w:color="auto"/>
        </w:pBdr>
        <w:spacing w:after="0" w:line="240" w:lineRule="auto"/>
        <w:ind w:left="0" w:right="0" w:firstLine="0"/>
        <w:rPr>
          <w:rFonts w:ascii="Arial" w:hAnsi="Arial" w:cs="Arial"/>
          <w:sz w:val="19"/>
          <w:szCs w:val="19"/>
        </w:rPr>
      </w:pPr>
      <w:r w:rsidRPr="00A872AE">
        <w:rPr>
          <w:rFonts w:ascii="Arial" w:hAnsi="Arial" w:cs="Arial"/>
          <w:sz w:val="19"/>
          <w:szCs w:val="19"/>
        </w:rPr>
        <w:t xml:space="preserve">La date limite de dépôt des candidatures est fixée </w:t>
      </w:r>
      <w:r w:rsidRPr="00A872AE">
        <w:rPr>
          <w:rFonts w:ascii="Arial" w:hAnsi="Arial" w:cs="Arial"/>
          <w:b/>
          <w:sz w:val="19"/>
          <w:szCs w:val="19"/>
        </w:rPr>
        <w:t>au</w:t>
      </w:r>
      <w:r w:rsidR="00A872AE" w:rsidRPr="00A872AE">
        <w:rPr>
          <w:rFonts w:ascii="Arial" w:hAnsi="Arial" w:cs="Arial"/>
          <w:b/>
          <w:sz w:val="19"/>
          <w:szCs w:val="19"/>
        </w:rPr>
        <w:t xml:space="preserve"> </w:t>
      </w:r>
      <w:r w:rsidR="0077717C">
        <w:rPr>
          <w:rFonts w:ascii="Arial" w:hAnsi="Arial" w:cs="Arial"/>
          <w:b/>
          <w:sz w:val="19"/>
          <w:szCs w:val="19"/>
        </w:rPr>
        <w:t>Mardi 5 juillet 2022 à 9:00 AM</w:t>
      </w:r>
      <w:r w:rsidRPr="00A872AE">
        <w:rPr>
          <w:rFonts w:ascii="Arial" w:hAnsi="Arial" w:cs="Arial"/>
          <w:b/>
          <w:sz w:val="19"/>
          <w:szCs w:val="19"/>
        </w:rPr>
        <w:t>.</w:t>
      </w:r>
    </w:p>
    <w:p w14:paraId="4A7BF621" w14:textId="77777777" w:rsidR="00A872AE" w:rsidRPr="00A872AE" w:rsidRDefault="00A872AE" w:rsidP="008D4056">
      <w:pPr>
        <w:pBdr>
          <w:bottom w:val="single" w:sz="6" w:space="24" w:color="auto"/>
        </w:pBdr>
        <w:spacing w:after="0" w:line="240" w:lineRule="auto"/>
        <w:ind w:left="0" w:right="0" w:firstLine="0"/>
        <w:rPr>
          <w:rFonts w:ascii="Arial" w:hAnsi="Arial" w:cs="Arial"/>
          <w:sz w:val="19"/>
          <w:szCs w:val="19"/>
        </w:rPr>
      </w:pPr>
    </w:p>
    <w:p w14:paraId="7778AE10" w14:textId="552C7B20" w:rsidR="00B7134F" w:rsidRPr="00A872AE" w:rsidRDefault="008D4056" w:rsidP="00A872AE">
      <w:pPr>
        <w:pBdr>
          <w:bottom w:val="single" w:sz="6" w:space="24" w:color="auto"/>
        </w:pBdr>
        <w:spacing w:after="0" w:line="240" w:lineRule="auto"/>
        <w:ind w:left="0" w:right="0" w:firstLine="0"/>
        <w:rPr>
          <w:rFonts w:ascii="Arial" w:hAnsi="Arial" w:cs="Arial"/>
          <w:color w:val="auto"/>
          <w:sz w:val="19"/>
          <w:szCs w:val="19"/>
          <w:lang w:eastAsia="en-US"/>
        </w:rPr>
      </w:pPr>
      <w:r w:rsidRPr="00A872AE">
        <w:rPr>
          <w:rFonts w:ascii="Arial" w:hAnsi="Arial" w:cs="Arial"/>
          <w:b/>
          <w:sz w:val="19"/>
          <w:szCs w:val="19"/>
        </w:rPr>
        <w:t>Les dossiers soumis après la date limite ne seront pas considérés. Seules les personnes remplissant les critères énoncés seront contactées.</w:t>
      </w:r>
    </w:p>
    <w:sectPr w:rsidR="00B7134F" w:rsidRPr="00A872AE">
      <w:pgSz w:w="11906" w:h="16838"/>
      <w:pgMar w:top="852" w:right="1417" w:bottom="91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0718A"/>
    <w:multiLevelType w:val="hybridMultilevel"/>
    <w:tmpl w:val="168444B6"/>
    <w:lvl w:ilvl="0" w:tplc="86EEC0DE">
      <w:start w:val="1"/>
      <w:numFmt w:val="bullet"/>
      <w:lvlText w:val="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16D584">
      <w:start w:val="1"/>
      <w:numFmt w:val="bullet"/>
      <w:lvlText w:val="o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C8AC1C">
      <w:start w:val="1"/>
      <w:numFmt w:val="bullet"/>
      <w:lvlText w:val="▪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D6F998">
      <w:start w:val="1"/>
      <w:numFmt w:val="bullet"/>
      <w:lvlText w:val="•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ECD026">
      <w:start w:val="1"/>
      <w:numFmt w:val="bullet"/>
      <w:lvlText w:val="o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348284">
      <w:start w:val="1"/>
      <w:numFmt w:val="bullet"/>
      <w:lvlText w:val="▪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547C1C">
      <w:start w:val="1"/>
      <w:numFmt w:val="bullet"/>
      <w:lvlText w:val="•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B29C10">
      <w:start w:val="1"/>
      <w:numFmt w:val="bullet"/>
      <w:lvlText w:val="o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F04E02">
      <w:start w:val="1"/>
      <w:numFmt w:val="bullet"/>
      <w:lvlText w:val="▪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324B11"/>
    <w:multiLevelType w:val="hybridMultilevel"/>
    <w:tmpl w:val="CDCA4C72"/>
    <w:lvl w:ilvl="0" w:tplc="14C05230">
      <w:numFmt w:val="none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276E1C2A">
      <w:numFmt w:val="none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813F53"/>
    <w:multiLevelType w:val="hybridMultilevel"/>
    <w:tmpl w:val="39140038"/>
    <w:lvl w:ilvl="0" w:tplc="100C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4F"/>
    <w:rsid w:val="0022745F"/>
    <w:rsid w:val="003D3CF8"/>
    <w:rsid w:val="0077717C"/>
    <w:rsid w:val="007D6D31"/>
    <w:rsid w:val="008D4056"/>
    <w:rsid w:val="00A872AE"/>
    <w:rsid w:val="00B7134F"/>
    <w:rsid w:val="00BB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4522D"/>
  <w15:docId w15:val="{4F474BA6-AB7F-4716-B769-DF7DD493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D3CF8"/>
    <w:pPr>
      <w:tabs>
        <w:tab w:val="num" w:pos="360"/>
      </w:tabs>
      <w:autoSpaceDE w:val="0"/>
      <w:autoSpaceDN w:val="0"/>
      <w:adjustRightInd w:val="0"/>
      <w:spacing w:after="0" w:line="240" w:lineRule="auto"/>
      <w:ind w:right="0" w:hanging="360"/>
      <w:jc w:val="left"/>
    </w:pPr>
    <w:rPr>
      <w:rFonts w:ascii="Arial" w:hAnsi="Arial" w:cs="Arial"/>
      <w:color w:val="auto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BB0B3C"/>
    <w:pPr>
      <w:spacing w:after="0" w:line="240" w:lineRule="auto"/>
      <w:ind w:left="720" w:right="0" w:firstLine="0"/>
      <w:contextualSpacing/>
      <w:jc w:val="left"/>
    </w:pPr>
    <w:rPr>
      <w:rFonts w:ascii="Arial" w:hAnsi="Arial" w:cs="Arial"/>
      <w:color w:val="auto"/>
      <w:sz w:val="24"/>
      <w:szCs w:val="20"/>
      <w:lang w:val="fr-FR" w:eastAsia="de-DE"/>
    </w:rPr>
  </w:style>
  <w:style w:type="character" w:styleId="Hyperlink">
    <w:name w:val="Hyperlink"/>
    <w:basedOn w:val="DefaultParagraphFont"/>
    <w:uiPriority w:val="99"/>
    <w:unhideWhenUsed/>
    <w:rsid w:val="00BB0B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A_recrutementmailbox@icr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1058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ICRC -Job Advertisement_Agent-e de premiers secours et soins prÃ©hospitaliers.docx</vt:lpstr>
    </vt:vector>
  </TitlesOfParts>
  <Company>ICRC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ICRC -Job Advertisement_Agent-e de premiers secours et soins prÃ©hospitaliers.docx</dc:title>
  <dc:subject/>
  <dc:creator>A407712</dc:creator>
  <cp:keywords/>
  <cp:lastModifiedBy>Mivline Francelle Mondesir</cp:lastModifiedBy>
  <cp:revision>5</cp:revision>
  <dcterms:created xsi:type="dcterms:W3CDTF">2022-06-29T16:24:00Z</dcterms:created>
  <dcterms:modified xsi:type="dcterms:W3CDTF">2022-06-30T13:41:00Z</dcterms:modified>
</cp:coreProperties>
</file>