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42B79" w14:textId="77777777" w:rsidR="00D02A23" w:rsidRPr="00D02A23" w:rsidRDefault="00D02A23" w:rsidP="00D02A23">
      <w:pPr>
        <w:rPr>
          <w:lang w:val="en-GB"/>
        </w:rPr>
      </w:pPr>
    </w:p>
    <w:tbl>
      <w:tblPr>
        <w:tblpPr w:leftFromText="180" w:rightFromText="180" w:vertAnchor="text" w:horzAnchor="margin" w:tblpXSpec="center" w:tblpY="-44"/>
        <w:tblW w:w="9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5803"/>
      </w:tblGrid>
      <w:tr w:rsidR="00D02A23" w:rsidRPr="00D02A23" w14:paraId="261A7FC0" w14:textId="77777777" w:rsidTr="0018122E">
        <w:tc>
          <w:tcPr>
            <w:tcW w:w="3402" w:type="dxa"/>
            <w:shd w:val="clear" w:color="auto" w:fill="F2F2F2"/>
            <w:vAlign w:val="center"/>
          </w:tcPr>
          <w:p w14:paraId="3D44B878" w14:textId="77777777" w:rsidR="00D02A23" w:rsidRPr="00D02A23" w:rsidRDefault="00D02A23" w:rsidP="00D02A23">
            <w:pPr>
              <w:rPr>
                <w:b/>
                <w:bCs/>
              </w:rPr>
            </w:pPr>
            <w:r w:rsidRPr="00D02A23">
              <w:rPr>
                <w:b/>
                <w:bCs/>
              </w:rPr>
              <w:t>Titre de poste:</w:t>
            </w:r>
          </w:p>
        </w:tc>
        <w:tc>
          <w:tcPr>
            <w:tcW w:w="5803" w:type="dxa"/>
            <w:vAlign w:val="center"/>
          </w:tcPr>
          <w:p w14:paraId="1065A292" w14:textId="7B6A5E4B" w:rsidR="00D02A23" w:rsidRPr="00D02A23" w:rsidRDefault="00D02A23" w:rsidP="00D02A23">
            <w:pPr>
              <w:rPr>
                <w:bCs/>
              </w:rPr>
            </w:pPr>
            <w:r w:rsidRPr="00D02A23">
              <w:rPr>
                <w:bCs/>
              </w:rPr>
              <w:t>Consultant(</w:t>
            </w:r>
            <w:r w:rsidR="00CD196B" w:rsidRPr="00D02A23">
              <w:rPr>
                <w:bCs/>
              </w:rPr>
              <w:t xml:space="preserve">e) </w:t>
            </w:r>
            <w:r w:rsidR="00CD196B" w:rsidRPr="00624F59">
              <w:rPr>
                <w:rFonts w:ascii="Calibri" w:hAnsi="Calibri" w:cs="Calibri"/>
                <w:bCs/>
                <w:sz w:val="24"/>
                <w:szCs w:val="24"/>
              </w:rPr>
              <w:t>spécialisé</w:t>
            </w:r>
            <w:r w:rsidR="00CD196B" w:rsidRPr="00CD196B">
              <w:rPr>
                <w:bCs/>
              </w:rPr>
              <w:t xml:space="preserve"> en </w:t>
            </w:r>
            <w:proofErr w:type="spellStart"/>
            <w:r w:rsidR="00A7203F">
              <w:rPr>
                <w:bCs/>
              </w:rPr>
              <w:t>micro-finances</w:t>
            </w:r>
            <w:proofErr w:type="spellEnd"/>
          </w:p>
        </w:tc>
      </w:tr>
      <w:tr w:rsidR="00D02A23" w:rsidRPr="00D02A23" w14:paraId="786492D0" w14:textId="77777777" w:rsidTr="0018122E">
        <w:tc>
          <w:tcPr>
            <w:tcW w:w="3402" w:type="dxa"/>
            <w:shd w:val="clear" w:color="auto" w:fill="F2F2F2"/>
            <w:vAlign w:val="center"/>
          </w:tcPr>
          <w:p w14:paraId="61A3B1E1" w14:textId="4ECA34A2" w:rsidR="00D02A23" w:rsidRPr="00D02A23" w:rsidRDefault="00D02A23" w:rsidP="00D02A23">
            <w:pPr>
              <w:rPr>
                <w:b/>
                <w:bCs/>
              </w:rPr>
            </w:pPr>
            <w:r w:rsidRPr="00D02A23">
              <w:rPr>
                <w:b/>
                <w:bCs/>
              </w:rPr>
              <w:t xml:space="preserve">Supérieur </w:t>
            </w:r>
            <w:r w:rsidR="00D625A1">
              <w:rPr>
                <w:b/>
                <w:bCs/>
              </w:rPr>
              <w:t>h</w:t>
            </w:r>
            <w:r w:rsidRPr="00D02A23">
              <w:rPr>
                <w:b/>
                <w:bCs/>
              </w:rPr>
              <w:t>iérarchique</w:t>
            </w:r>
          </w:p>
        </w:tc>
        <w:tc>
          <w:tcPr>
            <w:tcW w:w="5803" w:type="dxa"/>
            <w:vAlign w:val="center"/>
          </w:tcPr>
          <w:p w14:paraId="5FEBE95E" w14:textId="77777777" w:rsidR="00D02A23" w:rsidRPr="00D02A23" w:rsidRDefault="00D02A23" w:rsidP="00D02A23">
            <w:r w:rsidRPr="00D02A23">
              <w:t>Cheffe de Projet</w:t>
            </w:r>
          </w:p>
        </w:tc>
      </w:tr>
      <w:tr w:rsidR="00D02A23" w:rsidRPr="00D02A23" w14:paraId="0D6E9689" w14:textId="77777777" w:rsidTr="0018122E">
        <w:tc>
          <w:tcPr>
            <w:tcW w:w="3402" w:type="dxa"/>
            <w:shd w:val="clear" w:color="auto" w:fill="F2F2F2"/>
            <w:vAlign w:val="center"/>
          </w:tcPr>
          <w:p w14:paraId="45612355" w14:textId="77777777" w:rsidR="00D02A23" w:rsidRPr="00D02A23" w:rsidRDefault="00D02A23" w:rsidP="00D02A23">
            <w:pPr>
              <w:rPr>
                <w:b/>
                <w:bCs/>
              </w:rPr>
            </w:pPr>
            <w:r w:rsidRPr="00D02A23">
              <w:rPr>
                <w:b/>
                <w:bCs/>
              </w:rPr>
              <w:t>Projet</w:t>
            </w:r>
          </w:p>
        </w:tc>
        <w:tc>
          <w:tcPr>
            <w:tcW w:w="5803" w:type="dxa"/>
            <w:vAlign w:val="center"/>
          </w:tcPr>
          <w:p w14:paraId="3A9551C4" w14:textId="77777777" w:rsidR="00D02A23" w:rsidRPr="00D02A23" w:rsidRDefault="00D02A23" w:rsidP="00D02A23">
            <w:proofErr w:type="spellStart"/>
            <w:r w:rsidRPr="00D02A23">
              <w:t>Kafe</w:t>
            </w:r>
            <w:proofErr w:type="spellEnd"/>
            <w:r w:rsidRPr="00D02A23">
              <w:t xml:space="preserve"> </w:t>
            </w:r>
            <w:proofErr w:type="spellStart"/>
            <w:r w:rsidRPr="00D02A23">
              <w:t>Makaya</w:t>
            </w:r>
            <w:proofErr w:type="spellEnd"/>
            <w:r w:rsidRPr="00D02A23">
              <w:t xml:space="preserve"> - Vers une filière café productive, inclusive et adaptée aux changements climatiques</w:t>
            </w:r>
          </w:p>
        </w:tc>
      </w:tr>
      <w:tr w:rsidR="00D02A23" w:rsidRPr="00D02A23" w14:paraId="3F6B37D8" w14:textId="77777777" w:rsidTr="0018122E">
        <w:trPr>
          <w:trHeight w:val="152"/>
        </w:trPr>
        <w:tc>
          <w:tcPr>
            <w:tcW w:w="3402" w:type="dxa"/>
            <w:shd w:val="clear" w:color="auto" w:fill="F2F2F2"/>
            <w:vAlign w:val="center"/>
          </w:tcPr>
          <w:p w14:paraId="6691C070" w14:textId="77777777" w:rsidR="00D02A23" w:rsidRPr="00D02A23" w:rsidRDefault="00D02A23" w:rsidP="00D02A23">
            <w:pPr>
              <w:rPr>
                <w:b/>
                <w:lang w:val="en-GB"/>
              </w:rPr>
            </w:pPr>
            <w:r w:rsidRPr="00D02A23">
              <w:rPr>
                <w:b/>
                <w:bCs/>
              </w:rPr>
              <w:t>Lieu de travail</w:t>
            </w:r>
          </w:p>
        </w:tc>
        <w:tc>
          <w:tcPr>
            <w:tcW w:w="5803" w:type="dxa"/>
            <w:vAlign w:val="center"/>
          </w:tcPr>
          <w:p w14:paraId="00906B26" w14:textId="544FE7CE" w:rsidR="00D02A23" w:rsidRPr="00D02A23" w:rsidRDefault="00D02A23" w:rsidP="00D02A23">
            <w:r w:rsidRPr="00D02A23">
              <w:t xml:space="preserve">Haïti, dans </w:t>
            </w:r>
            <w:r w:rsidR="00291860">
              <w:t>5</w:t>
            </w:r>
            <w:r w:rsidRPr="00D02A23">
              <w:t xml:space="preserve"> communes des 2 départements suivants : Grand</w:t>
            </w:r>
            <w:r w:rsidR="00D625A1">
              <w:t>'</w:t>
            </w:r>
            <w:r w:rsidRPr="00D02A23">
              <w:t xml:space="preserve">Anse : </w:t>
            </w:r>
            <w:proofErr w:type="spellStart"/>
            <w:r w:rsidRPr="00D02A23">
              <w:t>Pestel</w:t>
            </w:r>
            <w:proofErr w:type="spellEnd"/>
            <w:r w:rsidRPr="00D02A23">
              <w:t>, Beaumont, Roseaux</w:t>
            </w:r>
            <w:r w:rsidR="00291860">
              <w:t xml:space="preserve"> et </w:t>
            </w:r>
            <w:r w:rsidR="00506408">
              <w:t>Jérémie</w:t>
            </w:r>
            <w:r w:rsidR="00291860">
              <w:t xml:space="preserve">. </w:t>
            </w:r>
            <w:r w:rsidRPr="00D02A23">
              <w:t xml:space="preserve"> Sud : Camp Perrin</w:t>
            </w:r>
            <w:r w:rsidR="00291860">
              <w:t xml:space="preserve">. </w:t>
            </w:r>
          </w:p>
        </w:tc>
      </w:tr>
      <w:tr w:rsidR="00D02A23" w:rsidRPr="00D02A23" w14:paraId="66319B8F" w14:textId="77777777" w:rsidTr="0018122E">
        <w:tc>
          <w:tcPr>
            <w:tcW w:w="3402" w:type="dxa"/>
            <w:shd w:val="clear" w:color="auto" w:fill="F2F2F2"/>
            <w:vAlign w:val="center"/>
          </w:tcPr>
          <w:p w14:paraId="0F4A254D" w14:textId="77777777" w:rsidR="00D02A23" w:rsidRPr="00D02A23" w:rsidRDefault="00D02A23" w:rsidP="00D02A23">
            <w:pPr>
              <w:rPr>
                <w:b/>
                <w:bCs/>
              </w:rPr>
            </w:pPr>
            <w:r w:rsidRPr="00D02A23">
              <w:rPr>
                <w:b/>
                <w:bCs/>
              </w:rPr>
              <w:t>Type de Contrat</w:t>
            </w:r>
          </w:p>
        </w:tc>
        <w:tc>
          <w:tcPr>
            <w:tcW w:w="5803" w:type="dxa"/>
            <w:vAlign w:val="center"/>
          </w:tcPr>
          <w:p w14:paraId="2A85B305" w14:textId="77777777" w:rsidR="00D02A23" w:rsidRPr="00D02A23" w:rsidRDefault="00D02A23" w:rsidP="00D02A23">
            <w:r w:rsidRPr="00D02A23">
              <w:t>Consultance</w:t>
            </w:r>
          </w:p>
        </w:tc>
      </w:tr>
      <w:tr w:rsidR="00D02A23" w:rsidRPr="00D02A23" w14:paraId="04DB5119" w14:textId="77777777" w:rsidTr="0018122E">
        <w:trPr>
          <w:trHeight w:val="107"/>
        </w:trPr>
        <w:tc>
          <w:tcPr>
            <w:tcW w:w="3402" w:type="dxa"/>
            <w:shd w:val="clear" w:color="auto" w:fill="F2F2F2"/>
            <w:vAlign w:val="center"/>
          </w:tcPr>
          <w:p w14:paraId="1829A780" w14:textId="77777777" w:rsidR="00D02A23" w:rsidRPr="00D02A23" w:rsidRDefault="00D02A23" w:rsidP="00D02A23">
            <w:pPr>
              <w:rPr>
                <w:b/>
                <w:bCs/>
              </w:rPr>
            </w:pPr>
            <w:r w:rsidRPr="00D02A23">
              <w:rPr>
                <w:b/>
                <w:bCs/>
              </w:rPr>
              <w:t>Durée de contrat</w:t>
            </w:r>
          </w:p>
        </w:tc>
        <w:tc>
          <w:tcPr>
            <w:tcW w:w="5803" w:type="dxa"/>
            <w:vAlign w:val="center"/>
          </w:tcPr>
          <w:p w14:paraId="110B9838" w14:textId="1B17EDA2" w:rsidR="00D02A23" w:rsidRPr="00D02A23" w:rsidRDefault="00A7203F" w:rsidP="00D02A23">
            <w:r>
              <w:t>3</w:t>
            </w:r>
            <w:r w:rsidR="00CD196B">
              <w:t xml:space="preserve">0 </w:t>
            </w:r>
            <w:r w:rsidR="00CD196B" w:rsidRPr="00D02A23">
              <w:t>jours</w:t>
            </w:r>
          </w:p>
        </w:tc>
      </w:tr>
      <w:tr w:rsidR="00D02A23" w:rsidRPr="00D02A23" w14:paraId="1EF92E4D" w14:textId="77777777" w:rsidTr="0018122E">
        <w:trPr>
          <w:trHeight w:val="107"/>
        </w:trPr>
        <w:tc>
          <w:tcPr>
            <w:tcW w:w="3402" w:type="dxa"/>
            <w:shd w:val="clear" w:color="auto" w:fill="F2F2F2"/>
            <w:vAlign w:val="center"/>
          </w:tcPr>
          <w:p w14:paraId="6CC2DAC3" w14:textId="3DE4A02F" w:rsidR="00D02A23" w:rsidRPr="00D02A23" w:rsidRDefault="00505385" w:rsidP="00D02A23">
            <w:pPr>
              <w:rPr>
                <w:b/>
                <w:bCs/>
              </w:rPr>
            </w:pPr>
            <w:r w:rsidRPr="00D02A23">
              <w:rPr>
                <w:b/>
                <w:bCs/>
              </w:rPr>
              <w:t>Date limite de dépôt des dossiers</w:t>
            </w:r>
          </w:p>
        </w:tc>
        <w:tc>
          <w:tcPr>
            <w:tcW w:w="5803" w:type="dxa"/>
            <w:vAlign w:val="center"/>
          </w:tcPr>
          <w:p w14:paraId="0A4F4AE7" w14:textId="0F2063A6" w:rsidR="00D02A23" w:rsidRPr="00D02A23" w:rsidRDefault="00505385" w:rsidP="00D02A23">
            <w:r>
              <w:t>28 février 2022</w:t>
            </w:r>
          </w:p>
        </w:tc>
      </w:tr>
      <w:tr w:rsidR="00D02A23" w:rsidRPr="00D02A23" w14:paraId="592BD6C9" w14:textId="77777777" w:rsidTr="0018122E">
        <w:trPr>
          <w:trHeight w:val="107"/>
        </w:trPr>
        <w:tc>
          <w:tcPr>
            <w:tcW w:w="3402" w:type="dxa"/>
            <w:shd w:val="clear" w:color="auto" w:fill="F2F2F2"/>
            <w:vAlign w:val="center"/>
          </w:tcPr>
          <w:p w14:paraId="58720428" w14:textId="77777777" w:rsidR="00D02A23" w:rsidRPr="00D02A23" w:rsidRDefault="00D02A23" w:rsidP="00D02A23">
            <w:pPr>
              <w:rPr>
                <w:b/>
                <w:bCs/>
              </w:rPr>
            </w:pPr>
            <w:r w:rsidRPr="00D02A23">
              <w:rPr>
                <w:b/>
                <w:bCs/>
              </w:rPr>
              <w:t>Date de publication</w:t>
            </w:r>
          </w:p>
        </w:tc>
        <w:tc>
          <w:tcPr>
            <w:tcW w:w="5803" w:type="dxa"/>
            <w:vAlign w:val="center"/>
          </w:tcPr>
          <w:p w14:paraId="2916579C" w14:textId="408CA606" w:rsidR="00D02A23" w:rsidRPr="00D02A23" w:rsidRDefault="00505385" w:rsidP="00D02A23">
            <w:r>
              <w:t>14 février 2022</w:t>
            </w:r>
          </w:p>
        </w:tc>
      </w:tr>
    </w:tbl>
    <w:p w14:paraId="3A93B7EC" w14:textId="77777777" w:rsidR="00D02A23" w:rsidRPr="00CD196B" w:rsidRDefault="00D02A23" w:rsidP="00D02A23"/>
    <w:p w14:paraId="0FFE703D" w14:textId="6BA45895" w:rsidR="00427C52" w:rsidRPr="007D4BB9" w:rsidRDefault="00427C52" w:rsidP="00427C52">
      <w:pPr>
        <w:pStyle w:val="NormalWeb"/>
        <w:shd w:val="clear" w:color="auto" w:fill="FFFFFF"/>
        <w:spacing w:before="0" w:beforeAutospacing="0" w:after="360" w:afterAutospacing="0"/>
        <w:jc w:val="both"/>
        <w:rPr>
          <w:rFonts w:asciiTheme="minorHAnsi" w:hAnsiTheme="minorHAnsi" w:cstheme="minorHAnsi"/>
          <w:sz w:val="22"/>
          <w:szCs w:val="22"/>
        </w:rPr>
      </w:pPr>
      <w:r w:rsidRPr="007D4BB9">
        <w:rPr>
          <w:rFonts w:asciiTheme="minorHAnsi" w:hAnsiTheme="minorHAnsi" w:cstheme="minorHAnsi"/>
          <w:sz w:val="22"/>
          <w:szCs w:val="22"/>
        </w:rPr>
        <w:t>Par sa mission, Oxfam s’engage à promouvoir le bien-être des enfants, des jeunes, des femmes et des hommes. Oxfam a une politique de tolérance zéro contre tout comportement allant à l’encontre de son code de conduite, y compris le harcèlement, l’exploitation et l’abus sexuels, ainsi que le manque d’intégrité, la corruption et la fraude. Pour ce faire, Oxfam s’assurera de recruter des gens qui démontrent les mêmes valeurs et s’attend à ce que toute personne œuvrant déjà au sein de l’organisation partage et incarne cet engagement.</w:t>
      </w:r>
    </w:p>
    <w:p w14:paraId="5003BCFD" w14:textId="75BA87F3" w:rsidR="00D02A23" w:rsidRPr="00D02A23" w:rsidRDefault="00D02A23" w:rsidP="00D02A23">
      <w:pPr>
        <w:rPr>
          <w:b/>
          <w:sz w:val="24"/>
          <w:szCs w:val="24"/>
          <w:u w:val="single"/>
        </w:rPr>
      </w:pPr>
      <w:r w:rsidRPr="00D02A23">
        <w:rPr>
          <w:b/>
          <w:sz w:val="24"/>
          <w:szCs w:val="24"/>
          <w:u w:val="single"/>
        </w:rPr>
        <w:t xml:space="preserve">Contexte: </w:t>
      </w:r>
    </w:p>
    <w:p w14:paraId="4F181642" w14:textId="77777777" w:rsidR="00CD196B" w:rsidRPr="00CD196B" w:rsidRDefault="00CD196B" w:rsidP="00CD196B">
      <w:pPr>
        <w:autoSpaceDE w:val="0"/>
        <w:autoSpaceDN w:val="0"/>
        <w:adjustRightInd w:val="0"/>
        <w:spacing w:after="0" w:line="240" w:lineRule="auto"/>
        <w:jc w:val="both"/>
        <w:rPr>
          <w:rFonts w:ascii="Calibri" w:eastAsia="Calibri" w:hAnsi="Calibri" w:cs="Calibri"/>
        </w:rPr>
      </w:pPr>
      <w:r w:rsidRPr="00CD196B">
        <w:rPr>
          <w:rFonts w:ascii="Calibri" w:eastAsia="Calibri" w:hAnsi="Calibri" w:cs="Calibri"/>
        </w:rPr>
        <w:t xml:space="preserve">Le Projet « </w:t>
      </w:r>
      <w:proofErr w:type="spellStart"/>
      <w:r w:rsidRPr="00CD196B">
        <w:rPr>
          <w:rFonts w:ascii="Calibri" w:eastAsia="Calibri" w:hAnsi="Calibri" w:cs="Calibri"/>
        </w:rPr>
        <w:t>Kafe</w:t>
      </w:r>
      <w:proofErr w:type="spellEnd"/>
      <w:r w:rsidRPr="00CD196B">
        <w:rPr>
          <w:rFonts w:ascii="Calibri" w:eastAsia="Calibri" w:hAnsi="Calibri" w:cs="Calibri"/>
        </w:rPr>
        <w:t xml:space="preserve"> </w:t>
      </w:r>
      <w:proofErr w:type="spellStart"/>
      <w:r w:rsidRPr="00CD196B">
        <w:rPr>
          <w:rFonts w:ascii="Calibri" w:eastAsia="Calibri" w:hAnsi="Calibri" w:cs="Calibri"/>
        </w:rPr>
        <w:t>Makaya</w:t>
      </w:r>
      <w:proofErr w:type="spellEnd"/>
      <w:r w:rsidRPr="00CD196B">
        <w:rPr>
          <w:rFonts w:ascii="Calibri" w:eastAsia="Calibri" w:hAnsi="Calibri" w:cs="Calibri"/>
        </w:rPr>
        <w:t xml:space="preserve"> – Vers une filière café productive, inclusive et adaptée aux changements climatiques », financé par Affaires mondiales Canada, contribuera à la relance et au renforcement de la filière café et des cultures associées dans une approche respectueuse de l’environnement. L’approche agroécologique retenue par Oxfam contribuera à réhabiliter les milieux naturels et productifs, afin de mieux adapter la filière et les collectivités, aux chocs et aux changements climatiques, contribuant ainsi à améliorer la résilience des communautés. </w:t>
      </w:r>
    </w:p>
    <w:p w14:paraId="6A1ABEE3" w14:textId="77777777" w:rsidR="00CD196B" w:rsidRPr="00CD196B" w:rsidRDefault="00CD196B" w:rsidP="00CD196B">
      <w:pPr>
        <w:autoSpaceDE w:val="0"/>
        <w:autoSpaceDN w:val="0"/>
        <w:adjustRightInd w:val="0"/>
        <w:spacing w:after="0" w:line="240" w:lineRule="auto"/>
        <w:jc w:val="both"/>
        <w:rPr>
          <w:rFonts w:ascii="Calibri" w:eastAsia="Calibri" w:hAnsi="Calibri" w:cs="Calibri"/>
        </w:rPr>
      </w:pPr>
    </w:p>
    <w:p w14:paraId="1F19ED4C" w14:textId="77777777" w:rsidR="00CD196B" w:rsidRPr="00CD196B" w:rsidRDefault="00CD196B" w:rsidP="00CD196B">
      <w:pPr>
        <w:autoSpaceDE w:val="0"/>
        <w:autoSpaceDN w:val="0"/>
        <w:adjustRightInd w:val="0"/>
        <w:spacing w:after="0" w:line="240" w:lineRule="auto"/>
        <w:jc w:val="both"/>
        <w:rPr>
          <w:rFonts w:ascii="Calibri" w:eastAsia="Calibri" w:hAnsi="Calibri" w:cs="Calibri"/>
        </w:rPr>
      </w:pPr>
      <w:r w:rsidRPr="00CD196B">
        <w:rPr>
          <w:rFonts w:ascii="Calibri" w:eastAsia="Calibri" w:hAnsi="Calibri" w:cs="Calibri"/>
        </w:rPr>
        <w:t xml:space="preserve">Le projet, d’une durée de 60 mois, va permettre à 2 600 exploitations agricoles familiales (soit 13 000 bénéficiaires directs) </w:t>
      </w:r>
      <w:r w:rsidRPr="00CD196B">
        <w:rPr>
          <w:rFonts w:ascii="Calibri" w:eastAsia="Calibri" w:hAnsi="Calibri" w:cs="Calibri"/>
          <w:sz w:val="14"/>
          <w:szCs w:val="14"/>
        </w:rPr>
        <w:t xml:space="preserve">1 </w:t>
      </w:r>
      <w:r w:rsidRPr="00CD196B">
        <w:rPr>
          <w:rFonts w:ascii="Calibri" w:eastAsia="Calibri" w:hAnsi="Calibri" w:cs="Calibri"/>
        </w:rPr>
        <w:t>d’augmenter la surface emblavée et les rendements de leurs systèmes agroforestiers à base de café et les cultures associées grâce à l’adoption de techniques agricoles innovantes et durables et l’accès à des intrants de qualité. Le projet sera mis en œuvre dans sept (7) sections communales de la région du grand Sud localisés dans cinq (5) communes</w:t>
      </w:r>
      <w:r w:rsidRPr="00CD196B">
        <w:rPr>
          <w:rFonts w:ascii="Calibri" w:eastAsia="Calibri" w:hAnsi="Calibri" w:cs="Calibri"/>
          <w:sz w:val="14"/>
          <w:szCs w:val="14"/>
        </w:rPr>
        <w:t xml:space="preserve">2 </w:t>
      </w:r>
      <w:r w:rsidRPr="00CD196B">
        <w:rPr>
          <w:rFonts w:ascii="Calibri" w:eastAsia="Calibri" w:hAnsi="Calibri" w:cs="Calibri"/>
        </w:rPr>
        <w:t xml:space="preserve">situées dans la zone tampon du Parc </w:t>
      </w:r>
      <w:proofErr w:type="spellStart"/>
      <w:r w:rsidRPr="00CD196B">
        <w:rPr>
          <w:rFonts w:ascii="Calibri" w:eastAsia="Calibri" w:hAnsi="Calibri" w:cs="Calibri"/>
        </w:rPr>
        <w:t>Macaya</w:t>
      </w:r>
      <w:proofErr w:type="spellEnd"/>
      <w:r w:rsidRPr="00CD196B">
        <w:rPr>
          <w:rFonts w:ascii="Calibri" w:eastAsia="Calibri" w:hAnsi="Calibri" w:cs="Calibri"/>
        </w:rPr>
        <w:t xml:space="preserve">. Parmi ces communes, quatre (4) se trouvent dans le département de la Grand’Anse, soit Beaumont, </w:t>
      </w:r>
      <w:proofErr w:type="spellStart"/>
      <w:r w:rsidRPr="00CD196B">
        <w:rPr>
          <w:rFonts w:ascii="Calibri" w:eastAsia="Calibri" w:hAnsi="Calibri" w:cs="Calibri"/>
        </w:rPr>
        <w:t>Pestel</w:t>
      </w:r>
      <w:proofErr w:type="spellEnd"/>
      <w:r w:rsidRPr="00CD196B">
        <w:rPr>
          <w:rFonts w:ascii="Calibri" w:eastAsia="Calibri" w:hAnsi="Calibri" w:cs="Calibri"/>
        </w:rPr>
        <w:t xml:space="preserve">, Roseaux et Jérémie, et une dans le </w:t>
      </w:r>
      <w:r w:rsidRPr="00CD196B">
        <w:rPr>
          <w:rFonts w:ascii="Calibri" w:eastAsia="Calibri" w:hAnsi="Calibri" w:cs="Calibri"/>
        </w:rPr>
        <w:lastRenderedPageBreak/>
        <w:t xml:space="preserve">département du Sud, soit Camp Perrin. Il est à noter que la commune de Beaumont a été ajoutée en mars 2021, après le dépôt du PMO, et cela </w:t>
      </w:r>
      <w:proofErr w:type="gramStart"/>
      <w:r w:rsidRPr="00CD196B">
        <w:rPr>
          <w:rFonts w:ascii="Calibri" w:eastAsia="Calibri" w:hAnsi="Calibri" w:cs="Calibri"/>
        </w:rPr>
        <w:t>suite à des</w:t>
      </w:r>
      <w:proofErr w:type="gramEnd"/>
      <w:r w:rsidRPr="00CD196B">
        <w:rPr>
          <w:rFonts w:ascii="Calibri" w:eastAsia="Calibri" w:hAnsi="Calibri" w:cs="Calibri"/>
        </w:rPr>
        <w:t xml:space="preserve"> discussions entre Oxfam et le MARNDR. </w:t>
      </w:r>
    </w:p>
    <w:p w14:paraId="40B1467D" w14:textId="77777777" w:rsidR="00CD196B" w:rsidRPr="00CD196B" w:rsidRDefault="00CD196B" w:rsidP="00CD196B">
      <w:pPr>
        <w:autoSpaceDE w:val="0"/>
        <w:autoSpaceDN w:val="0"/>
        <w:adjustRightInd w:val="0"/>
        <w:spacing w:after="0" w:line="240" w:lineRule="auto"/>
        <w:jc w:val="both"/>
        <w:rPr>
          <w:rFonts w:ascii="Calibri" w:eastAsia="Calibri" w:hAnsi="Calibri" w:cs="Calibri"/>
        </w:rPr>
      </w:pPr>
    </w:p>
    <w:p w14:paraId="6BEA06FE" w14:textId="77777777" w:rsidR="00CD196B" w:rsidRPr="00CD196B" w:rsidRDefault="00CD196B" w:rsidP="00CD196B">
      <w:pPr>
        <w:autoSpaceDE w:val="0"/>
        <w:autoSpaceDN w:val="0"/>
        <w:adjustRightInd w:val="0"/>
        <w:spacing w:after="0" w:line="240" w:lineRule="auto"/>
        <w:jc w:val="both"/>
        <w:rPr>
          <w:rFonts w:ascii="Calibri" w:eastAsia="Calibri" w:hAnsi="Calibri" w:cs="Calibri"/>
        </w:rPr>
      </w:pPr>
      <w:r w:rsidRPr="00CD196B">
        <w:rPr>
          <w:rFonts w:ascii="Calibri" w:eastAsia="Calibri" w:hAnsi="Calibri" w:cs="Calibri"/>
        </w:rPr>
        <w:t xml:space="preserve">Le projet renforcera les capacités locales, spécialement les compétences professionnelles et de gestion des productrices et producteurs ainsi que des structures de coordination et de régulation de la filière café. D’un point de vue économique, la viabilité des résultats reposera sur la mise en contact et le développement de relations entre les productrices et producteurs et les acheteurs (privés et/ou coopératifs). Le Projet misera ainsi sur l’amélioration de l’accès à des marchés rentables. En matière de gouvernance, l’intégration de toutes les parties prenantes permettra de promouvoir la démocratie interne et un accès équitable à des actions de support et d’appui, notamment en faveur des femmes et des jeunes. </w:t>
      </w:r>
    </w:p>
    <w:p w14:paraId="0C1B3976" w14:textId="77777777" w:rsidR="00CD196B" w:rsidRPr="00CD196B" w:rsidRDefault="00CD196B" w:rsidP="00CD196B">
      <w:pPr>
        <w:autoSpaceDE w:val="0"/>
        <w:autoSpaceDN w:val="0"/>
        <w:adjustRightInd w:val="0"/>
        <w:spacing w:after="0" w:line="240" w:lineRule="auto"/>
        <w:jc w:val="both"/>
        <w:rPr>
          <w:rFonts w:ascii="Calibri" w:eastAsia="Calibri" w:hAnsi="Calibri" w:cs="Calibri"/>
        </w:rPr>
      </w:pPr>
    </w:p>
    <w:p w14:paraId="0B7808A9" w14:textId="77777777" w:rsidR="00CD196B" w:rsidRPr="00CD196B" w:rsidRDefault="00CD196B" w:rsidP="00CD196B">
      <w:pPr>
        <w:autoSpaceDE w:val="0"/>
        <w:autoSpaceDN w:val="0"/>
        <w:adjustRightInd w:val="0"/>
        <w:spacing w:after="0" w:line="240" w:lineRule="auto"/>
        <w:jc w:val="both"/>
        <w:rPr>
          <w:rFonts w:ascii="Calibri" w:eastAsia="Calibri" w:hAnsi="Calibri" w:cs="Calibri"/>
        </w:rPr>
      </w:pPr>
      <w:r w:rsidRPr="00CD196B">
        <w:rPr>
          <w:rFonts w:ascii="Calibri" w:eastAsia="Calibri" w:hAnsi="Calibri" w:cs="Calibri"/>
        </w:rPr>
        <w:t xml:space="preserve">Le projet adoptera une stratégie d’intervention basée sur la promotion et la défense des droits des femmes et des filles visant un changement dans les croyances, les attitudes et les comportements. De plus, l’autonomisation économique des femmes et jeunes femmes sera promue. Les femmes rurales seront renforcées dans leurs rôles actuels, mais aussi dans des rôles novateurs tels que la gestion des semences ou la production du café. Elles seront reconnues comme promotrices d’activités économiques et citoyennes prenant part aux décisions qui les concernent, dans leur famille, dans leurs associations et dans les instances de coordination de la filière café. Les opportunités socio-économiques découlant d’une chaîne de valeur saine offriront aux femmes et aux jeunes de nouvelles perspectives. </w:t>
      </w:r>
    </w:p>
    <w:p w14:paraId="16F0F5FE" w14:textId="77777777" w:rsidR="00CD196B" w:rsidRPr="00CD196B" w:rsidRDefault="00CD196B" w:rsidP="00CD196B">
      <w:pPr>
        <w:autoSpaceDE w:val="0"/>
        <w:autoSpaceDN w:val="0"/>
        <w:adjustRightInd w:val="0"/>
        <w:spacing w:after="0" w:line="240" w:lineRule="auto"/>
        <w:rPr>
          <w:rFonts w:ascii="Calibri" w:eastAsia="Calibri" w:hAnsi="Calibri" w:cs="Calibri"/>
        </w:rPr>
      </w:pPr>
    </w:p>
    <w:p w14:paraId="38DD0894" w14:textId="77777777" w:rsidR="00CD196B" w:rsidRPr="00CD196B" w:rsidRDefault="00CD196B" w:rsidP="00CD196B">
      <w:pPr>
        <w:autoSpaceDE w:val="0"/>
        <w:autoSpaceDN w:val="0"/>
        <w:adjustRightInd w:val="0"/>
        <w:spacing w:after="0" w:line="240" w:lineRule="auto"/>
        <w:jc w:val="both"/>
        <w:rPr>
          <w:rFonts w:ascii="Calibri" w:eastAsia="Calibri" w:hAnsi="Calibri" w:cs="Calibri"/>
        </w:rPr>
      </w:pPr>
      <w:r w:rsidRPr="00CD196B">
        <w:rPr>
          <w:rFonts w:ascii="Calibri" w:eastAsia="Calibri" w:hAnsi="Calibri" w:cs="Calibri"/>
        </w:rPr>
        <w:t xml:space="preserve">Le projet interviendra sur quatre composantes soit, la croissance économique et la sécurité alimentaire, la gouvernance, le droit des femmes et l’égalité des genres et l’adaptation aux changements climatiques. Plus précisément, le résultat ultime du projet vise l’amélioration du bien-être économique et la réduction de la vulnérabilité des Haïtiennes et des Haïtiens vivant en milieu rural dans les départements de la Grand’Anse et du Sud. </w:t>
      </w:r>
    </w:p>
    <w:p w14:paraId="129EE139" w14:textId="77777777" w:rsidR="00CD196B" w:rsidRPr="00CD196B" w:rsidRDefault="00CD196B" w:rsidP="00CD196B">
      <w:pPr>
        <w:autoSpaceDE w:val="0"/>
        <w:autoSpaceDN w:val="0"/>
        <w:adjustRightInd w:val="0"/>
        <w:spacing w:after="0" w:line="240" w:lineRule="auto"/>
        <w:jc w:val="both"/>
        <w:rPr>
          <w:rFonts w:ascii="Calibri" w:eastAsia="Calibri" w:hAnsi="Calibri" w:cs="Calibri"/>
        </w:rPr>
      </w:pPr>
    </w:p>
    <w:p w14:paraId="7432F7CF" w14:textId="77777777" w:rsidR="00CD196B" w:rsidRPr="00CD196B" w:rsidRDefault="00CD196B" w:rsidP="00CD196B">
      <w:pPr>
        <w:autoSpaceDE w:val="0"/>
        <w:autoSpaceDN w:val="0"/>
        <w:adjustRightInd w:val="0"/>
        <w:spacing w:after="0" w:line="240" w:lineRule="auto"/>
        <w:jc w:val="both"/>
        <w:rPr>
          <w:rFonts w:ascii="Calibri" w:eastAsia="Calibri" w:hAnsi="Calibri" w:cs="Calibri"/>
        </w:rPr>
      </w:pPr>
      <w:r w:rsidRPr="00CD196B">
        <w:rPr>
          <w:rFonts w:ascii="Calibri" w:eastAsia="Calibri" w:hAnsi="Calibri" w:cs="Calibri"/>
        </w:rPr>
        <w:t xml:space="preserve">Pour atteindre cet objectif ultime, deux résultats intermédiaires sont visés soit l’augmentation de la valeur ajoutée de la filière agroalimentaire du café et des cultures associées et son adaptation aux changements climatiques ainsi que cinq résultats immédiats: </w:t>
      </w:r>
    </w:p>
    <w:p w14:paraId="6259B190" w14:textId="77777777" w:rsidR="00CD196B" w:rsidRPr="00CD196B" w:rsidRDefault="00CD196B" w:rsidP="00CD196B">
      <w:pPr>
        <w:autoSpaceDE w:val="0"/>
        <w:autoSpaceDN w:val="0"/>
        <w:adjustRightInd w:val="0"/>
        <w:spacing w:after="0" w:line="240" w:lineRule="auto"/>
        <w:jc w:val="both"/>
        <w:rPr>
          <w:rFonts w:ascii="Calibri" w:eastAsia="Calibri" w:hAnsi="Calibri" w:cs="Calibri"/>
        </w:rPr>
      </w:pPr>
    </w:p>
    <w:p w14:paraId="25FDDAC6" w14:textId="77777777" w:rsidR="00CD196B" w:rsidRPr="00CD196B" w:rsidRDefault="00CD196B" w:rsidP="00CD196B">
      <w:pPr>
        <w:numPr>
          <w:ilvl w:val="0"/>
          <w:numId w:val="15"/>
        </w:numPr>
        <w:suppressAutoHyphens/>
        <w:spacing w:after="0" w:line="240" w:lineRule="auto"/>
        <w:jc w:val="both"/>
        <w:rPr>
          <w:rFonts w:ascii="Calibri" w:eastAsia="Calibri" w:hAnsi="Calibri" w:cs="Calibri"/>
        </w:rPr>
      </w:pPr>
      <w:r w:rsidRPr="00CD196B">
        <w:rPr>
          <w:rFonts w:ascii="Calibri" w:eastAsia="Calibri" w:hAnsi="Calibri" w:cs="Calibri"/>
          <w:b/>
          <w:bCs/>
        </w:rPr>
        <w:t xml:space="preserve">1100 </w:t>
      </w:r>
      <w:r w:rsidRPr="00CD196B">
        <w:rPr>
          <w:rFonts w:ascii="Calibri" w:eastAsia="Calibri" w:hAnsi="Calibri" w:cs="Calibri"/>
        </w:rPr>
        <w:t>Valeur ajoutée augmentée de la filière café et cultures associées, en particulier au profit des femmes et des jeunes dans les régions ciblées, tout en respectant l’environnement</w:t>
      </w:r>
    </w:p>
    <w:p w14:paraId="16BEA244" w14:textId="77777777" w:rsidR="00CD196B" w:rsidRPr="00CD196B" w:rsidRDefault="00CD196B" w:rsidP="00CD196B">
      <w:pPr>
        <w:numPr>
          <w:ilvl w:val="0"/>
          <w:numId w:val="15"/>
        </w:numPr>
        <w:suppressAutoHyphens/>
        <w:spacing w:after="0" w:line="240" w:lineRule="auto"/>
        <w:jc w:val="both"/>
        <w:rPr>
          <w:rFonts w:ascii="Calibri" w:eastAsia="Calibri" w:hAnsi="Calibri" w:cs="Calibri"/>
        </w:rPr>
      </w:pPr>
      <w:r w:rsidRPr="00CD196B">
        <w:rPr>
          <w:rFonts w:ascii="Calibri" w:eastAsia="Calibri" w:hAnsi="Calibri" w:cs="Calibri"/>
          <w:b/>
          <w:bCs/>
        </w:rPr>
        <w:t xml:space="preserve">1200 </w:t>
      </w:r>
      <w:r w:rsidRPr="00CD196B">
        <w:rPr>
          <w:rFonts w:ascii="Calibri" w:eastAsia="Calibri" w:hAnsi="Calibri" w:cs="Calibri"/>
        </w:rPr>
        <w:t>Filière agroalimentaire du café mieux adapté aux changements climatiques</w:t>
      </w:r>
    </w:p>
    <w:p w14:paraId="1B276FF7" w14:textId="77777777" w:rsidR="00F05601" w:rsidRPr="00727CB4" w:rsidRDefault="00F05601" w:rsidP="00CD196B">
      <w:pPr>
        <w:suppressAutoHyphens/>
        <w:spacing w:after="0" w:line="240" w:lineRule="auto"/>
        <w:ind w:left="142"/>
        <w:jc w:val="both"/>
        <w:rPr>
          <w:rFonts w:ascii="Calibri" w:eastAsia="Times New Roman" w:hAnsi="Calibri" w:cs="Calibri"/>
          <w:b/>
          <w:bCs/>
        </w:rPr>
      </w:pPr>
    </w:p>
    <w:p w14:paraId="2A63D75B" w14:textId="774E8A95" w:rsidR="00CD196B" w:rsidRPr="00CD196B" w:rsidRDefault="00CD196B" w:rsidP="00CD196B">
      <w:pPr>
        <w:suppressAutoHyphens/>
        <w:spacing w:after="0" w:line="240" w:lineRule="auto"/>
        <w:ind w:left="142"/>
        <w:jc w:val="both"/>
        <w:rPr>
          <w:rFonts w:ascii="Calibri" w:eastAsia="Times New Roman" w:hAnsi="Calibri" w:cs="Calibri"/>
          <w:b/>
          <w:bCs/>
          <w:lang w:val="en-GB"/>
        </w:rPr>
      </w:pPr>
      <w:r w:rsidRPr="00CD196B">
        <w:rPr>
          <w:rFonts w:ascii="Calibri" w:eastAsia="Times New Roman" w:hAnsi="Calibri" w:cs="Calibri"/>
          <w:b/>
          <w:bCs/>
          <w:lang w:val="en-GB"/>
        </w:rPr>
        <w:t xml:space="preserve">Et cinq (5) </w:t>
      </w:r>
      <w:proofErr w:type="spellStart"/>
      <w:r w:rsidRPr="00CD196B">
        <w:rPr>
          <w:rFonts w:ascii="Calibri" w:eastAsia="Times New Roman" w:hAnsi="Calibri" w:cs="Calibri"/>
          <w:b/>
          <w:bCs/>
          <w:lang w:val="en-GB"/>
        </w:rPr>
        <w:t>résultats</w:t>
      </w:r>
      <w:proofErr w:type="spellEnd"/>
      <w:r w:rsidRPr="00CD196B">
        <w:rPr>
          <w:rFonts w:ascii="Calibri" w:eastAsia="Times New Roman" w:hAnsi="Calibri" w:cs="Calibri"/>
          <w:b/>
          <w:bCs/>
          <w:lang w:val="en-GB"/>
        </w:rPr>
        <w:t xml:space="preserve"> </w:t>
      </w:r>
      <w:proofErr w:type="spellStart"/>
      <w:r w:rsidRPr="00CD196B">
        <w:rPr>
          <w:rFonts w:ascii="Calibri" w:eastAsia="Times New Roman" w:hAnsi="Calibri" w:cs="Calibri"/>
          <w:b/>
          <w:bCs/>
          <w:lang w:val="en-GB"/>
        </w:rPr>
        <w:t>immédiats</w:t>
      </w:r>
      <w:proofErr w:type="spellEnd"/>
      <w:r w:rsidRPr="00CD196B">
        <w:rPr>
          <w:rFonts w:ascii="Calibri" w:eastAsia="Times New Roman" w:hAnsi="Calibri" w:cs="Calibri"/>
          <w:b/>
          <w:bCs/>
          <w:lang w:val="en-GB"/>
        </w:rPr>
        <w:t>:</w:t>
      </w:r>
    </w:p>
    <w:p w14:paraId="534990EE" w14:textId="77777777" w:rsidR="00CD196B" w:rsidRPr="00CD196B" w:rsidRDefault="00CD196B" w:rsidP="00CD196B">
      <w:pPr>
        <w:numPr>
          <w:ilvl w:val="0"/>
          <w:numId w:val="16"/>
        </w:numPr>
        <w:suppressAutoHyphens/>
        <w:spacing w:after="0" w:line="240" w:lineRule="auto"/>
        <w:ind w:left="709"/>
        <w:jc w:val="both"/>
        <w:rPr>
          <w:rFonts w:ascii="Calibri" w:eastAsia="Calibri" w:hAnsi="Calibri" w:cs="Calibri"/>
        </w:rPr>
      </w:pPr>
      <w:r w:rsidRPr="00CD196B">
        <w:rPr>
          <w:rFonts w:ascii="Calibri" w:eastAsia="Calibri" w:hAnsi="Calibri" w:cs="Calibri"/>
          <w:b/>
          <w:bCs/>
        </w:rPr>
        <w:t>1110 :</w:t>
      </w:r>
      <w:r w:rsidRPr="00CD196B">
        <w:rPr>
          <w:rFonts w:ascii="Calibri" w:eastAsia="Calibri" w:hAnsi="Calibri" w:cs="Calibri"/>
        </w:rPr>
        <w:t> </w:t>
      </w:r>
      <w:r w:rsidRPr="00A7203F">
        <w:rPr>
          <w:rFonts w:ascii="Calibri" w:eastAsia="Calibri" w:hAnsi="Calibri" w:cs="Calibri"/>
          <w:b/>
          <w:bCs/>
        </w:rPr>
        <w:t>Les productrices et producteurs agricoles améliorent durablement leurs capacités de rentabiliser leurs activités agroalimentaires dans la filière café, et les cultures associées ciblées, selon une approche agroécologique</w:t>
      </w:r>
    </w:p>
    <w:p w14:paraId="4849D041" w14:textId="77777777" w:rsidR="00CD196B" w:rsidRPr="00CD196B" w:rsidRDefault="00CD196B" w:rsidP="00CD196B">
      <w:pPr>
        <w:numPr>
          <w:ilvl w:val="0"/>
          <w:numId w:val="16"/>
        </w:numPr>
        <w:suppressAutoHyphens/>
        <w:spacing w:after="0" w:line="240" w:lineRule="auto"/>
        <w:ind w:left="709"/>
        <w:jc w:val="both"/>
        <w:rPr>
          <w:rFonts w:ascii="Calibri" w:eastAsia="Calibri" w:hAnsi="Calibri" w:cs="Calibri"/>
          <w:b/>
          <w:bCs/>
        </w:rPr>
      </w:pPr>
      <w:r w:rsidRPr="00CD196B">
        <w:rPr>
          <w:rFonts w:ascii="Calibri" w:eastAsia="Calibri" w:hAnsi="Calibri" w:cs="Calibri"/>
          <w:b/>
          <w:bCs/>
        </w:rPr>
        <w:t xml:space="preserve">1120 : </w:t>
      </w:r>
      <w:r w:rsidRPr="00A7203F">
        <w:rPr>
          <w:rFonts w:ascii="Calibri" w:eastAsia="Calibri" w:hAnsi="Calibri" w:cs="Calibri"/>
        </w:rPr>
        <w:t xml:space="preserve">Les bénéficiaires des zones ciblées, plus particulièrement les femmes et les jeunes, participent et renforcent leurs capacités à se positionner et tirer profit des divers maillons de la filière café et des cultures associées.  </w:t>
      </w:r>
    </w:p>
    <w:p w14:paraId="52C726A1" w14:textId="77777777" w:rsidR="00CD196B" w:rsidRPr="00CD196B" w:rsidRDefault="00CD196B" w:rsidP="00CD196B">
      <w:pPr>
        <w:numPr>
          <w:ilvl w:val="0"/>
          <w:numId w:val="16"/>
        </w:numPr>
        <w:suppressAutoHyphens/>
        <w:spacing w:after="0" w:line="240" w:lineRule="auto"/>
        <w:ind w:left="709"/>
        <w:jc w:val="both"/>
        <w:rPr>
          <w:rFonts w:ascii="Calibri" w:eastAsia="Calibri" w:hAnsi="Calibri" w:cs="Calibri"/>
        </w:rPr>
      </w:pPr>
      <w:r w:rsidRPr="00CD196B">
        <w:rPr>
          <w:rFonts w:ascii="Calibri" w:eastAsia="Calibri" w:hAnsi="Calibri" w:cs="Calibri"/>
          <w:b/>
          <w:bCs/>
        </w:rPr>
        <w:lastRenderedPageBreak/>
        <w:t>1130 :</w:t>
      </w:r>
      <w:r w:rsidRPr="00CD196B">
        <w:rPr>
          <w:rFonts w:ascii="Calibri" w:eastAsia="Calibri" w:hAnsi="Calibri" w:cs="Calibri"/>
        </w:rPr>
        <w:t xml:space="preserve"> Les acteurs de la filière café et cultures associées dans les zones ciblées renforcent leurs capacités de coordination, contribuant à une gouvernance démocratique et inclusive ainsi qu'à des politiques structurantes pour ces filières</w:t>
      </w:r>
    </w:p>
    <w:p w14:paraId="3D21C03C" w14:textId="77777777" w:rsidR="00CD196B" w:rsidRPr="00CD196B" w:rsidRDefault="00CD196B" w:rsidP="00CD196B">
      <w:pPr>
        <w:numPr>
          <w:ilvl w:val="0"/>
          <w:numId w:val="16"/>
        </w:numPr>
        <w:suppressAutoHyphens/>
        <w:spacing w:after="0" w:line="240" w:lineRule="auto"/>
        <w:ind w:left="709"/>
        <w:jc w:val="both"/>
        <w:rPr>
          <w:rFonts w:ascii="Calibri" w:eastAsia="Calibri" w:hAnsi="Calibri" w:cs="Calibri"/>
        </w:rPr>
      </w:pPr>
      <w:r w:rsidRPr="00CD196B">
        <w:rPr>
          <w:rFonts w:ascii="Calibri" w:eastAsia="Calibri" w:hAnsi="Calibri" w:cs="Calibri"/>
          <w:b/>
          <w:bCs/>
        </w:rPr>
        <w:t>1210 :</w:t>
      </w:r>
      <w:r w:rsidRPr="00CD196B">
        <w:rPr>
          <w:rFonts w:ascii="Calibri" w:eastAsia="Calibri" w:hAnsi="Calibri" w:cs="Calibri"/>
        </w:rPr>
        <w:t xml:space="preserve"> Les acteurs de la filière café et cultures associées améliorent leur accès aux savoirs, technologies et méthodes innovantes permettant d’adapter leurs activités productives aux effets des changements climatiques.</w:t>
      </w:r>
    </w:p>
    <w:p w14:paraId="52D89E27" w14:textId="77777777" w:rsidR="00CD196B" w:rsidRPr="00CD196B" w:rsidRDefault="00CD196B" w:rsidP="00CD196B">
      <w:pPr>
        <w:numPr>
          <w:ilvl w:val="0"/>
          <w:numId w:val="16"/>
        </w:numPr>
        <w:suppressAutoHyphens/>
        <w:spacing w:after="0" w:line="240" w:lineRule="auto"/>
        <w:ind w:left="709"/>
        <w:jc w:val="both"/>
        <w:rPr>
          <w:rFonts w:ascii="Calibri" w:eastAsia="Calibri" w:hAnsi="Calibri" w:cs="Calibri"/>
          <w:b/>
          <w:bCs/>
        </w:rPr>
      </w:pPr>
      <w:r w:rsidRPr="00CD196B">
        <w:rPr>
          <w:rFonts w:ascii="Calibri" w:eastAsia="Calibri" w:hAnsi="Calibri" w:cs="Calibri"/>
          <w:b/>
          <w:bCs/>
        </w:rPr>
        <w:t xml:space="preserve">1220 : </w:t>
      </w:r>
      <w:r w:rsidRPr="00CD196B">
        <w:rPr>
          <w:rFonts w:ascii="Calibri" w:eastAsia="Calibri" w:hAnsi="Calibri" w:cs="Calibri"/>
        </w:rPr>
        <w:t>Les acteurs de la filière café et cultures associées renforcent leurs capacités de gestion durable des ressources naturelles conduisant à la viabilité économique et environnementale de ladite filière</w:t>
      </w:r>
    </w:p>
    <w:p w14:paraId="5B382EA2" w14:textId="77777777" w:rsidR="00CD196B" w:rsidRPr="00CD196B" w:rsidRDefault="00CD196B" w:rsidP="00CD196B">
      <w:pPr>
        <w:suppressAutoHyphens/>
        <w:spacing w:after="0" w:line="240" w:lineRule="auto"/>
        <w:jc w:val="both"/>
        <w:rPr>
          <w:rFonts w:ascii="Calibri" w:eastAsia="Calibri" w:hAnsi="Calibri" w:cs="Calibri"/>
        </w:rPr>
      </w:pPr>
    </w:p>
    <w:p w14:paraId="71275FBA" w14:textId="4B5BF21A" w:rsidR="009559BB" w:rsidRDefault="00CD196B" w:rsidP="009559BB">
      <w:pPr>
        <w:pStyle w:val="Default"/>
        <w:jc w:val="both"/>
        <w:rPr>
          <w:sz w:val="22"/>
          <w:szCs w:val="22"/>
        </w:rPr>
      </w:pPr>
      <w:r w:rsidRPr="009559BB">
        <w:rPr>
          <w:sz w:val="22"/>
          <w:szCs w:val="22"/>
        </w:rPr>
        <w:t xml:space="preserve">Le </w:t>
      </w:r>
      <w:r w:rsidR="00A7203F" w:rsidRPr="009559BB">
        <w:rPr>
          <w:sz w:val="22"/>
          <w:szCs w:val="22"/>
        </w:rPr>
        <w:t xml:space="preserve">premier </w:t>
      </w:r>
      <w:r w:rsidRPr="009559BB">
        <w:rPr>
          <w:sz w:val="22"/>
          <w:szCs w:val="22"/>
        </w:rPr>
        <w:t xml:space="preserve">résultat immédiat du projet vise </w:t>
      </w:r>
      <w:r w:rsidR="00A7203F" w:rsidRPr="009559BB">
        <w:rPr>
          <w:sz w:val="22"/>
          <w:szCs w:val="22"/>
        </w:rPr>
        <w:t xml:space="preserve">à améliorer les capacités </w:t>
      </w:r>
      <w:r w:rsidR="009559BB" w:rsidRPr="009559BB">
        <w:rPr>
          <w:sz w:val="22"/>
          <w:szCs w:val="22"/>
        </w:rPr>
        <w:t>des producteurs/productrices à</w:t>
      </w:r>
      <w:r w:rsidR="00A7203F" w:rsidRPr="009559BB">
        <w:rPr>
          <w:sz w:val="22"/>
          <w:szCs w:val="22"/>
        </w:rPr>
        <w:t xml:space="preserve"> rentabiliser les activités agroalimentaires dans la filière café, et les cultures associées ciblées, selon une approche agroécologique. </w:t>
      </w:r>
      <w:r w:rsidRPr="009559BB">
        <w:rPr>
          <w:sz w:val="22"/>
          <w:szCs w:val="22"/>
        </w:rPr>
        <w:t>(11</w:t>
      </w:r>
      <w:r w:rsidR="00A7203F" w:rsidRPr="009559BB">
        <w:rPr>
          <w:sz w:val="22"/>
          <w:szCs w:val="22"/>
        </w:rPr>
        <w:t>1</w:t>
      </w:r>
      <w:r w:rsidRPr="009559BB">
        <w:rPr>
          <w:sz w:val="22"/>
          <w:szCs w:val="22"/>
        </w:rPr>
        <w:t xml:space="preserve">0). De ce fait, </w:t>
      </w:r>
      <w:r w:rsidR="009559BB" w:rsidRPr="009559BB">
        <w:rPr>
          <w:sz w:val="22"/>
          <w:szCs w:val="22"/>
        </w:rPr>
        <w:t xml:space="preserve">des mécanismes seront mis en place ou renforcés favorisant l’accès à des produits financiers adaptés aux besoins des acteurs de la chaine de valeurs, spécialement des femmes et des jeunes. </w:t>
      </w:r>
    </w:p>
    <w:p w14:paraId="2163BF77" w14:textId="77777777" w:rsidR="009559BB" w:rsidRDefault="009559BB" w:rsidP="009559BB">
      <w:pPr>
        <w:pStyle w:val="Default"/>
        <w:jc w:val="both"/>
        <w:rPr>
          <w:sz w:val="22"/>
          <w:szCs w:val="22"/>
        </w:rPr>
      </w:pPr>
    </w:p>
    <w:p w14:paraId="0E906254" w14:textId="0706BE4C" w:rsidR="009559BB" w:rsidRDefault="009559BB" w:rsidP="009559BB">
      <w:pPr>
        <w:pStyle w:val="Default"/>
        <w:jc w:val="both"/>
        <w:rPr>
          <w:sz w:val="22"/>
          <w:szCs w:val="22"/>
        </w:rPr>
      </w:pPr>
      <w:r>
        <w:rPr>
          <w:sz w:val="22"/>
          <w:szCs w:val="22"/>
        </w:rPr>
        <w:t xml:space="preserve">Afin de faciliter et stimuler l’investissement des acteurs (ou parties prenantes) sur leurs exploitations, le projet facilitera leur accès à des services financiers. Les mécanismes d’épargne et crédit solidaires, tels que les crédits adaptés, seront développés ou renforcés en coordination avec les institutions et programmes financiers spécialisés existants et offerts aux familles, favorisant ainsi l’investissement de ces dernières dans des activités productives. Pour le moment, ce sont les mutuelles de solidarité (MUSO) qui semblent les plus adaptées pour répondre à ce besoin. </w:t>
      </w:r>
    </w:p>
    <w:p w14:paraId="28BF12D2" w14:textId="77777777" w:rsidR="009559BB" w:rsidRDefault="009559BB" w:rsidP="009559BB">
      <w:pPr>
        <w:pStyle w:val="Default"/>
        <w:jc w:val="both"/>
        <w:rPr>
          <w:sz w:val="22"/>
          <w:szCs w:val="22"/>
        </w:rPr>
      </w:pPr>
    </w:p>
    <w:p w14:paraId="66EBA9A4" w14:textId="77777777" w:rsidR="00CD196B" w:rsidRPr="00CD196B" w:rsidRDefault="00CD196B" w:rsidP="00CD196B">
      <w:pPr>
        <w:suppressAutoHyphens/>
        <w:spacing w:after="0" w:line="240" w:lineRule="auto"/>
        <w:jc w:val="both"/>
        <w:rPr>
          <w:rFonts w:ascii="Calibri" w:eastAsia="Times New Roman" w:hAnsi="Calibri" w:cs="Calibri"/>
          <w:b/>
          <w:lang w:eastAsia="ar-SA"/>
        </w:rPr>
      </w:pPr>
      <w:r w:rsidRPr="00CD196B">
        <w:rPr>
          <w:rFonts w:ascii="Calibri" w:eastAsia="Times New Roman" w:hAnsi="Calibri" w:cs="Calibri"/>
          <w:b/>
          <w:lang w:eastAsia="ar-SA"/>
        </w:rPr>
        <w:t>2. MANDAT</w:t>
      </w:r>
    </w:p>
    <w:p w14:paraId="79D7D603" w14:textId="77777777" w:rsidR="00CD196B" w:rsidRPr="00CD196B" w:rsidRDefault="00CD196B" w:rsidP="00CD196B">
      <w:pPr>
        <w:suppressAutoHyphens/>
        <w:spacing w:after="0" w:line="240" w:lineRule="auto"/>
        <w:jc w:val="both"/>
        <w:rPr>
          <w:rFonts w:ascii="Garamond" w:eastAsia="Times New Roman" w:hAnsi="Garamond" w:cs="Times New Roman"/>
          <w:sz w:val="24"/>
          <w:szCs w:val="24"/>
          <w:lang w:eastAsia="ar-SA"/>
        </w:rPr>
      </w:pPr>
    </w:p>
    <w:p w14:paraId="683A1E55" w14:textId="092EFC0D" w:rsidR="00CD196B" w:rsidRPr="00CD196B" w:rsidRDefault="00CD196B" w:rsidP="00CD196B">
      <w:pPr>
        <w:suppressAutoHyphens/>
        <w:spacing w:after="0" w:line="240" w:lineRule="auto"/>
        <w:jc w:val="both"/>
        <w:rPr>
          <w:rFonts w:ascii="Calibri" w:eastAsia="Calibri" w:hAnsi="Calibri" w:cs="Calibri"/>
          <w:color w:val="000000"/>
        </w:rPr>
      </w:pPr>
      <w:r w:rsidRPr="00CD196B">
        <w:rPr>
          <w:rFonts w:ascii="Calibri" w:eastAsia="Calibri" w:hAnsi="Calibri" w:cs="Calibri"/>
          <w:color w:val="000000"/>
        </w:rPr>
        <w:t>Sous la supervision de la cheffe du projet les objectifs visés dans le cadre de ce mandat :</w:t>
      </w:r>
    </w:p>
    <w:p w14:paraId="18AA9CCA" w14:textId="77777777" w:rsidR="00CD196B" w:rsidRPr="00CD196B" w:rsidRDefault="00CD196B" w:rsidP="00CD196B">
      <w:pPr>
        <w:suppressAutoHyphens/>
        <w:spacing w:after="0" w:line="240" w:lineRule="auto"/>
        <w:jc w:val="both"/>
        <w:rPr>
          <w:rFonts w:ascii="Calibri" w:eastAsia="Calibri" w:hAnsi="Calibri" w:cs="Calibri"/>
          <w:color w:val="000000"/>
        </w:rPr>
      </w:pPr>
    </w:p>
    <w:p w14:paraId="68032E79" w14:textId="513C80B1" w:rsidR="00485192" w:rsidRPr="002E4DC8" w:rsidRDefault="002E4DC8" w:rsidP="00B6735B">
      <w:pPr>
        <w:pStyle w:val="Default"/>
        <w:numPr>
          <w:ilvl w:val="0"/>
          <w:numId w:val="26"/>
        </w:numPr>
        <w:jc w:val="both"/>
        <w:rPr>
          <w:sz w:val="22"/>
          <w:szCs w:val="22"/>
        </w:rPr>
      </w:pPr>
      <w:r w:rsidRPr="002E4DC8">
        <w:rPr>
          <w:sz w:val="22"/>
          <w:szCs w:val="22"/>
        </w:rPr>
        <w:t>Inventaire d</w:t>
      </w:r>
      <w:r w:rsidR="00485192" w:rsidRPr="002E4DC8">
        <w:rPr>
          <w:sz w:val="22"/>
          <w:szCs w:val="22"/>
        </w:rPr>
        <w:t xml:space="preserve">es services et produits financiers offerts par les institutions financières </w:t>
      </w:r>
      <w:r>
        <w:rPr>
          <w:sz w:val="22"/>
          <w:szCs w:val="22"/>
        </w:rPr>
        <w:t xml:space="preserve">du </w:t>
      </w:r>
      <w:r w:rsidR="00717D95">
        <w:rPr>
          <w:sz w:val="22"/>
          <w:szCs w:val="22"/>
        </w:rPr>
        <w:t>G</w:t>
      </w:r>
      <w:r>
        <w:rPr>
          <w:sz w:val="22"/>
          <w:szCs w:val="22"/>
        </w:rPr>
        <w:t xml:space="preserve">rand </w:t>
      </w:r>
      <w:r w:rsidR="00717D95">
        <w:rPr>
          <w:sz w:val="22"/>
          <w:szCs w:val="22"/>
        </w:rPr>
        <w:t>S</w:t>
      </w:r>
      <w:r>
        <w:rPr>
          <w:sz w:val="22"/>
          <w:szCs w:val="22"/>
        </w:rPr>
        <w:t xml:space="preserve">ud </w:t>
      </w:r>
      <w:r w:rsidRPr="002E4DC8">
        <w:rPr>
          <w:sz w:val="22"/>
          <w:szCs w:val="22"/>
        </w:rPr>
        <w:t>adaptés au profil des acteurs et actrices concernés, notamment les femmes et les jeunes</w:t>
      </w:r>
      <w:r w:rsidR="00717D95">
        <w:rPr>
          <w:sz w:val="22"/>
          <w:szCs w:val="22"/>
        </w:rPr>
        <w:t>,</w:t>
      </w:r>
      <w:r w:rsidRPr="002E4DC8">
        <w:rPr>
          <w:sz w:val="22"/>
          <w:szCs w:val="22"/>
        </w:rPr>
        <w:t xml:space="preserve"> que ce soit par le biais des institutions financières ou de mécanismes développés localement</w:t>
      </w:r>
      <w:r w:rsidR="00717D95">
        <w:rPr>
          <w:sz w:val="22"/>
          <w:szCs w:val="22"/>
        </w:rPr>
        <w:t>;</w:t>
      </w:r>
      <w:r w:rsidRPr="002E4DC8">
        <w:rPr>
          <w:sz w:val="22"/>
          <w:szCs w:val="22"/>
        </w:rPr>
        <w:t xml:space="preserve"> </w:t>
      </w:r>
    </w:p>
    <w:p w14:paraId="7405B75C" w14:textId="002B47F9" w:rsidR="00FA6431" w:rsidRDefault="00717D95" w:rsidP="00FD750B">
      <w:pPr>
        <w:pStyle w:val="Default"/>
        <w:numPr>
          <w:ilvl w:val="0"/>
          <w:numId w:val="26"/>
        </w:numPr>
        <w:jc w:val="both"/>
        <w:rPr>
          <w:sz w:val="22"/>
          <w:szCs w:val="22"/>
        </w:rPr>
      </w:pPr>
      <w:r>
        <w:rPr>
          <w:rFonts w:eastAsia="Calibri"/>
          <w:sz w:val="22"/>
          <w:szCs w:val="22"/>
        </w:rPr>
        <w:t xml:space="preserve">Adaptation, mise à jour et </w:t>
      </w:r>
      <w:r w:rsidR="00275A0D">
        <w:rPr>
          <w:rFonts w:eastAsia="Calibri"/>
          <w:sz w:val="22"/>
          <w:szCs w:val="22"/>
        </w:rPr>
        <w:t xml:space="preserve">traduction d’un </w:t>
      </w:r>
      <w:r w:rsidR="00485192" w:rsidRPr="00485192">
        <w:rPr>
          <w:rFonts w:eastAsia="Calibri"/>
          <w:sz w:val="22"/>
          <w:szCs w:val="22"/>
        </w:rPr>
        <w:t xml:space="preserve">document produit par Oxfam Québec intitulé : La </w:t>
      </w:r>
      <w:proofErr w:type="spellStart"/>
      <w:r w:rsidR="00485192" w:rsidRPr="00485192">
        <w:rPr>
          <w:rFonts w:eastAsia="Calibri"/>
          <w:sz w:val="22"/>
          <w:szCs w:val="22"/>
        </w:rPr>
        <w:t>Micro-finance</w:t>
      </w:r>
      <w:proofErr w:type="spellEnd"/>
      <w:r w:rsidR="00485192" w:rsidRPr="00485192">
        <w:rPr>
          <w:rFonts w:eastAsia="Calibri"/>
          <w:sz w:val="22"/>
          <w:szCs w:val="22"/>
        </w:rPr>
        <w:t xml:space="preserve"> : un outil pour l’autonomisation des femmes </w:t>
      </w:r>
      <w:r w:rsidR="00485192">
        <w:rPr>
          <w:rFonts w:eastAsia="Calibri"/>
          <w:sz w:val="22"/>
          <w:szCs w:val="22"/>
        </w:rPr>
        <w:t>/</w:t>
      </w:r>
      <w:r w:rsidR="00485192" w:rsidRPr="00485192">
        <w:rPr>
          <w:rFonts w:ascii="FrutigerLT-BlackCn" w:hAnsi="FrutigerLT-BlackCn" w:cs="FrutigerLT-BlackCn"/>
          <w:color w:val="C80000"/>
          <w:sz w:val="38"/>
          <w:szCs w:val="38"/>
        </w:rPr>
        <w:t xml:space="preserve"> </w:t>
      </w:r>
      <w:r w:rsidR="00485192" w:rsidRPr="00485192">
        <w:rPr>
          <w:sz w:val="22"/>
          <w:szCs w:val="22"/>
        </w:rPr>
        <w:t>trousse d’appui</w:t>
      </w:r>
      <w:r w:rsidR="00485192" w:rsidRPr="00485192">
        <w:t xml:space="preserve"> </w:t>
      </w:r>
      <w:r w:rsidR="00485192" w:rsidRPr="00485192">
        <w:rPr>
          <w:sz w:val="22"/>
          <w:szCs w:val="22"/>
        </w:rPr>
        <w:t>aux femmes</w:t>
      </w:r>
      <w:r w:rsidR="00485192">
        <w:rPr>
          <w:sz w:val="22"/>
          <w:szCs w:val="22"/>
        </w:rPr>
        <w:t xml:space="preserve"> </w:t>
      </w:r>
      <w:r w:rsidR="00485192" w:rsidRPr="00485192">
        <w:rPr>
          <w:sz w:val="22"/>
          <w:szCs w:val="22"/>
        </w:rPr>
        <w:t>micro-entrepreneures</w:t>
      </w:r>
      <w:r w:rsidR="00485192">
        <w:rPr>
          <w:sz w:val="22"/>
          <w:szCs w:val="22"/>
        </w:rPr>
        <w:t xml:space="preserve"> pour le grand sud spécifiquement</w:t>
      </w:r>
      <w:r>
        <w:rPr>
          <w:sz w:val="22"/>
          <w:szCs w:val="22"/>
        </w:rPr>
        <w:t xml:space="preserve"> (</w:t>
      </w:r>
      <w:r w:rsidR="00275A0D">
        <w:rPr>
          <w:sz w:val="22"/>
          <w:szCs w:val="22"/>
        </w:rPr>
        <w:t>20 p</w:t>
      </w:r>
      <w:r>
        <w:rPr>
          <w:sz w:val="22"/>
          <w:szCs w:val="22"/>
        </w:rPr>
        <w:t>);</w:t>
      </w:r>
      <w:r w:rsidR="002E4DC8">
        <w:rPr>
          <w:sz w:val="22"/>
          <w:szCs w:val="22"/>
        </w:rPr>
        <w:t xml:space="preserve"> </w:t>
      </w:r>
    </w:p>
    <w:p w14:paraId="73980CF5" w14:textId="158BA376" w:rsidR="002E4DC8" w:rsidRDefault="002E4DC8" w:rsidP="00FD750B">
      <w:pPr>
        <w:pStyle w:val="Default"/>
        <w:numPr>
          <w:ilvl w:val="0"/>
          <w:numId w:val="26"/>
        </w:numPr>
        <w:jc w:val="both"/>
        <w:rPr>
          <w:sz w:val="22"/>
          <w:szCs w:val="22"/>
        </w:rPr>
      </w:pPr>
      <w:r>
        <w:rPr>
          <w:sz w:val="22"/>
          <w:szCs w:val="22"/>
        </w:rPr>
        <w:t>Traduction créole des inventaires de produits identifiées</w:t>
      </w:r>
      <w:r w:rsidR="00717D95">
        <w:rPr>
          <w:sz w:val="22"/>
          <w:szCs w:val="22"/>
        </w:rPr>
        <w:t>;</w:t>
      </w:r>
    </w:p>
    <w:p w14:paraId="0BE49FCB" w14:textId="18C2BF6D" w:rsidR="00485192" w:rsidRDefault="00485192" w:rsidP="00FD750B">
      <w:pPr>
        <w:pStyle w:val="Default"/>
        <w:numPr>
          <w:ilvl w:val="0"/>
          <w:numId w:val="26"/>
        </w:numPr>
        <w:jc w:val="both"/>
        <w:rPr>
          <w:sz w:val="22"/>
          <w:szCs w:val="22"/>
        </w:rPr>
      </w:pPr>
      <w:r>
        <w:rPr>
          <w:sz w:val="22"/>
          <w:szCs w:val="22"/>
        </w:rPr>
        <w:t>Élabor</w:t>
      </w:r>
      <w:r w:rsidR="00717D95">
        <w:rPr>
          <w:sz w:val="22"/>
          <w:szCs w:val="22"/>
        </w:rPr>
        <w:t>ation</w:t>
      </w:r>
      <w:r>
        <w:rPr>
          <w:sz w:val="22"/>
          <w:szCs w:val="22"/>
        </w:rPr>
        <w:t xml:space="preserve"> des a</w:t>
      </w:r>
      <w:r w:rsidRPr="00485192">
        <w:rPr>
          <w:sz w:val="22"/>
          <w:szCs w:val="22"/>
        </w:rPr>
        <w:t xml:space="preserve">teliers </w:t>
      </w:r>
      <w:r>
        <w:rPr>
          <w:sz w:val="22"/>
          <w:szCs w:val="22"/>
        </w:rPr>
        <w:t xml:space="preserve">de </w:t>
      </w:r>
      <w:r w:rsidRPr="00485192">
        <w:rPr>
          <w:sz w:val="22"/>
          <w:szCs w:val="22"/>
        </w:rPr>
        <w:t>vulgarisation produits financiers</w:t>
      </w:r>
    </w:p>
    <w:p w14:paraId="14C55A8D" w14:textId="353F85ED" w:rsidR="00CD196B" w:rsidRDefault="00CD196B" w:rsidP="00CD196B">
      <w:pPr>
        <w:widowControl w:val="0"/>
        <w:spacing w:after="0" w:line="240" w:lineRule="auto"/>
        <w:ind w:left="720"/>
        <w:jc w:val="both"/>
        <w:rPr>
          <w:rFonts w:ascii="Calibri" w:hAnsi="Calibri" w:cs="Calibri"/>
          <w:color w:val="000000"/>
        </w:rPr>
      </w:pPr>
    </w:p>
    <w:p w14:paraId="6101A0B3" w14:textId="167ED76F" w:rsidR="00505385" w:rsidRDefault="00505385" w:rsidP="00CD196B">
      <w:pPr>
        <w:widowControl w:val="0"/>
        <w:spacing w:after="0" w:line="240" w:lineRule="auto"/>
        <w:ind w:left="720"/>
        <w:jc w:val="both"/>
        <w:rPr>
          <w:rFonts w:ascii="Calibri" w:hAnsi="Calibri" w:cs="Calibri"/>
          <w:color w:val="000000"/>
        </w:rPr>
      </w:pPr>
    </w:p>
    <w:p w14:paraId="1B1B8017" w14:textId="090D9FC4" w:rsidR="00505385" w:rsidRDefault="00505385" w:rsidP="00CD196B">
      <w:pPr>
        <w:widowControl w:val="0"/>
        <w:spacing w:after="0" w:line="240" w:lineRule="auto"/>
        <w:ind w:left="720"/>
        <w:jc w:val="both"/>
        <w:rPr>
          <w:rFonts w:ascii="Calibri" w:hAnsi="Calibri" w:cs="Calibri"/>
          <w:color w:val="000000"/>
        </w:rPr>
      </w:pPr>
    </w:p>
    <w:p w14:paraId="6AB6D886" w14:textId="039D80F9" w:rsidR="00505385" w:rsidRDefault="00505385" w:rsidP="00CD196B">
      <w:pPr>
        <w:widowControl w:val="0"/>
        <w:spacing w:after="0" w:line="240" w:lineRule="auto"/>
        <w:ind w:left="720"/>
        <w:jc w:val="both"/>
        <w:rPr>
          <w:rFonts w:ascii="Calibri" w:hAnsi="Calibri" w:cs="Calibri"/>
          <w:color w:val="000000"/>
        </w:rPr>
      </w:pPr>
    </w:p>
    <w:p w14:paraId="4C698056" w14:textId="066D3FB5" w:rsidR="00505385" w:rsidRDefault="00505385" w:rsidP="00CD196B">
      <w:pPr>
        <w:widowControl w:val="0"/>
        <w:spacing w:after="0" w:line="240" w:lineRule="auto"/>
        <w:ind w:left="720"/>
        <w:jc w:val="both"/>
        <w:rPr>
          <w:rFonts w:ascii="Calibri" w:hAnsi="Calibri" w:cs="Calibri"/>
          <w:color w:val="000000"/>
        </w:rPr>
      </w:pPr>
    </w:p>
    <w:p w14:paraId="2831BBC7" w14:textId="77777777" w:rsidR="00505385" w:rsidRPr="00485192" w:rsidRDefault="00505385" w:rsidP="00CD196B">
      <w:pPr>
        <w:widowControl w:val="0"/>
        <w:spacing w:after="0" w:line="240" w:lineRule="auto"/>
        <w:ind w:left="720"/>
        <w:jc w:val="both"/>
        <w:rPr>
          <w:rFonts w:ascii="Calibri" w:hAnsi="Calibri" w:cs="Calibri"/>
          <w:color w:val="000000"/>
        </w:rPr>
      </w:pPr>
    </w:p>
    <w:p w14:paraId="722F81FA" w14:textId="77777777" w:rsidR="00CD196B" w:rsidRPr="00CD196B" w:rsidRDefault="00CD196B" w:rsidP="00CD196B">
      <w:pPr>
        <w:suppressAutoHyphens/>
        <w:spacing w:after="0" w:line="240" w:lineRule="auto"/>
        <w:jc w:val="both"/>
        <w:rPr>
          <w:rFonts w:ascii="Calibri" w:eastAsia="Calibri" w:hAnsi="Calibri" w:cs="Calibri"/>
          <w:color w:val="000000"/>
        </w:rPr>
      </w:pPr>
    </w:p>
    <w:p w14:paraId="239A3AD9" w14:textId="77777777" w:rsidR="00CD196B" w:rsidRPr="00CD196B" w:rsidRDefault="00CD196B" w:rsidP="00CD196B">
      <w:pPr>
        <w:suppressAutoHyphens/>
        <w:spacing w:after="0" w:line="240" w:lineRule="auto"/>
        <w:jc w:val="both"/>
        <w:rPr>
          <w:rFonts w:ascii="Garamond" w:eastAsia="Times New Roman" w:hAnsi="Garamond" w:cs="Times New Roman"/>
          <w:b/>
          <w:sz w:val="24"/>
          <w:szCs w:val="24"/>
          <w:lang w:eastAsia="ar-SA"/>
        </w:rPr>
      </w:pPr>
    </w:p>
    <w:p w14:paraId="4CE4902F" w14:textId="1AFBC6EF" w:rsidR="00CD196B" w:rsidRPr="00505385" w:rsidRDefault="00505385" w:rsidP="00505385">
      <w:pPr>
        <w:suppressAutoHyphens/>
        <w:spacing w:after="200" w:line="276" w:lineRule="auto"/>
        <w:jc w:val="both"/>
        <w:rPr>
          <w:rFonts w:ascii="Calibri" w:eastAsia="Calibri" w:hAnsi="Calibri" w:cs="Calibri"/>
          <w:b/>
        </w:rPr>
      </w:pPr>
      <w:r>
        <w:rPr>
          <w:rFonts w:ascii="Calibri" w:eastAsia="Calibri" w:hAnsi="Calibri" w:cs="Calibri"/>
          <w:b/>
        </w:rPr>
        <w:lastRenderedPageBreak/>
        <w:t xml:space="preserve">3. </w:t>
      </w:r>
      <w:r w:rsidR="001B6254" w:rsidRPr="00505385">
        <w:rPr>
          <w:rFonts w:ascii="Calibri" w:eastAsia="Calibri" w:hAnsi="Calibri" w:cs="Calibri"/>
          <w:b/>
        </w:rPr>
        <w:t>LIVRABLES :</w:t>
      </w:r>
    </w:p>
    <w:p w14:paraId="03C10F6C" w14:textId="77777777" w:rsidR="00CD196B" w:rsidRPr="00CD196B" w:rsidRDefault="00CD196B" w:rsidP="00CD196B">
      <w:pPr>
        <w:suppressAutoHyphens/>
        <w:spacing w:after="0" w:line="240" w:lineRule="auto"/>
        <w:jc w:val="both"/>
        <w:rPr>
          <w:rFonts w:ascii="Calibri" w:eastAsia="Times New Roman" w:hAnsi="Calibri" w:cs="Calibri"/>
          <w:lang w:eastAsia="ar-SA"/>
        </w:rPr>
      </w:pPr>
    </w:p>
    <w:p w14:paraId="2079430E" w14:textId="0289EE21" w:rsidR="00CD196B" w:rsidRPr="00CD196B" w:rsidRDefault="00CD196B" w:rsidP="00CD196B">
      <w:pPr>
        <w:suppressAutoHyphens/>
        <w:spacing w:after="0" w:line="240" w:lineRule="auto"/>
        <w:jc w:val="both"/>
        <w:rPr>
          <w:rFonts w:ascii="Calibri" w:eastAsia="Times New Roman" w:hAnsi="Calibri" w:cs="Calibri"/>
          <w:lang w:eastAsia="ar-SA"/>
        </w:rPr>
      </w:pPr>
      <w:r w:rsidRPr="00CD196B">
        <w:rPr>
          <w:rFonts w:ascii="Calibri" w:eastAsia="Times New Roman" w:hAnsi="Calibri" w:cs="Calibri"/>
          <w:b/>
          <w:lang w:eastAsia="ar-SA"/>
        </w:rPr>
        <w:t xml:space="preserve">Les </w:t>
      </w:r>
      <w:r>
        <w:rPr>
          <w:rFonts w:ascii="Calibri" w:eastAsia="Times New Roman" w:hAnsi="Calibri" w:cs="Calibri"/>
          <w:b/>
          <w:lang w:eastAsia="ar-SA"/>
        </w:rPr>
        <w:t>livrables</w:t>
      </w:r>
      <w:r w:rsidRPr="00CD196B">
        <w:rPr>
          <w:rFonts w:ascii="Calibri" w:eastAsia="Times New Roman" w:hAnsi="Calibri" w:cs="Calibri"/>
          <w:b/>
          <w:lang w:eastAsia="ar-SA"/>
        </w:rPr>
        <w:t xml:space="preserve"> attendus</w:t>
      </w:r>
      <w:r w:rsidRPr="00CD196B">
        <w:rPr>
          <w:rFonts w:ascii="Calibri" w:eastAsia="Times New Roman" w:hAnsi="Calibri" w:cs="Calibri"/>
          <w:lang w:eastAsia="ar-SA"/>
        </w:rPr>
        <w:t xml:space="preserve"> dans le cadre de la réalisation de ce mandat sont :</w:t>
      </w:r>
    </w:p>
    <w:p w14:paraId="1553E1A9" w14:textId="62AFA180" w:rsidR="0050743C" w:rsidRPr="00485192" w:rsidRDefault="002E4DC8" w:rsidP="0050743C">
      <w:pPr>
        <w:pStyle w:val="Default"/>
        <w:numPr>
          <w:ilvl w:val="0"/>
          <w:numId w:val="27"/>
        </w:numPr>
        <w:jc w:val="both"/>
        <w:rPr>
          <w:rFonts w:eastAsia="Calibri"/>
          <w:sz w:val="22"/>
          <w:szCs w:val="22"/>
        </w:rPr>
      </w:pPr>
      <w:r>
        <w:rPr>
          <w:sz w:val="22"/>
          <w:szCs w:val="22"/>
        </w:rPr>
        <w:t>Inventaire</w:t>
      </w:r>
      <w:r w:rsidR="00717D95">
        <w:rPr>
          <w:sz w:val="22"/>
          <w:szCs w:val="22"/>
        </w:rPr>
        <w:t xml:space="preserve">, </w:t>
      </w:r>
      <w:r w:rsidR="00275A0D">
        <w:rPr>
          <w:sz w:val="22"/>
          <w:szCs w:val="22"/>
        </w:rPr>
        <w:t>(</w:t>
      </w:r>
      <w:r w:rsidR="00717D95">
        <w:rPr>
          <w:sz w:val="22"/>
          <w:szCs w:val="22"/>
        </w:rPr>
        <w:t>en créole)</w:t>
      </w:r>
      <w:r w:rsidR="0050743C">
        <w:rPr>
          <w:sz w:val="22"/>
          <w:szCs w:val="22"/>
        </w:rPr>
        <w:t xml:space="preserve"> des services et produits financiers offerts par les institutions financières de la zone d’intervention </w:t>
      </w:r>
      <w:r w:rsidR="00717D95">
        <w:rPr>
          <w:sz w:val="22"/>
          <w:szCs w:val="22"/>
        </w:rPr>
        <w:t>(Grand Sud);</w:t>
      </w:r>
    </w:p>
    <w:p w14:paraId="4E04C6CB" w14:textId="5EAC72F3" w:rsidR="0050743C" w:rsidRPr="00485192" w:rsidRDefault="002E4DC8" w:rsidP="0050743C">
      <w:pPr>
        <w:pStyle w:val="Default"/>
        <w:numPr>
          <w:ilvl w:val="0"/>
          <w:numId w:val="26"/>
        </w:numPr>
        <w:jc w:val="both"/>
        <w:rPr>
          <w:sz w:val="22"/>
          <w:szCs w:val="22"/>
        </w:rPr>
      </w:pPr>
      <w:r>
        <w:rPr>
          <w:sz w:val="22"/>
          <w:szCs w:val="22"/>
        </w:rPr>
        <w:t>Inventaire</w:t>
      </w:r>
      <w:r w:rsidR="00717D95">
        <w:rPr>
          <w:sz w:val="22"/>
          <w:szCs w:val="22"/>
        </w:rPr>
        <w:t xml:space="preserve"> (en créole)</w:t>
      </w:r>
      <w:r>
        <w:rPr>
          <w:sz w:val="22"/>
          <w:szCs w:val="22"/>
        </w:rPr>
        <w:t xml:space="preserve"> </w:t>
      </w:r>
      <w:r w:rsidR="0050743C">
        <w:rPr>
          <w:sz w:val="22"/>
          <w:szCs w:val="22"/>
        </w:rPr>
        <w:t>des</w:t>
      </w:r>
      <w:r w:rsidR="0050743C" w:rsidRPr="00485192">
        <w:rPr>
          <w:sz w:val="22"/>
          <w:szCs w:val="22"/>
        </w:rPr>
        <w:t xml:space="preserve"> produits </w:t>
      </w:r>
      <w:r w:rsidR="00275A0D">
        <w:rPr>
          <w:sz w:val="22"/>
          <w:szCs w:val="22"/>
        </w:rPr>
        <w:t xml:space="preserve">financiers </w:t>
      </w:r>
      <w:r w:rsidR="0050743C" w:rsidRPr="00485192">
        <w:rPr>
          <w:rFonts w:eastAsia="Calibri"/>
          <w:sz w:val="22"/>
          <w:szCs w:val="22"/>
        </w:rPr>
        <w:t>adaptés aux besoins des acteurs de la chaine de valeurs</w:t>
      </w:r>
      <w:r w:rsidR="00717D95">
        <w:rPr>
          <w:rFonts w:eastAsia="Calibri"/>
          <w:sz w:val="22"/>
          <w:szCs w:val="22"/>
        </w:rPr>
        <w:t xml:space="preserve"> café et des cultures associées</w:t>
      </w:r>
      <w:r w:rsidR="0050743C" w:rsidRPr="00485192">
        <w:rPr>
          <w:rFonts w:eastAsia="Calibri"/>
          <w:sz w:val="22"/>
          <w:szCs w:val="22"/>
        </w:rPr>
        <w:t xml:space="preserve"> spécialement </w:t>
      </w:r>
      <w:r w:rsidR="00717D95">
        <w:rPr>
          <w:rFonts w:eastAsia="Calibri"/>
          <w:sz w:val="22"/>
          <w:szCs w:val="22"/>
        </w:rPr>
        <w:t>l</w:t>
      </w:r>
      <w:r w:rsidR="0050743C" w:rsidRPr="00485192">
        <w:rPr>
          <w:rFonts w:eastAsia="Calibri"/>
          <w:sz w:val="22"/>
          <w:szCs w:val="22"/>
        </w:rPr>
        <w:t xml:space="preserve">es femmes et </w:t>
      </w:r>
      <w:r w:rsidR="00717D95">
        <w:rPr>
          <w:rFonts w:eastAsia="Calibri"/>
          <w:sz w:val="22"/>
          <w:szCs w:val="22"/>
        </w:rPr>
        <w:t>l</w:t>
      </w:r>
      <w:r w:rsidR="0050743C" w:rsidRPr="00485192">
        <w:rPr>
          <w:rFonts w:eastAsia="Calibri"/>
          <w:sz w:val="22"/>
          <w:szCs w:val="22"/>
        </w:rPr>
        <w:t xml:space="preserve">es jeunes </w:t>
      </w:r>
      <w:r>
        <w:rPr>
          <w:rFonts w:eastAsia="Calibri"/>
          <w:sz w:val="22"/>
          <w:szCs w:val="22"/>
        </w:rPr>
        <w:t>en créole</w:t>
      </w:r>
    </w:p>
    <w:p w14:paraId="284B2EA4" w14:textId="3F6A28A3" w:rsidR="0050743C" w:rsidRDefault="00717D95" w:rsidP="0050743C">
      <w:pPr>
        <w:pStyle w:val="Default"/>
        <w:numPr>
          <w:ilvl w:val="0"/>
          <w:numId w:val="26"/>
        </w:numPr>
        <w:jc w:val="both"/>
        <w:rPr>
          <w:sz w:val="22"/>
          <w:szCs w:val="22"/>
        </w:rPr>
      </w:pPr>
      <w:r>
        <w:rPr>
          <w:rFonts w:eastAsia="Calibri"/>
          <w:sz w:val="22"/>
          <w:szCs w:val="22"/>
        </w:rPr>
        <w:t>D</w:t>
      </w:r>
      <w:r w:rsidR="0050743C" w:rsidRPr="00485192">
        <w:rPr>
          <w:rFonts w:eastAsia="Calibri"/>
          <w:sz w:val="22"/>
          <w:szCs w:val="22"/>
        </w:rPr>
        <w:t xml:space="preserve">ocument </w:t>
      </w:r>
      <w:r>
        <w:rPr>
          <w:rFonts w:eastAsia="Calibri"/>
          <w:sz w:val="22"/>
          <w:szCs w:val="22"/>
        </w:rPr>
        <w:t>d’</w:t>
      </w:r>
      <w:r w:rsidR="0050743C" w:rsidRPr="00485192">
        <w:rPr>
          <w:rFonts w:eastAsia="Calibri"/>
          <w:sz w:val="22"/>
          <w:szCs w:val="22"/>
        </w:rPr>
        <w:t xml:space="preserve">Oxfam Québec intitulé : La </w:t>
      </w:r>
      <w:proofErr w:type="spellStart"/>
      <w:r w:rsidR="0050743C" w:rsidRPr="00485192">
        <w:rPr>
          <w:rFonts w:eastAsia="Calibri"/>
          <w:sz w:val="22"/>
          <w:szCs w:val="22"/>
        </w:rPr>
        <w:t>Micro-finance</w:t>
      </w:r>
      <w:proofErr w:type="spellEnd"/>
      <w:r w:rsidR="0050743C" w:rsidRPr="00485192">
        <w:rPr>
          <w:rFonts w:eastAsia="Calibri"/>
          <w:sz w:val="22"/>
          <w:szCs w:val="22"/>
        </w:rPr>
        <w:t xml:space="preserve"> : un outil pour l’autonomisation des femmes </w:t>
      </w:r>
      <w:r w:rsidR="0050743C">
        <w:rPr>
          <w:rFonts w:eastAsia="Calibri"/>
          <w:sz w:val="22"/>
          <w:szCs w:val="22"/>
        </w:rPr>
        <w:t>/</w:t>
      </w:r>
      <w:r w:rsidR="0050743C" w:rsidRPr="00485192">
        <w:rPr>
          <w:rFonts w:ascii="FrutigerLT-BlackCn" w:hAnsi="FrutigerLT-BlackCn" w:cs="FrutigerLT-BlackCn"/>
          <w:color w:val="C80000"/>
          <w:sz w:val="38"/>
          <w:szCs w:val="38"/>
        </w:rPr>
        <w:t xml:space="preserve"> </w:t>
      </w:r>
      <w:r w:rsidR="0050743C" w:rsidRPr="00485192">
        <w:rPr>
          <w:sz w:val="22"/>
          <w:szCs w:val="22"/>
        </w:rPr>
        <w:t>trousse d’appui</w:t>
      </w:r>
      <w:r w:rsidR="0050743C" w:rsidRPr="00485192">
        <w:t xml:space="preserve"> </w:t>
      </w:r>
      <w:r w:rsidR="0050743C" w:rsidRPr="00485192">
        <w:rPr>
          <w:sz w:val="22"/>
          <w:szCs w:val="22"/>
        </w:rPr>
        <w:t>aux femmes</w:t>
      </w:r>
      <w:r w:rsidR="0050743C">
        <w:rPr>
          <w:sz w:val="22"/>
          <w:szCs w:val="22"/>
        </w:rPr>
        <w:t xml:space="preserve"> </w:t>
      </w:r>
      <w:r w:rsidR="0050743C" w:rsidRPr="00485192">
        <w:rPr>
          <w:sz w:val="22"/>
          <w:szCs w:val="22"/>
        </w:rPr>
        <w:t>micro-entrepreneures</w:t>
      </w:r>
      <w:r w:rsidR="0050743C">
        <w:rPr>
          <w:sz w:val="22"/>
          <w:szCs w:val="22"/>
        </w:rPr>
        <w:t xml:space="preserve"> mis </w:t>
      </w:r>
      <w:r>
        <w:rPr>
          <w:sz w:val="22"/>
          <w:szCs w:val="22"/>
        </w:rPr>
        <w:t>à</w:t>
      </w:r>
      <w:r w:rsidR="0050743C">
        <w:rPr>
          <w:sz w:val="22"/>
          <w:szCs w:val="22"/>
        </w:rPr>
        <w:t xml:space="preserve"> jour</w:t>
      </w:r>
      <w:r>
        <w:rPr>
          <w:sz w:val="22"/>
          <w:szCs w:val="22"/>
        </w:rPr>
        <w:t>, adapté</w:t>
      </w:r>
      <w:r w:rsidR="0050743C">
        <w:rPr>
          <w:sz w:val="22"/>
          <w:szCs w:val="22"/>
        </w:rPr>
        <w:t xml:space="preserve"> pour le </w:t>
      </w:r>
      <w:r>
        <w:rPr>
          <w:sz w:val="22"/>
          <w:szCs w:val="22"/>
        </w:rPr>
        <w:t>G</w:t>
      </w:r>
      <w:r w:rsidR="0050743C">
        <w:rPr>
          <w:sz w:val="22"/>
          <w:szCs w:val="22"/>
        </w:rPr>
        <w:t xml:space="preserve">rand </w:t>
      </w:r>
      <w:r>
        <w:rPr>
          <w:sz w:val="22"/>
          <w:szCs w:val="22"/>
        </w:rPr>
        <w:t>S</w:t>
      </w:r>
      <w:r w:rsidR="0050743C">
        <w:rPr>
          <w:sz w:val="22"/>
          <w:szCs w:val="22"/>
        </w:rPr>
        <w:t xml:space="preserve">ud </w:t>
      </w:r>
      <w:r w:rsidR="002E4DC8">
        <w:rPr>
          <w:sz w:val="22"/>
          <w:szCs w:val="22"/>
        </w:rPr>
        <w:t xml:space="preserve">et traduit en créole </w:t>
      </w:r>
    </w:p>
    <w:p w14:paraId="67491BB3" w14:textId="47E2CBC2" w:rsidR="0050743C" w:rsidRDefault="002D6E5E" w:rsidP="0050743C">
      <w:pPr>
        <w:pStyle w:val="Default"/>
        <w:numPr>
          <w:ilvl w:val="0"/>
          <w:numId w:val="26"/>
        </w:numPr>
        <w:jc w:val="both"/>
        <w:rPr>
          <w:sz w:val="22"/>
          <w:szCs w:val="22"/>
        </w:rPr>
      </w:pPr>
      <w:r>
        <w:rPr>
          <w:sz w:val="22"/>
          <w:szCs w:val="22"/>
        </w:rPr>
        <w:t>Élaboration d’</w:t>
      </w:r>
      <w:r w:rsidR="00275A0D">
        <w:rPr>
          <w:sz w:val="22"/>
          <w:szCs w:val="22"/>
        </w:rPr>
        <w:t xml:space="preserve">un </w:t>
      </w:r>
      <w:r>
        <w:rPr>
          <w:sz w:val="22"/>
          <w:szCs w:val="22"/>
        </w:rPr>
        <w:t>a</w:t>
      </w:r>
      <w:r w:rsidR="0050743C" w:rsidRPr="00485192">
        <w:rPr>
          <w:sz w:val="22"/>
          <w:szCs w:val="22"/>
        </w:rPr>
        <w:t xml:space="preserve">telier </w:t>
      </w:r>
      <w:r w:rsidR="0050743C">
        <w:rPr>
          <w:sz w:val="22"/>
          <w:szCs w:val="22"/>
        </w:rPr>
        <w:t xml:space="preserve">de </w:t>
      </w:r>
      <w:r w:rsidR="0050743C" w:rsidRPr="00485192">
        <w:rPr>
          <w:sz w:val="22"/>
          <w:szCs w:val="22"/>
        </w:rPr>
        <w:t xml:space="preserve">vulgarisation </w:t>
      </w:r>
      <w:r w:rsidR="0050743C">
        <w:rPr>
          <w:sz w:val="22"/>
          <w:szCs w:val="22"/>
        </w:rPr>
        <w:t xml:space="preserve">des </w:t>
      </w:r>
      <w:r w:rsidR="0050743C" w:rsidRPr="00485192">
        <w:rPr>
          <w:sz w:val="22"/>
          <w:szCs w:val="22"/>
        </w:rPr>
        <w:t>produits financiers</w:t>
      </w:r>
      <w:r w:rsidR="0050743C">
        <w:rPr>
          <w:sz w:val="22"/>
          <w:szCs w:val="22"/>
        </w:rPr>
        <w:t xml:space="preserve"> </w:t>
      </w:r>
      <w:r w:rsidR="00275A0D">
        <w:rPr>
          <w:sz w:val="22"/>
          <w:szCs w:val="22"/>
        </w:rPr>
        <w:t xml:space="preserve">(document </w:t>
      </w:r>
      <w:proofErr w:type="spellStart"/>
      <w:r w:rsidR="00275A0D">
        <w:rPr>
          <w:sz w:val="22"/>
          <w:szCs w:val="22"/>
        </w:rPr>
        <w:t>word</w:t>
      </w:r>
      <w:proofErr w:type="spellEnd"/>
      <w:r w:rsidR="00275A0D">
        <w:rPr>
          <w:sz w:val="22"/>
          <w:szCs w:val="22"/>
        </w:rPr>
        <w:t xml:space="preserve"> et power point </w:t>
      </w:r>
    </w:p>
    <w:p w14:paraId="459C0B09" w14:textId="77777777" w:rsidR="00933E79" w:rsidRDefault="00933E79" w:rsidP="002E4DC8">
      <w:pPr>
        <w:pStyle w:val="Default"/>
        <w:ind w:left="720"/>
        <w:jc w:val="both"/>
        <w:rPr>
          <w:sz w:val="22"/>
          <w:szCs w:val="22"/>
        </w:rPr>
      </w:pPr>
    </w:p>
    <w:p w14:paraId="5DDFC573" w14:textId="77777777" w:rsidR="00CD196B" w:rsidRPr="00CD196B" w:rsidRDefault="00CD196B" w:rsidP="00CD196B">
      <w:pPr>
        <w:suppressAutoHyphens/>
        <w:spacing w:after="0" w:line="240" w:lineRule="auto"/>
        <w:jc w:val="both"/>
        <w:rPr>
          <w:rFonts w:ascii="Calibri" w:eastAsia="Times New Roman" w:hAnsi="Calibri" w:cs="Calibri"/>
          <w:lang w:eastAsia="ar-SA"/>
        </w:rPr>
      </w:pPr>
    </w:p>
    <w:p w14:paraId="6CA6A304" w14:textId="7DE71AB4" w:rsidR="00CD196B" w:rsidRPr="00CD196B" w:rsidRDefault="00505385" w:rsidP="00CD196B">
      <w:pPr>
        <w:suppressAutoHyphens/>
        <w:spacing w:after="0" w:line="240" w:lineRule="auto"/>
        <w:jc w:val="both"/>
        <w:rPr>
          <w:rFonts w:ascii="Calibri" w:eastAsia="Times New Roman" w:hAnsi="Calibri" w:cs="Calibri"/>
          <w:b/>
          <w:lang w:eastAsia="ar-SA"/>
        </w:rPr>
      </w:pPr>
      <w:r>
        <w:rPr>
          <w:rFonts w:ascii="Calibri" w:eastAsia="Times New Roman" w:hAnsi="Calibri" w:cs="Calibri"/>
          <w:b/>
          <w:lang w:eastAsia="ar-SA"/>
        </w:rPr>
        <w:t>4</w:t>
      </w:r>
      <w:r w:rsidR="00CD196B" w:rsidRPr="00CD196B">
        <w:rPr>
          <w:rFonts w:ascii="Calibri" w:eastAsia="Times New Roman" w:hAnsi="Calibri" w:cs="Calibri"/>
          <w:b/>
          <w:lang w:eastAsia="ar-SA"/>
        </w:rPr>
        <w:t>. MÉTHODOLOGIE</w:t>
      </w:r>
    </w:p>
    <w:p w14:paraId="4FC8D347" w14:textId="77777777" w:rsidR="00CD196B" w:rsidRPr="00CD196B" w:rsidRDefault="00CD196B" w:rsidP="00CD196B">
      <w:pPr>
        <w:suppressAutoHyphens/>
        <w:spacing w:after="0" w:line="240" w:lineRule="auto"/>
        <w:jc w:val="both"/>
        <w:rPr>
          <w:rFonts w:ascii="Calibri" w:eastAsia="Times New Roman" w:hAnsi="Calibri" w:cs="Calibri"/>
          <w:lang w:eastAsia="ar-SA"/>
        </w:rPr>
      </w:pPr>
    </w:p>
    <w:p w14:paraId="665E2A53" w14:textId="4C7DEF4E" w:rsidR="00CD196B" w:rsidRDefault="00CD196B" w:rsidP="00CD196B">
      <w:pPr>
        <w:suppressAutoHyphens/>
        <w:spacing w:after="0" w:line="240" w:lineRule="auto"/>
        <w:jc w:val="both"/>
        <w:rPr>
          <w:rFonts w:ascii="Calibri" w:eastAsia="Times New Roman" w:hAnsi="Calibri" w:cs="Calibri"/>
          <w:lang w:eastAsia="ar-SA"/>
        </w:rPr>
      </w:pPr>
      <w:r w:rsidRPr="00CD196B">
        <w:rPr>
          <w:rFonts w:ascii="Calibri" w:eastAsia="Times New Roman" w:hAnsi="Calibri" w:cs="Calibri"/>
          <w:lang w:eastAsia="ar-SA"/>
        </w:rPr>
        <w:t>Le Plan de Mise en œuvre du projet</w:t>
      </w:r>
      <w:r w:rsidR="005F42BF">
        <w:rPr>
          <w:rFonts w:ascii="Calibri" w:eastAsia="Times New Roman" w:hAnsi="Calibri" w:cs="Calibri"/>
          <w:lang w:eastAsia="ar-SA"/>
        </w:rPr>
        <w:t xml:space="preserve">, </w:t>
      </w:r>
      <w:r w:rsidRPr="00CD196B">
        <w:rPr>
          <w:rFonts w:ascii="Calibri" w:eastAsia="Times New Roman" w:hAnsi="Calibri" w:cs="Calibri"/>
          <w:lang w:eastAsia="ar-SA"/>
        </w:rPr>
        <w:t>le Plan de Travail</w:t>
      </w:r>
      <w:r w:rsidR="005F42BF" w:rsidRPr="005F42BF">
        <w:rPr>
          <w:rFonts w:eastAsia="Calibri"/>
        </w:rPr>
        <w:t xml:space="preserve"> </w:t>
      </w:r>
      <w:r w:rsidR="005F42BF">
        <w:rPr>
          <w:rFonts w:eastAsia="Calibri"/>
        </w:rPr>
        <w:t xml:space="preserve">ainsi que le </w:t>
      </w:r>
      <w:r w:rsidR="005F42BF">
        <w:rPr>
          <w:rFonts w:eastAsia="Calibri"/>
        </w:rPr>
        <w:t xml:space="preserve">Guide : </w:t>
      </w:r>
      <w:r w:rsidR="005F42BF" w:rsidRPr="00485192">
        <w:rPr>
          <w:rFonts w:eastAsia="Calibri"/>
        </w:rPr>
        <w:t xml:space="preserve">La </w:t>
      </w:r>
      <w:proofErr w:type="spellStart"/>
      <w:r w:rsidR="005F42BF" w:rsidRPr="00485192">
        <w:rPr>
          <w:rFonts w:eastAsia="Calibri"/>
        </w:rPr>
        <w:t>Micro-finance</w:t>
      </w:r>
      <w:proofErr w:type="spellEnd"/>
      <w:r w:rsidR="005F42BF" w:rsidRPr="00485192">
        <w:rPr>
          <w:rFonts w:eastAsia="Calibri"/>
        </w:rPr>
        <w:t xml:space="preserve"> : un outil pour l’autonomisation des femmes </w:t>
      </w:r>
      <w:r w:rsidR="005F42BF">
        <w:rPr>
          <w:rFonts w:eastAsia="Calibri"/>
        </w:rPr>
        <w:t>/</w:t>
      </w:r>
      <w:r w:rsidR="005F42BF" w:rsidRPr="00485192">
        <w:rPr>
          <w:rFonts w:ascii="FrutigerLT-BlackCn" w:hAnsi="FrutigerLT-BlackCn" w:cs="FrutigerLT-BlackCn"/>
          <w:color w:val="C80000"/>
          <w:sz w:val="38"/>
          <w:szCs w:val="38"/>
        </w:rPr>
        <w:t xml:space="preserve"> </w:t>
      </w:r>
      <w:r w:rsidR="005F42BF" w:rsidRPr="00485192">
        <w:t>trousse d’appui aux femmes</w:t>
      </w:r>
      <w:r w:rsidR="005F42BF">
        <w:t xml:space="preserve"> </w:t>
      </w:r>
      <w:r w:rsidR="005F42BF" w:rsidRPr="00485192">
        <w:t>micro-entrepreneures</w:t>
      </w:r>
      <w:r w:rsidRPr="00CD196B">
        <w:rPr>
          <w:rFonts w:ascii="Calibri" w:eastAsia="Times New Roman" w:hAnsi="Calibri" w:cs="Calibri"/>
          <w:lang w:eastAsia="ar-SA"/>
        </w:rPr>
        <w:t>, serviront de base de départ pour cette consultation.</w:t>
      </w:r>
    </w:p>
    <w:p w14:paraId="729059C2" w14:textId="77777777" w:rsidR="00CD196B" w:rsidRPr="00CD196B" w:rsidRDefault="00CD196B" w:rsidP="00CD196B">
      <w:pPr>
        <w:suppressAutoHyphens/>
        <w:autoSpaceDE w:val="0"/>
        <w:autoSpaceDN w:val="0"/>
        <w:adjustRightInd w:val="0"/>
        <w:spacing w:after="0" w:line="240" w:lineRule="auto"/>
        <w:jc w:val="both"/>
        <w:rPr>
          <w:rFonts w:eastAsia="Times New Roman" w:cstheme="minorHAnsi"/>
          <w:lang w:val="fr-FR" w:eastAsia="ar-SA"/>
        </w:rPr>
      </w:pPr>
    </w:p>
    <w:p w14:paraId="2AA109B8" w14:textId="77777777" w:rsidR="00CD196B" w:rsidRPr="00CD196B" w:rsidRDefault="00CD196B" w:rsidP="00CD196B">
      <w:pPr>
        <w:tabs>
          <w:tab w:val="center" w:pos="4536"/>
          <w:tab w:val="right" w:pos="9072"/>
        </w:tabs>
        <w:suppressAutoHyphens/>
        <w:spacing w:after="0" w:line="240" w:lineRule="auto"/>
        <w:jc w:val="both"/>
        <w:rPr>
          <w:rFonts w:eastAsia="Times New Roman" w:cstheme="minorHAnsi"/>
          <w:b/>
          <w:lang w:eastAsia="ar-SA"/>
        </w:rPr>
      </w:pPr>
    </w:p>
    <w:p w14:paraId="7EFE973B" w14:textId="0820811F" w:rsidR="00CD196B" w:rsidRPr="00505385" w:rsidRDefault="00CD196B" w:rsidP="00505385">
      <w:pPr>
        <w:pStyle w:val="Paragraphedeliste"/>
        <w:numPr>
          <w:ilvl w:val="0"/>
          <w:numId w:val="32"/>
        </w:numPr>
        <w:suppressAutoHyphens/>
        <w:spacing w:after="200" w:line="276" w:lineRule="auto"/>
        <w:ind w:left="284"/>
        <w:jc w:val="both"/>
        <w:rPr>
          <w:rFonts w:ascii="Calibri" w:eastAsia="Calibri" w:hAnsi="Calibri" w:cs="Calibri"/>
          <w:b/>
        </w:rPr>
      </w:pPr>
      <w:r w:rsidRPr="00505385">
        <w:rPr>
          <w:rFonts w:ascii="Calibri" w:eastAsia="Calibri" w:hAnsi="Calibri" w:cs="Calibri"/>
          <w:b/>
        </w:rPr>
        <w:t xml:space="preserve">CALENDRIER INDICATIF D’EXÉCUTION </w:t>
      </w:r>
    </w:p>
    <w:p w14:paraId="07FCA5E7" w14:textId="77777777" w:rsidR="00CD196B" w:rsidRPr="00CD196B" w:rsidRDefault="00CD196B" w:rsidP="00CD196B">
      <w:pPr>
        <w:suppressAutoHyphens/>
        <w:spacing w:after="0" w:line="240" w:lineRule="auto"/>
        <w:jc w:val="both"/>
        <w:rPr>
          <w:rFonts w:ascii="Garamond" w:eastAsia="Times New Roman" w:hAnsi="Garamond" w:cs="Times New Roman"/>
          <w:b/>
          <w:sz w:val="24"/>
          <w:szCs w:val="24"/>
          <w:lang w:val="en-GB" w:eastAsia="ar-SA"/>
        </w:rPr>
      </w:pPr>
    </w:p>
    <w:p w14:paraId="02753EF3" w14:textId="40A906C0" w:rsidR="00CD196B" w:rsidRPr="00CD196B" w:rsidRDefault="00CD196B" w:rsidP="00CD196B">
      <w:pPr>
        <w:suppressAutoHyphens/>
        <w:spacing w:after="0" w:line="240" w:lineRule="auto"/>
        <w:jc w:val="both"/>
        <w:rPr>
          <w:rFonts w:ascii="Calibri" w:eastAsia="Times New Roman" w:hAnsi="Calibri" w:cs="Calibri"/>
          <w:lang w:eastAsia="ar-SA"/>
        </w:rPr>
      </w:pPr>
      <w:r w:rsidRPr="00CD196B">
        <w:rPr>
          <w:rFonts w:ascii="Calibri" w:eastAsia="Times New Roman" w:hAnsi="Calibri" w:cs="Calibri"/>
          <w:lang w:eastAsia="ar-SA"/>
        </w:rPr>
        <w:t xml:space="preserve"> Les activités devront débuter au mois de </w:t>
      </w:r>
      <w:r w:rsidR="008522B8">
        <w:rPr>
          <w:rFonts w:ascii="Calibri" w:eastAsia="Times New Roman" w:hAnsi="Calibri" w:cs="Calibri"/>
          <w:lang w:eastAsia="ar-SA"/>
        </w:rPr>
        <w:t>mars</w:t>
      </w:r>
      <w:r w:rsidRPr="00CD196B">
        <w:rPr>
          <w:rFonts w:ascii="Calibri" w:eastAsia="Times New Roman" w:hAnsi="Calibri" w:cs="Calibri"/>
          <w:lang w:eastAsia="ar-SA"/>
        </w:rPr>
        <w:t xml:space="preserve"> et se terminer en </w:t>
      </w:r>
      <w:r w:rsidR="008522B8">
        <w:rPr>
          <w:rFonts w:ascii="Calibri" w:eastAsia="Times New Roman" w:hAnsi="Calibri" w:cs="Calibri"/>
          <w:lang w:eastAsia="ar-SA"/>
        </w:rPr>
        <w:t>mai</w:t>
      </w:r>
      <w:r w:rsidRPr="00CD196B">
        <w:rPr>
          <w:rFonts w:ascii="Calibri" w:eastAsia="Times New Roman" w:hAnsi="Calibri" w:cs="Calibri"/>
          <w:lang w:eastAsia="ar-SA"/>
        </w:rPr>
        <w:t xml:space="preserve"> 2022. </w:t>
      </w:r>
    </w:p>
    <w:p w14:paraId="66FCB44F" w14:textId="77777777" w:rsidR="00CD196B" w:rsidRPr="00CD196B" w:rsidRDefault="00CD196B" w:rsidP="00CD196B">
      <w:pPr>
        <w:suppressAutoHyphens/>
        <w:spacing w:after="0" w:line="240" w:lineRule="auto"/>
        <w:jc w:val="both"/>
        <w:rPr>
          <w:rFonts w:ascii="Garamond" w:eastAsia="Times New Roman" w:hAnsi="Garamond" w:cs="Times New Roman"/>
          <w:sz w:val="24"/>
          <w:szCs w:val="24"/>
          <w:lang w:eastAsia="ar-SA"/>
        </w:rPr>
      </w:pPr>
    </w:p>
    <w:p w14:paraId="2829B400" w14:textId="77777777" w:rsidR="009F4DCB" w:rsidRDefault="009F4DCB" w:rsidP="00901FC6">
      <w:pPr>
        <w:jc w:val="both"/>
      </w:pPr>
    </w:p>
    <w:p w14:paraId="1C5E0C98" w14:textId="1CCE0AE2" w:rsidR="00CD196B" w:rsidRPr="00505385" w:rsidRDefault="00505385" w:rsidP="00505385">
      <w:pPr>
        <w:pStyle w:val="Paragraphedeliste"/>
        <w:numPr>
          <w:ilvl w:val="0"/>
          <w:numId w:val="21"/>
        </w:numPr>
        <w:suppressAutoHyphens/>
        <w:spacing w:after="0" w:line="240" w:lineRule="auto"/>
        <w:ind w:left="284"/>
        <w:jc w:val="both"/>
        <w:rPr>
          <w:rFonts w:ascii="Calibri" w:eastAsia="Times New Roman" w:hAnsi="Calibri" w:cs="Calibri"/>
          <w:b/>
          <w:lang w:eastAsia="ar-SA"/>
        </w:rPr>
      </w:pPr>
      <w:r w:rsidRPr="00505385">
        <w:rPr>
          <w:rFonts w:ascii="Calibri" w:eastAsia="Times New Roman" w:hAnsi="Calibri" w:cs="Calibri"/>
          <w:b/>
          <w:lang w:eastAsia="ar-SA"/>
        </w:rPr>
        <w:t>PROFIL D</w:t>
      </w:r>
      <w:bookmarkStart w:id="0" w:name="_Hlk95117096"/>
      <w:r w:rsidRPr="00505385">
        <w:rPr>
          <w:rFonts w:ascii="Calibri" w:eastAsia="Times New Roman" w:hAnsi="Calibri" w:cs="Calibri"/>
          <w:b/>
          <w:lang w:eastAsia="ar-SA"/>
        </w:rPr>
        <w:t>E</w:t>
      </w:r>
      <w:bookmarkEnd w:id="0"/>
      <w:r w:rsidRPr="00505385">
        <w:rPr>
          <w:rFonts w:ascii="Calibri" w:eastAsia="Times New Roman" w:hAnsi="Calibri" w:cs="Calibri"/>
          <w:b/>
          <w:lang w:eastAsia="ar-SA"/>
        </w:rPr>
        <w:t xml:space="preserve"> LA /DU CONSULTANTE</w:t>
      </w:r>
    </w:p>
    <w:p w14:paraId="195F88A8" w14:textId="77777777" w:rsidR="002E4DC8" w:rsidRPr="00505385" w:rsidRDefault="002E4DC8" w:rsidP="00CD196B">
      <w:pPr>
        <w:numPr>
          <w:ilvl w:val="0"/>
          <w:numId w:val="23"/>
        </w:numPr>
        <w:tabs>
          <w:tab w:val="left" w:pos="426"/>
        </w:tabs>
        <w:spacing w:before="100" w:beforeAutospacing="1" w:after="0" w:line="240" w:lineRule="auto"/>
        <w:jc w:val="both"/>
        <w:rPr>
          <w:rFonts w:cstheme="minorHAnsi"/>
        </w:rPr>
      </w:pPr>
      <w:r w:rsidRPr="00505385">
        <w:rPr>
          <w:rFonts w:cstheme="minorHAnsi"/>
        </w:rPr>
        <w:t xml:space="preserve">Spécialiste en produits financiers avec un niveau d’expertise en genre élevé </w:t>
      </w:r>
    </w:p>
    <w:p w14:paraId="5C2CFCCE" w14:textId="2869E274" w:rsidR="00CD196B" w:rsidRPr="0040503F" w:rsidRDefault="00CD196B" w:rsidP="00CD196B">
      <w:pPr>
        <w:numPr>
          <w:ilvl w:val="0"/>
          <w:numId w:val="23"/>
        </w:numPr>
        <w:tabs>
          <w:tab w:val="left" w:pos="426"/>
        </w:tabs>
        <w:spacing w:before="100" w:beforeAutospacing="1" w:after="0" w:line="240" w:lineRule="auto"/>
        <w:jc w:val="both"/>
        <w:rPr>
          <w:rFonts w:cstheme="minorHAnsi"/>
          <w:color w:val="000000" w:themeColor="text1"/>
        </w:rPr>
      </w:pPr>
      <w:r w:rsidRPr="0040503F">
        <w:rPr>
          <w:rFonts w:cstheme="minorHAnsi"/>
          <w:color w:val="000000" w:themeColor="text1"/>
        </w:rPr>
        <w:t xml:space="preserve">Maîtrise du contexte institutionnel haïtien </w:t>
      </w:r>
      <w:r w:rsidR="008522B8">
        <w:rPr>
          <w:rFonts w:cstheme="minorHAnsi"/>
          <w:color w:val="000000" w:themeColor="text1"/>
        </w:rPr>
        <w:t>;</w:t>
      </w:r>
    </w:p>
    <w:p w14:paraId="63FB09C2" w14:textId="1ADF141E" w:rsidR="00CD196B" w:rsidRPr="0040503F" w:rsidRDefault="00505385" w:rsidP="00CD196B">
      <w:pPr>
        <w:numPr>
          <w:ilvl w:val="0"/>
          <w:numId w:val="23"/>
        </w:numPr>
        <w:spacing w:after="0" w:line="240" w:lineRule="auto"/>
        <w:jc w:val="both"/>
        <w:rPr>
          <w:rFonts w:cstheme="minorHAnsi"/>
        </w:rPr>
      </w:pPr>
      <w:r>
        <w:rPr>
          <w:rFonts w:cstheme="minorHAnsi"/>
        </w:rPr>
        <w:t>Maitrise</w:t>
      </w:r>
      <w:r w:rsidR="00CD196B" w:rsidRPr="0040503F">
        <w:rPr>
          <w:rFonts w:cstheme="minorHAnsi"/>
        </w:rPr>
        <w:t xml:space="preserve"> approfondie </w:t>
      </w:r>
      <w:r w:rsidR="008522B8">
        <w:rPr>
          <w:rFonts w:cstheme="minorHAnsi"/>
        </w:rPr>
        <w:t xml:space="preserve">de la </w:t>
      </w:r>
      <w:r>
        <w:rPr>
          <w:rFonts w:cstheme="minorHAnsi"/>
        </w:rPr>
        <w:t xml:space="preserve">microfinance </w:t>
      </w:r>
      <w:r w:rsidRPr="0040503F">
        <w:rPr>
          <w:rFonts w:cstheme="minorHAnsi"/>
        </w:rPr>
        <w:t>;</w:t>
      </w:r>
      <w:r w:rsidR="00CD196B" w:rsidRPr="0040503F">
        <w:rPr>
          <w:rFonts w:cstheme="minorHAnsi"/>
        </w:rPr>
        <w:t xml:space="preserve"> </w:t>
      </w:r>
    </w:p>
    <w:p w14:paraId="30B251FC" w14:textId="69B748EE" w:rsidR="00CD196B" w:rsidRPr="0040503F" w:rsidRDefault="00CD196B" w:rsidP="00CD196B">
      <w:pPr>
        <w:numPr>
          <w:ilvl w:val="0"/>
          <w:numId w:val="23"/>
        </w:numPr>
        <w:spacing w:after="0" w:line="240" w:lineRule="auto"/>
        <w:jc w:val="both"/>
        <w:rPr>
          <w:rFonts w:cstheme="minorHAnsi"/>
        </w:rPr>
      </w:pPr>
      <w:r w:rsidRPr="0040503F">
        <w:rPr>
          <w:rFonts w:cstheme="minorHAnsi"/>
        </w:rPr>
        <w:t>Capacités démontrées en formation</w:t>
      </w:r>
      <w:r w:rsidR="0058719F">
        <w:rPr>
          <w:rFonts w:cstheme="minorHAnsi"/>
        </w:rPr>
        <w:t>/vulgarisation</w:t>
      </w:r>
      <w:r w:rsidRPr="0040503F">
        <w:rPr>
          <w:rFonts w:cstheme="minorHAnsi"/>
        </w:rPr>
        <w:t xml:space="preserve"> des adultes</w:t>
      </w:r>
      <w:r w:rsidR="00505385">
        <w:rPr>
          <w:rFonts w:cstheme="minorHAnsi"/>
        </w:rPr>
        <w:t xml:space="preserve"> en </w:t>
      </w:r>
      <w:proofErr w:type="spellStart"/>
      <w:r w:rsidR="00505385">
        <w:rPr>
          <w:rFonts w:cstheme="minorHAnsi"/>
        </w:rPr>
        <w:t>micro-finances</w:t>
      </w:r>
      <w:proofErr w:type="spellEnd"/>
      <w:r w:rsidRPr="0040503F">
        <w:rPr>
          <w:rFonts w:cstheme="minorHAnsi"/>
        </w:rPr>
        <w:t xml:space="preserve">; </w:t>
      </w:r>
    </w:p>
    <w:p w14:paraId="50816ACD" w14:textId="77777777" w:rsidR="00CD196B" w:rsidRPr="0040503F" w:rsidRDefault="00CD196B" w:rsidP="00CD196B">
      <w:pPr>
        <w:pStyle w:val="Paragraphedeliste"/>
        <w:numPr>
          <w:ilvl w:val="0"/>
          <w:numId w:val="23"/>
        </w:numPr>
        <w:tabs>
          <w:tab w:val="left" w:pos="142"/>
        </w:tabs>
        <w:spacing w:after="0" w:line="240" w:lineRule="auto"/>
        <w:jc w:val="both"/>
        <w:rPr>
          <w:rFonts w:cstheme="minorHAnsi"/>
          <w:b/>
          <w:bCs/>
          <w:color w:val="000000"/>
        </w:rPr>
      </w:pPr>
      <w:r w:rsidRPr="0040503F">
        <w:rPr>
          <w:rFonts w:cstheme="minorHAnsi"/>
          <w:color w:val="000000"/>
        </w:rPr>
        <w:t>Bonne connaissance du français et du créole ;</w:t>
      </w:r>
    </w:p>
    <w:p w14:paraId="0FEB1297" w14:textId="77777777" w:rsidR="00CD196B" w:rsidRPr="0040503F" w:rsidRDefault="00CD196B" w:rsidP="00CD196B">
      <w:pPr>
        <w:pStyle w:val="Paragraphedeliste"/>
        <w:numPr>
          <w:ilvl w:val="0"/>
          <w:numId w:val="23"/>
        </w:numPr>
        <w:spacing w:after="0" w:line="240" w:lineRule="auto"/>
        <w:jc w:val="both"/>
        <w:rPr>
          <w:rFonts w:cstheme="minorHAnsi"/>
        </w:rPr>
      </w:pPr>
      <w:r w:rsidRPr="0040503F">
        <w:rPr>
          <w:rFonts w:cstheme="minorHAnsi"/>
        </w:rPr>
        <w:t>Bonne capacité d’organisation et de travail en équipe ;</w:t>
      </w:r>
    </w:p>
    <w:p w14:paraId="4834F5B5" w14:textId="77777777" w:rsidR="00CD196B" w:rsidRPr="0040503F" w:rsidRDefault="00CD196B" w:rsidP="00CD196B">
      <w:pPr>
        <w:pStyle w:val="Paragraphedeliste"/>
        <w:numPr>
          <w:ilvl w:val="0"/>
          <w:numId w:val="23"/>
        </w:numPr>
        <w:spacing w:after="0" w:line="240" w:lineRule="auto"/>
        <w:jc w:val="both"/>
        <w:rPr>
          <w:rFonts w:cstheme="minorHAnsi"/>
        </w:rPr>
      </w:pPr>
      <w:r w:rsidRPr="0040503F">
        <w:rPr>
          <w:rFonts w:cstheme="minorHAnsi"/>
        </w:rPr>
        <w:t>Bonne maîtrise de la communication orale et écrite ;</w:t>
      </w:r>
    </w:p>
    <w:p w14:paraId="5A188038" w14:textId="70FE5245" w:rsidR="00CD196B" w:rsidRPr="0040503F" w:rsidRDefault="00CD196B" w:rsidP="00FC7043">
      <w:pPr>
        <w:pStyle w:val="Paragraphedeliste"/>
        <w:numPr>
          <w:ilvl w:val="0"/>
          <w:numId w:val="23"/>
        </w:numPr>
        <w:spacing w:after="0" w:line="240" w:lineRule="auto"/>
        <w:jc w:val="both"/>
        <w:rPr>
          <w:rFonts w:cstheme="minorHAnsi"/>
        </w:rPr>
      </w:pPr>
      <w:r w:rsidRPr="0040503F">
        <w:rPr>
          <w:rFonts w:cstheme="minorHAnsi"/>
        </w:rPr>
        <w:t>Bonne connaissance de Microsoft Office</w:t>
      </w:r>
    </w:p>
    <w:p w14:paraId="1C31D70A" w14:textId="06F13CB6" w:rsidR="00D02A23" w:rsidRPr="0040503F" w:rsidRDefault="00901FC6" w:rsidP="00901FC6">
      <w:pPr>
        <w:numPr>
          <w:ilvl w:val="0"/>
          <w:numId w:val="7"/>
        </w:numPr>
        <w:spacing w:after="0" w:line="240" w:lineRule="auto"/>
        <w:jc w:val="both"/>
        <w:rPr>
          <w:rFonts w:cstheme="minorHAnsi"/>
        </w:rPr>
      </w:pPr>
      <w:r w:rsidRPr="0040503F">
        <w:rPr>
          <w:rFonts w:cstheme="minorHAnsi"/>
        </w:rPr>
        <w:t xml:space="preserve">Autonomie, sens de l’organisation, </w:t>
      </w:r>
    </w:p>
    <w:p w14:paraId="3F136D34" w14:textId="77777777" w:rsidR="00D02A23" w:rsidRDefault="00D02A23" w:rsidP="00901FC6">
      <w:pPr>
        <w:numPr>
          <w:ilvl w:val="0"/>
          <w:numId w:val="7"/>
        </w:numPr>
        <w:spacing w:after="0" w:line="240" w:lineRule="auto"/>
        <w:jc w:val="both"/>
        <w:rPr>
          <w:rFonts w:cstheme="minorHAnsi"/>
        </w:rPr>
      </w:pPr>
      <w:r w:rsidRPr="0040503F">
        <w:rPr>
          <w:rFonts w:cstheme="minorHAnsi"/>
        </w:rPr>
        <w:t>Rigueur</w:t>
      </w:r>
      <w:r w:rsidR="00901FC6" w:rsidRPr="0040503F">
        <w:rPr>
          <w:rFonts w:cstheme="minorHAnsi"/>
        </w:rPr>
        <w:t xml:space="preserve"> et sens de l’analyse</w:t>
      </w:r>
    </w:p>
    <w:p w14:paraId="6751442C" w14:textId="1E312BA6" w:rsidR="00D02A23" w:rsidRDefault="00D02A23" w:rsidP="00901FC6">
      <w:pPr>
        <w:jc w:val="both"/>
      </w:pPr>
    </w:p>
    <w:p w14:paraId="7D020386" w14:textId="77777777" w:rsidR="0058719F" w:rsidRDefault="0058719F" w:rsidP="0058719F">
      <w:pPr>
        <w:jc w:val="both"/>
        <w:rPr>
          <w:b/>
          <w:sz w:val="24"/>
          <w:szCs w:val="24"/>
          <w:u w:val="single"/>
        </w:rPr>
      </w:pPr>
    </w:p>
    <w:p w14:paraId="3C0AF079" w14:textId="77777777" w:rsidR="0058719F" w:rsidRDefault="0058719F" w:rsidP="0058719F">
      <w:pPr>
        <w:jc w:val="both"/>
        <w:rPr>
          <w:b/>
          <w:sz w:val="24"/>
          <w:szCs w:val="24"/>
          <w:u w:val="single"/>
        </w:rPr>
      </w:pPr>
    </w:p>
    <w:p w14:paraId="3A9CCCBF" w14:textId="514E1866" w:rsidR="0058719F" w:rsidRPr="0058719F" w:rsidRDefault="0058719F" w:rsidP="0058719F">
      <w:pPr>
        <w:jc w:val="both"/>
        <w:rPr>
          <w:b/>
          <w:sz w:val="24"/>
          <w:szCs w:val="24"/>
          <w:u w:val="single"/>
        </w:rPr>
      </w:pPr>
      <w:r w:rsidRPr="0058719F">
        <w:rPr>
          <w:b/>
          <w:sz w:val="24"/>
          <w:szCs w:val="24"/>
          <w:u w:val="single"/>
        </w:rPr>
        <w:t>Comment postuler</w:t>
      </w:r>
    </w:p>
    <w:p w14:paraId="2C6781BF" w14:textId="456F8492" w:rsidR="0058719F" w:rsidRPr="00624439" w:rsidRDefault="0058719F" w:rsidP="00B04616">
      <w:pPr>
        <w:numPr>
          <w:ilvl w:val="0"/>
          <w:numId w:val="23"/>
        </w:numPr>
        <w:spacing w:after="0" w:line="240" w:lineRule="auto"/>
        <w:jc w:val="both"/>
        <w:rPr>
          <w:rFonts w:cstheme="minorHAnsi"/>
        </w:rPr>
      </w:pPr>
      <w:r w:rsidRPr="00624439">
        <w:rPr>
          <w:rFonts w:cstheme="minorHAnsi"/>
        </w:rPr>
        <w:t xml:space="preserve">Les personnes intéressées peuvent envoyer leur curriculum vitae, </w:t>
      </w:r>
      <w:r w:rsidR="00624439" w:rsidRPr="00624439">
        <w:rPr>
          <w:rFonts w:cstheme="minorHAnsi"/>
        </w:rPr>
        <w:t>une</w:t>
      </w:r>
      <w:r w:rsidR="004804EB" w:rsidRPr="00624439">
        <w:rPr>
          <w:rFonts w:cstheme="minorHAnsi"/>
        </w:rPr>
        <w:t xml:space="preserve"> </w:t>
      </w:r>
      <w:r w:rsidR="00624439" w:rsidRPr="00624439">
        <w:rPr>
          <w:rFonts w:cstheme="minorHAnsi"/>
        </w:rPr>
        <w:t xml:space="preserve">copie de leur </w:t>
      </w:r>
      <w:r w:rsidR="004804EB" w:rsidRPr="00624439">
        <w:rPr>
          <w:rFonts w:cstheme="minorHAnsi"/>
        </w:rPr>
        <w:t>déclaration définitive d’impôts</w:t>
      </w:r>
      <w:r w:rsidR="00624439" w:rsidRPr="00624439">
        <w:rPr>
          <w:rFonts w:cstheme="minorHAnsi"/>
        </w:rPr>
        <w:t xml:space="preserve">, une copie de leur </w:t>
      </w:r>
      <w:r w:rsidR="004804EB" w:rsidRPr="00624439">
        <w:rPr>
          <w:rFonts w:cstheme="minorHAnsi"/>
        </w:rPr>
        <w:t>Patente</w:t>
      </w:r>
      <w:r w:rsidR="00624439">
        <w:rPr>
          <w:rFonts w:cstheme="minorHAnsi"/>
        </w:rPr>
        <w:t xml:space="preserve">, </w:t>
      </w:r>
      <w:r w:rsidRPr="00624439">
        <w:rPr>
          <w:rFonts w:cstheme="minorHAnsi"/>
        </w:rPr>
        <w:t xml:space="preserve">une offre technique (lettre de motivation CV, méthodologie, planification, preuves d’expérience) et offre financière à l’adresse suivante: </w:t>
      </w:r>
      <w:hyperlink r:id="rId8" w:history="1">
        <w:r w:rsidRPr="00624439">
          <w:rPr>
            <w:rFonts w:cstheme="minorHAnsi"/>
            <w:b/>
            <w:bCs/>
          </w:rPr>
          <w:t>rubens.louis@oxfam.org</w:t>
        </w:r>
      </w:hyperlink>
      <w:r w:rsidRPr="00624439">
        <w:rPr>
          <w:rFonts w:cstheme="minorHAnsi"/>
        </w:rPr>
        <w:t xml:space="preserve">, en indiquant le titre du poste dans l’objet du courriel. </w:t>
      </w:r>
    </w:p>
    <w:p w14:paraId="3183570C" w14:textId="77777777" w:rsidR="0058719F" w:rsidRPr="0058719F" w:rsidRDefault="0058719F" w:rsidP="0058719F">
      <w:pPr>
        <w:pStyle w:val="Paragraphedeliste"/>
        <w:spacing w:after="0" w:line="240" w:lineRule="auto"/>
        <w:jc w:val="both"/>
        <w:rPr>
          <w:rFonts w:cstheme="minorHAnsi"/>
        </w:rPr>
      </w:pPr>
    </w:p>
    <w:p w14:paraId="19E9455F" w14:textId="06521D1D" w:rsidR="0058719F" w:rsidRPr="0058719F" w:rsidRDefault="0058719F" w:rsidP="0058719F">
      <w:pPr>
        <w:jc w:val="both"/>
      </w:pPr>
      <w:r w:rsidRPr="0058719F">
        <w:t xml:space="preserve">La date de clôture pour le dépôt des dossiers de candidature est fixée au </w:t>
      </w:r>
      <w:r>
        <w:t>28</w:t>
      </w:r>
      <w:r w:rsidRPr="0058719F">
        <w:t xml:space="preserve"> février 202</w:t>
      </w:r>
      <w:r>
        <w:t>2</w:t>
      </w:r>
      <w:r w:rsidR="00833BDB">
        <w:t>.</w:t>
      </w:r>
      <w:r w:rsidRPr="0058719F">
        <w:t xml:space="preserve"> Oxfam se réserve le droit de modifier cette date si nécessaire. Seuls les candidats présélectionnés seront contactés.</w:t>
      </w:r>
    </w:p>
    <w:p w14:paraId="2516FDD8" w14:textId="77777777" w:rsidR="0058719F" w:rsidRPr="0058719F" w:rsidRDefault="0058719F" w:rsidP="0058719F">
      <w:pPr>
        <w:jc w:val="both"/>
      </w:pPr>
      <w:r w:rsidRPr="0058719F">
        <w:rPr>
          <w:b/>
        </w:rPr>
        <w:t>Remarque</w:t>
      </w:r>
      <w:r w:rsidRPr="0058719F">
        <w:t xml:space="preserve"> : Toutes les offres d’emploi sont subordonnées à l’obtention de références satisfaisantes et pourront faire l’objet de vérifications notamment des antécédents judiciaires et de toute activité de financement du terrorisme. </w:t>
      </w:r>
    </w:p>
    <w:p w14:paraId="7E150103" w14:textId="77777777" w:rsidR="0058719F" w:rsidRPr="0058719F" w:rsidRDefault="0058719F" w:rsidP="0058719F">
      <w:pPr>
        <w:jc w:val="both"/>
        <w:rPr>
          <w:b/>
        </w:rPr>
      </w:pPr>
      <w:r w:rsidRPr="0058719F">
        <w:rPr>
          <w:b/>
        </w:rPr>
        <w:t>Seuls(es) les candidats(es) seront contactés(es)</w:t>
      </w:r>
    </w:p>
    <w:p w14:paraId="43F351A7" w14:textId="16AF2C39" w:rsidR="00505385" w:rsidRPr="00BD20E0" w:rsidRDefault="00505385" w:rsidP="00505385">
      <w:pPr>
        <w:pStyle w:val="NormalWeb"/>
        <w:jc w:val="both"/>
        <w:rPr>
          <w:rFonts w:ascii="Arial" w:hAnsi="Arial" w:cs="Arial"/>
          <w:sz w:val="20"/>
          <w:szCs w:val="20"/>
          <w:lang w:val="fr-FR"/>
        </w:rPr>
      </w:pPr>
      <w:r w:rsidRPr="00877CB6">
        <w:rPr>
          <w:rFonts w:ascii="Arial" w:hAnsi="Arial" w:cs="Arial"/>
          <w:sz w:val="20"/>
          <w:szCs w:val="20"/>
          <w:lang w:val="ca-ES"/>
        </w:rPr>
        <w:br/>
      </w:r>
    </w:p>
    <w:p w14:paraId="5F644CB4" w14:textId="77777777" w:rsidR="00505385" w:rsidRPr="00505385" w:rsidRDefault="00505385" w:rsidP="00901FC6">
      <w:pPr>
        <w:jc w:val="both"/>
        <w:rPr>
          <w:lang w:val="fr-FR"/>
        </w:rPr>
      </w:pPr>
    </w:p>
    <w:sectPr w:rsidR="00505385" w:rsidRPr="00505385">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5CC28" w14:textId="77777777" w:rsidR="00795348" w:rsidRDefault="00795348" w:rsidP="00D02A23">
      <w:pPr>
        <w:spacing w:after="0" w:line="240" w:lineRule="auto"/>
      </w:pPr>
      <w:r>
        <w:separator/>
      </w:r>
    </w:p>
  </w:endnote>
  <w:endnote w:type="continuationSeparator" w:id="0">
    <w:p w14:paraId="2E76972C" w14:textId="77777777" w:rsidR="00795348" w:rsidRDefault="00795348" w:rsidP="00D02A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FrutigerLT-BlackCn">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715B3" w14:textId="77777777" w:rsidR="00D02A23" w:rsidRDefault="00D02A2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1292F" w14:textId="77777777" w:rsidR="00D02A23" w:rsidRDefault="00D02A23">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9D889" w14:textId="77777777" w:rsidR="00D02A23" w:rsidRDefault="00D02A2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6E0E1" w14:textId="77777777" w:rsidR="00795348" w:rsidRDefault="00795348" w:rsidP="00D02A23">
      <w:pPr>
        <w:spacing w:after="0" w:line="240" w:lineRule="auto"/>
      </w:pPr>
      <w:r>
        <w:separator/>
      </w:r>
    </w:p>
  </w:footnote>
  <w:footnote w:type="continuationSeparator" w:id="0">
    <w:p w14:paraId="0E7BE588" w14:textId="77777777" w:rsidR="00795348" w:rsidRDefault="00795348" w:rsidP="00D02A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5DC24" w14:textId="77777777" w:rsidR="00D02A23" w:rsidRDefault="00D02A2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8DC0F" w14:textId="77777777" w:rsidR="00D02A23" w:rsidRPr="001B4B5F" w:rsidRDefault="00D02A23" w:rsidP="00D02A23">
    <w:pPr>
      <w:jc w:val="center"/>
      <w:rPr>
        <w:b/>
        <w:sz w:val="24"/>
        <w:szCs w:val="24"/>
      </w:rPr>
    </w:pPr>
    <w:r>
      <w:rPr>
        <w:noProof/>
        <w:lang w:eastAsia="fr-CA"/>
      </w:rPr>
      <w:drawing>
        <wp:anchor distT="0" distB="0" distL="114300" distR="114300" simplePos="0" relativeHeight="251659264" behindDoc="0" locked="0" layoutInCell="1" allowOverlap="1" wp14:anchorId="497148C4" wp14:editId="1A0164DE">
          <wp:simplePos x="0" y="0"/>
          <wp:positionH relativeFrom="leftMargin">
            <wp:posOffset>640080</wp:posOffset>
          </wp:positionH>
          <wp:positionV relativeFrom="paragraph">
            <wp:posOffset>-178435</wp:posOffset>
          </wp:positionV>
          <wp:extent cx="876300" cy="838200"/>
          <wp:effectExtent l="0" t="0" r="0" b="0"/>
          <wp:wrapThrough wrapText="bothSides">
            <wp:wrapPolygon edited="0">
              <wp:start x="0" y="0"/>
              <wp:lineTo x="0" y="21109"/>
              <wp:lineTo x="21130" y="21109"/>
              <wp:lineTo x="21130" y="0"/>
              <wp:lineTo x="0" y="0"/>
            </wp:wrapPolygon>
          </wp:wrapThrough>
          <wp:docPr id="25" name="Image 25"/>
          <wp:cNvGraphicFramePr/>
          <a:graphic xmlns:a="http://schemas.openxmlformats.org/drawingml/2006/main">
            <a:graphicData uri="http://schemas.openxmlformats.org/drawingml/2006/picture">
              <pic:pic xmlns:pic="http://schemas.openxmlformats.org/drawingml/2006/picture">
                <pic:nvPicPr>
                  <pic:cNvPr id="25" name="Image 25"/>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76300" cy="838200"/>
                  </a:xfrm>
                  <a:prstGeom prst="rect">
                    <a:avLst/>
                  </a:prstGeom>
                  <a:noFill/>
                  <a:ln>
                    <a:noFill/>
                  </a:ln>
                </pic:spPr>
              </pic:pic>
            </a:graphicData>
          </a:graphic>
        </wp:anchor>
      </w:drawing>
    </w:r>
    <w:r w:rsidRPr="001B4B5F">
      <w:rPr>
        <w:b/>
        <w:sz w:val="24"/>
        <w:szCs w:val="24"/>
      </w:rPr>
      <w:t>AVIS DE RECRUTEMENT OXFAM</w:t>
    </w:r>
  </w:p>
  <w:p w14:paraId="51FEF9D3" w14:textId="77777777" w:rsidR="00D02A23" w:rsidRDefault="00D02A23">
    <w:pPr>
      <w:pStyle w:val="En-tte"/>
    </w:pPr>
  </w:p>
  <w:p w14:paraId="3DC2ED58" w14:textId="77777777" w:rsidR="00D02A23" w:rsidRDefault="00D02A23">
    <w:pPr>
      <w:pStyle w:val="En-tte"/>
    </w:pPr>
  </w:p>
  <w:p w14:paraId="7A180CB3" w14:textId="77777777" w:rsidR="00D02A23" w:rsidRDefault="00D02A23">
    <w:pPr>
      <w:pStyle w:val="En-tte"/>
    </w:pPr>
  </w:p>
  <w:p w14:paraId="07AC3707" w14:textId="77777777" w:rsidR="00D02A23" w:rsidRDefault="00D02A23">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D4833" w14:textId="77777777" w:rsidR="00D02A23" w:rsidRDefault="00D02A2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5436F"/>
    <w:multiLevelType w:val="hybridMultilevel"/>
    <w:tmpl w:val="42D2C4EC"/>
    <w:lvl w:ilvl="0" w:tplc="54E07F26">
      <w:start w:val="2"/>
      <w:numFmt w:val="bullet"/>
      <w:lvlText w:val="-"/>
      <w:lvlJc w:val="left"/>
      <w:pPr>
        <w:ind w:left="720" w:hanging="360"/>
      </w:pPr>
      <w:rPr>
        <w:rFonts w:ascii="Times New Roman" w:eastAsia="MS Mincho"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45432E2"/>
    <w:multiLevelType w:val="hybridMultilevel"/>
    <w:tmpl w:val="4BA203EA"/>
    <w:lvl w:ilvl="0" w:tplc="ACE08950">
      <w:start w:val="4"/>
      <w:numFmt w:val="bullet"/>
      <w:lvlText w:val="•"/>
      <w:lvlJc w:val="left"/>
      <w:pPr>
        <w:ind w:left="1068" w:hanging="708"/>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83F05F0"/>
    <w:multiLevelType w:val="hybridMultilevel"/>
    <w:tmpl w:val="E3C2117C"/>
    <w:lvl w:ilvl="0" w:tplc="0C0C0015">
      <w:start w:val="1"/>
      <w:numFmt w:val="upperLetter"/>
      <w:lvlText w:val="%1."/>
      <w:lvlJc w:val="left"/>
      <w:pPr>
        <w:ind w:left="1068" w:hanging="360"/>
      </w:pPr>
    </w:lvl>
    <w:lvl w:ilvl="1" w:tplc="0C0C0019" w:tentative="1">
      <w:start w:val="1"/>
      <w:numFmt w:val="lowerLetter"/>
      <w:lvlText w:val="%2."/>
      <w:lvlJc w:val="left"/>
      <w:pPr>
        <w:ind w:left="1788" w:hanging="360"/>
      </w:pPr>
    </w:lvl>
    <w:lvl w:ilvl="2" w:tplc="0C0C001B" w:tentative="1">
      <w:start w:val="1"/>
      <w:numFmt w:val="lowerRoman"/>
      <w:lvlText w:val="%3."/>
      <w:lvlJc w:val="right"/>
      <w:pPr>
        <w:ind w:left="2508" w:hanging="180"/>
      </w:pPr>
    </w:lvl>
    <w:lvl w:ilvl="3" w:tplc="0C0C000F" w:tentative="1">
      <w:start w:val="1"/>
      <w:numFmt w:val="decimal"/>
      <w:lvlText w:val="%4."/>
      <w:lvlJc w:val="left"/>
      <w:pPr>
        <w:ind w:left="3228" w:hanging="360"/>
      </w:pPr>
    </w:lvl>
    <w:lvl w:ilvl="4" w:tplc="0C0C0019" w:tentative="1">
      <w:start w:val="1"/>
      <w:numFmt w:val="lowerLetter"/>
      <w:lvlText w:val="%5."/>
      <w:lvlJc w:val="left"/>
      <w:pPr>
        <w:ind w:left="3948" w:hanging="360"/>
      </w:pPr>
    </w:lvl>
    <w:lvl w:ilvl="5" w:tplc="0C0C001B" w:tentative="1">
      <w:start w:val="1"/>
      <w:numFmt w:val="lowerRoman"/>
      <w:lvlText w:val="%6."/>
      <w:lvlJc w:val="right"/>
      <w:pPr>
        <w:ind w:left="4668" w:hanging="180"/>
      </w:pPr>
    </w:lvl>
    <w:lvl w:ilvl="6" w:tplc="0C0C000F" w:tentative="1">
      <w:start w:val="1"/>
      <w:numFmt w:val="decimal"/>
      <w:lvlText w:val="%7."/>
      <w:lvlJc w:val="left"/>
      <w:pPr>
        <w:ind w:left="5388" w:hanging="360"/>
      </w:pPr>
    </w:lvl>
    <w:lvl w:ilvl="7" w:tplc="0C0C0019" w:tentative="1">
      <w:start w:val="1"/>
      <w:numFmt w:val="lowerLetter"/>
      <w:lvlText w:val="%8."/>
      <w:lvlJc w:val="left"/>
      <w:pPr>
        <w:ind w:left="6108" w:hanging="360"/>
      </w:pPr>
    </w:lvl>
    <w:lvl w:ilvl="8" w:tplc="0C0C001B" w:tentative="1">
      <w:start w:val="1"/>
      <w:numFmt w:val="lowerRoman"/>
      <w:lvlText w:val="%9."/>
      <w:lvlJc w:val="right"/>
      <w:pPr>
        <w:ind w:left="6828" w:hanging="180"/>
      </w:pPr>
    </w:lvl>
  </w:abstractNum>
  <w:abstractNum w:abstractNumId="3" w15:restartNumberingAfterBreak="0">
    <w:nsid w:val="09B52518"/>
    <w:multiLevelType w:val="hybridMultilevel"/>
    <w:tmpl w:val="54583CB4"/>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14A1153F"/>
    <w:multiLevelType w:val="hybridMultilevel"/>
    <w:tmpl w:val="EF66B11C"/>
    <w:lvl w:ilvl="0" w:tplc="0C0C0017">
      <w:start w:val="1"/>
      <w:numFmt w:val="lowerLetter"/>
      <w:lvlText w:val="%1)"/>
      <w:lvlJc w:val="left"/>
      <w:pPr>
        <w:ind w:left="-1380" w:hanging="360"/>
      </w:pPr>
      <w:rPr>
        <w:rFonts w:hint="default"/>
      </w:rPr>
    </w:lvl>
    <w:lvl w:ilvl="1" w:tplc="0C0C0019" w:tentative="1">
      <w:start w:val="1"/>
      <w:numFmt w:val="lowerLetter"/>
      <w:lvlText w:val="%2."/>
      <w:lvlJc w:val="left"/>
      <w:pPr>
        <w:ind w:left="-660" w:hanging="360"/>
      </w:pPr>
    </w:lvl>
    <w:lvl w:ilvl="2" w:tplc="0C0C001B" w:tentative="1">
      <w:start w:val="1"/>
      <w:numFmt w:val="lowerRoman"/>
      <w:lvlText w:val="%3."/>
      <w:lvlJc w:val="right"/>
      <w:pPr>
        <w:ind w:left="60" w:hanging="180"/>
      </w:pPr>
    </w:lvl>
    <w:lvl w:ilvl="3" w:tplc="0C0C000F" w:tentative="1">
      <w:start w:val="1"/>
      <w:numFmt w:val="decimal"/>
      <w:lvlText w:val="%4."/>
      <w:lvlJc w:val="left"/>
      <w:pPr>
        <w:ind w:left="780" w:hanging="360"/>
      </w:pPr>
    </w:lvl>
    <w:lvl w:ilvl="4" w:tplc="0C0C0019" w:tentative="1">
      <w:start w:val="1"/>
      <w:numFmt w:val="lowerLetter"/>
      <w:lvlText w:val="%5."/>
      <w:lvlJc w:val="left"/>
      <w:pPr>
        <w:ind w:left="1500" w:hanging="360"/>
      </w:pPr>
    </w:lvl>
    <w:lvl w:ilvl="5" w:tplc="0C0C001B" w:tentative="1">
      <w:start w:val="1"/>
      <w:numFmt w:val="lowerRoman"/>
      <w:lvlText w:val="%6."/>
      <w:lvlJc w:val="right"/>
      <w:pPr>
        <w:ind w:left="2220" w:hanging="180"/>
      </w:pPr>
    </w:lvl>
    <w:lvl w:ilvl="6" w:tplc="0C0C000F" w:tentative="1">
      <w:start w:val="1"/>
      <w:numFmt w:val="decimal"/>
      <w:lvlText w:val="%7."/>
      <w:lvlJc w:val="left"/>
      <w:pPr>
        <w:ind w:left="2940" w:hanging="360"/>
      </w:pPr>
    </w:lvl>
    <w:lvl w:ilvl="7" w:tplc="0C0C0019" w:tentative="1">
      <w:start w:val="1"/>
      <w:numFmt w:val="lowerLetter"/>
      <w:lvlText w:val="%8."/>
      <w:lvlJc w:val="left"/>
      <w:pPr>
        <w:ind w:left="3660" w:hanging="360"/>
      </w:pPr>
    </w:lvl>
    <w:lvl w:ilvl="8" w:tplc="0C0C001B" w:tentative="1">
      <w:start w:val="1"/>
      <w:numFmt w:val="lowerRoman"/>
      <w:lvlText w:val="%9."/>
      <w:lvlJc w:val="right"/>
      <w:pPr>
        <w:ind w:left="4380" w:hanging="180"/>
      </w:pPr>
    </w:lvl>
  </w:abstractNum>
  <w:abstractNum w:abstractNumId="5" w15:restartNumberingAfterBreak="0">
    <w:nsid w:val="1B7D362F"/>
    <w:multiLevelType w:val="hybridMultilevel"/>
    <w:tmpl w:val="B7BAF512"/>
    <w:lvl w:ilvl="0" w:tplc="0C0C0017">
      <w:start w:val="1"/>
      <w:numFmt w:val="lowerLetter"/>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6" w15:restartNumberingAfterBreak="0">
    <w:nsid w:val="20C8526D"/>
    <w:multiLevelType w:val="hybridMultilevel"/>
    <w:tmpl w:val="C9E26DD8"/>
    <w:lvl w:ilvl="0" w:tplc="0C0C000F">
      <w:start w:val="1"/>
      <w:numFmt w:val="decimal"/>
      <w:lvlText w:val="%1."/>
      <w:lvlJc w:val="left"/>
      <w:pPr>
        <w:ind w:left="720" w:hanging="360"/>
      </w:pPr>
    </w:lvl>
    <w:lvl w:ilvl="1" w:tplc="0C0C000D">
      <w:start w:val="1"/>
      <w:numFmt w:val="bullet"/>
      <w:lvlText w:val=""/>
      <w:lvlJc w:val="left"/>
      <w:pPr>
        <w:ind w:left="1440" w:hanging="360"/>
      </w:pPr>
      <w:rPr>
        <w:rFonts w:ascii="Wingdings" w:hAnsi="Wingdings" w:hint="default"/>
      </w:r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263C7A83"/>
    <w:multiLevelType w:val="hybridMultilevel"/>
    <w:tmpl w:val="7066789E"/>
    <w:lvl w:ilvl="0" w:tplc="C7548A9A">
      <w:start w:val="6"/>
      <w:numFmt w:val="decimal"/>
      <w:lvlText w:val="%1."/>
      <w:lvlJc w:val="left"/>
      <w:pPr>
        <w:ind w:left="1364" w:hanging="360"/>
      </w:pPr>
      <w:rPr>
        <w:rFonts w:hint="default"/>
      </w:rPr>
    </w:lvl>
    <w:lvl w:ilvl="1" w:tplc="0C0C0019" w:tentative="1">
      <w:start w:val="1"/>
      <w:numFmt w:val="lowerLetter"/>
      <w:lvlText w:val="%2."/>
      <w:lvlJc w:val="left"/>
      <w:pPr>
        <w:ind w:left="1364" w:hanging="360"/>
      </w:pPr>
    </w:lvl>
    <w:lvl w:ilvl="2" w:tplc="0C0C001B" w:tentative="1">
      <w:start w:val="1"/>
      <w:numFmt w:val="lowerRoman"/>
      <w:lvlText w:val="%3."/>
      <w:lvlJc w:val="right"/>
      <w:pPr>
        <w:ind w:left="2084" w:hanging="180"/>
      </w:pPr>
    </w:lvl>
    <w:lvl w:ilvl="3" w:tplc="0C0C000F" w:tentative="1">
      <w:start w:val="1"/>
      <w:numFmt w:val="decimal"/>
      <w:lvlText w:val="%4."/>
      <w:lvlJc w:val="left"/>
      <w:pPr>
        <w:ind w:left="2804" w:hanging="360"/>
      </w:pPr>
    </w:lvl>
    <w:lvl w:ilvl="4" w:tplc="0C0C0019" w:tentative="1">
      <w:start w:val="1"/>
      <w:numFmt w:val="lowerLetter"/>
      <w:lvlText w:val="%5."/>
      <w:lvlJc w:val="left"/>
      <w:pPr>
        <w:ind w:left="3524" w:hanging="360"/>
      </w:pPr>
    </w:lvl>
    <w:lvl w:ilvl="5" w:tplc="0C0C001B" w:tentative="1">
      <w:start w:val="1"/>
      <w:numFmt w:val="lowerRoman"/>
      <w:lvlText w:val="%6."/>
      <w:lvlJc w:val="right"/>
      <w:pPr>
        <w:ind w:left="4244" w:hanging="180"/>
      </w:pPr>
    </w:lvl>
    <w:lvl w:ilvl="6" w:tplc="0C0C000F" w:tentative="1">
      <w:start w:val="1"/>
      <w:numFmt w:val="decimal"/>
      <w:lvlText w:val="%7."/>
      <w:lvlJc w:val="left"/>
      <w:pPr>
        <w:ind w:left="4964" w:hanging="360"/>
      </w:pPr>
    </w:lvl>
    <w:lvl w:ilvl="7" w:tplc="0C0C0019" w:tentative="1">
      <w:start w:val="1"/>
      <w:numFmt w:val="lowerLetter"/>
      <w:lvlText w:val="%8."/>
      <w:lvlJc w:val="left"/>
      <w:pPr>
        <w:ind w:left="5684" w:hanging="360"/>
      </w:pPr>
    </w:lvl>
    <w:lvl w:ilvl="8" w:tplc="0C0C001B" w:tentative="1">
      <w:start w:val="1"/>
      <w:numFmt w:val="lowerRoman"/>
      <w:lvlText w:val="%9."/>
      <w:lvlJc w:val="right"/>
      <w:pPr>
        <w:ind w:left="6404" w:hanging="180"/>
      </w:pPr>
    </w:lvl>
  </w:abstractNum>
  <w:abstractNum w:abstractNumId="8" w15:restartNumberingAfterBreak="0">
    <w:nsid w:val="2B18691D"/>
    <w:multiLevelType w:val="hybridMultilevel"/>
    <w:tmpl w:val="AD92296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2EF63E29"/>
    <w:multiLevelType w:val="hybridMultilevel"/>
    <w:tmpl w:val="141CE34E"/>
    <w:lvl w:ilvl="0" w:tplc="BDD87BA0">
      <w:start w:val="1"/>
      <w:numFmt w:val="lowerLetter"/>
      <w:lvlText w:val="%1)"/>
      <w:lvlJc w:val="left"/>
      <w:pPr>
        <w:ind w:left="720" w:hanging="360"/>
      </w:pPr>
      <w:rPr>
        <w:rFonts w:ascii="Arial Narrow" w:hAnsi="Arial Narrow"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362E36FD"/>
    <w:multiLevelType w:val="hybridMultilevel"/>
    <w:tmpl w:val="09264704"/>
    <w:lvl w:ilvl="0" w:tplc="0C0C0005">
      <w:start w:val="1"/>
      <w:numFmt w:val="bullet"/>
      <w:lvlText w:val=""/>
      <w:lvlJc w:val="left"/>
      <w:pPr>
        <w:ind w:left="2340" w:hanging="360"/>
      </w:pPr>
      <w:rPr>
        <w:rFonts w:ascii="Wingdings" w:hAnsi="Wingdings" w:hint="default"/>
      </w:rPr>
    </w:lvl>
    <w:lvl w:ilvl="1" w:tplc="0C0C0019" w:tentative="1">
      <w:start w:val="1"/>
      <w:numFmt w:val="lowerLetter"/>
      <w:lvlText w:val="%2."/>
      <w:lvlJc w:val="left"/>
      <w:pPr>
        <w:ind w:left="3060" w:hanging="360"/>
      </w:pPr>
    </w:lvl>
    <w:lvl w:ilvl="2" w:tplc="0C0C001B" w:tentative="1">
      <w:start w:val="1"/>
      <w:numFmt w:val="lowerRoman"/>
      <w:lvlText w:val="%3."/>
      <w:lvlJc w:val="right"/>
      <w:pPr>
        <w:ind w:left="3780" w:hanging="180"/>
      </w:pPr>
    </w:lvl>
    <w:lvl w:ilvl="3" w:tplc="0C0C000F" w:tentative="1">
      <w:start w:val="1"/>
      <w:numFmt w:val="decimal"/>
      <w:lvlText w:val="%4."/>
      <w:lvlJc w:val="left"/>
      <w:pPr>
        <w:ind w:left="4500" w:hanging="360"/>
      </w:pPr>
    </w:lvl>
    <w:lvl w:ilvl="4" w:tplc="0C0C0019" w:tentative="1">
      <w:start w:val="1"/>
      <w:numFmt w:val="lowerLetter"/>
      <w:lvlText w:val="%5."/>
      <w:lvlJc w:val="left"/>
      <w:pPr>
        <w:ind w:left="5220" w:hanging="360"/>
      </w:pPr>
    </w:lvl>
    <w:lvl w:ilvl="5" w:tplc="0C0C001B" w:tentative="1">
      <w:start w:val="1"/>
      <w:numFmt w:val="lowerRoman"/>
      <w:lvlText w:val="%6."/>
      <w:lvlJc w:val="right"/>
      <w:pPr>
        <w:ind w:left="5940" w:hanging="180"/>
      </w:pPr>
    </w:lvl>
    <w:lvl w:ilvl="6" w:tplc="0C0C000F" w:tentative="1">
      <w:start w:val="1"/>
      <w:numFmt w:val="decimal"/>
      <w:lvlText w:val="%7."/>
      <w:lvlJc w:val="left"/>
      <w:pPr>
        <w:ind w:left="6660" w:hanging="360"/>
      </w:pPr>
    </w:lvl>
    <w:lvl w:ilvl="7" w:tplc="0C0C0019" w:tentative="1">
      <w:start w:val="1"/>
      <w:numFmt w:val="lowerLetter"/>
      <w:lvlText w:val="%8."/>
      <w:lvlJc w:val="left"/>
      <w:pPr>
        <w:ind w:left="7380" w:hanging="360"/>
      </w:pPr>
    </w:lvl>
    <w:lvl w:ilvl="8" w:tplc="0C0C001B" w:tentative="1">
      <w:start w:val="1"/>
      <w:numFmt w:val="lowerRoman"/>
      <w:lvlText w:val="%9."/>
      <w:lvlJc w:val="right"/>
      <w:pPr>
        <w:ind w:left="8100" w:hanging="180"/>
      </w:pPr>
    </w:lvl>
  </w:abstractNum>
  <w:abstractNum w:abstractNumId="11" w15:restartNumberingAfterBreak="0">
    <w:nsid w:val="3CAA1766"/>
    <w:multiLevelType w:val="hybridMultilevel"/>
    <w:tmpl w:val="792C0274"/>
    <w:lvl w:ilvl="0" w:tplc="FAC877DA">
      <w:start w:val="1"/>
      <w:numFmt w:val="lowerLetter"/>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12" w15:restartNumberingAfterBreak="0">
    <w:nsid w:val="3DC61242"/>
    <w:multiLevelType w:val="hybridMultilevel"/>
    <w:tmpl w:val="5444257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3F2A6D6D"/>
    <w:multiLevelType w:val="hybridMultilevel"/>
    <w:tmpl w:val="91C25978"/>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Times New Roman"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Times New Roman"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Times New Roman" w:hint="default"/>
      </w:rPr>
    </w:lvl>
    <w:lvl w:ilvl="8" w:tplc="0C0C0005">
      <w:start w:val="1"/>
      <w:numFmt w:val="bullet"/>
      <w:lvlText w:val=""/>
      <w:lvlJc w:val="left"/>
      <w:pPr>
        <w:ind w:left="6480" w:hanging="360"/>
      </w:pPr>
      <w:rPr>
        <w:rFonts w:ascii="Wingdings" w:hAnsi="Wingdings" w:hint="default"/>
      </w:rPr>
    </w:lvl>
  </w:abstractNum>
  <w:abstractNum w:abstractNumId="14" w15:restartNumberingAfterBreak="0">
    <w:nsid w:val="4245063A"/>
    <w:multiLevelType w:val="hybridMultilevel"/>
    <w:tmpl w:val="120A540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43AE2826"/>
    <w:multiLevelType w:val="hybridMultilevel"/>
    <w:tmpl w:val="C9D0D22C"/>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15:restartNumberingAfterBreak="0">
    <w:nsid w:val="4E6B2B8B"/>
    <w:multiLevelType w:val="hybridMultilevel"/>
    <w:tmpl w:val="DAC40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211DEA"/>
    <w:multiLevelType w:val="hybridMultilevel"/>
    <w:tmpl w:val="93B87354"/>
    <w:lvl w:ilvl="0" w:tplc="0C0C0017">
      <w:start w:val="1"/>
      <w:numFmt w:val="lowerLetter"/>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18" w15:restartNumberingAfterBreak="0">
    <w:nsid w:val="555444D4"/>
    <w:multiLevelType w:val="hybridMultilevel"/>
    <w:tmpl w:val="720EF7F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569E2878"/>
    <w:multiLevelType w:val="hybridMultilevel"/>
    <w:tmpl w:val="698CB99C"/>
    <w:lvl w:ilvl="0" w:tplc="ACE08950">
      <w:start w:val="4"/>
      <w:numFmt w:val="bullet"/>
      <w:lvlText w:val="•"/>
      <w:lvlJc w:val="left"/>
      <w:pPr>
        <w:ind w:left="1068" w:hanging="708"/>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5B2902F2"/>
    <w:multiLevelType w:val="hybridMultilevel"/>
    <w:tmpl w:val="F7F6400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60445214"/>
    <w:multiLevelType w:val="hybridMultilevel"/>
    <w:tmpl w:val="3B94FC10"/>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22" w15:restartNumberingAfterBreak="0">
    <w:nsid w:val="61DC0BA1"/>
    <w:multiLevelType w:val="hybridMultilevel"/>
    <w:tmpl w:val="8A6E28FC"/>
    <w:lvl w:ilvl="0" w:tplc="0C0C0017">
      <w:start w:val="1"/>
      <w:numFmt w:val="lowerLetter"/>
      <w:lvlText w:val="%1)"/>
      <w:lvlJc w:val="left"/>
      <w:pPr>
        <w:ind w:left="1068" w:hanging="360"/>
      </w:pPr>
    </w:lvl>
    <w:lvl w:ilvl="1" w:tplc="0C0C0019" w:tentative="1">
      <w:start w:val="1"/>
      <w:numFmt w:val="lowerLetter"/>
      <w:lvlText w:val="%2."/>
      <w:lvlJc w:val="left"/>
      <w:pPr>
        <w:ind w:left="1788" w:hanging="360"/>
      </w:pPr>
    </w:lvl>
    <w:lvl w:ilvl="2" w:tplc="0C0C001B" w:tentative="1">
      <w:start w:val="1"/>
      <w:numFmt w:val="lowerRoman"/>
      <w:lvlText w:val="%3."/>
      <w:lvlJc w:val="right"/>
      <w:pPr>
        <w:ind w:left="2508" w:hanging="180"/>
      </w:pPr>
    </w:lvl>
    <w:lvl w:ilvl="3" w:tplc="0C0C000F" w:tentative="1">
      <w:start w:val="1"/>
      <w:numFmt w:val="decimal"/>
      <w:lvlText w:val="%4."/>
      <w:lvlJc w:val="left"/>
      <w:pPr>
        <w:ind w:left="3228" w:hanging="360"/>
      </w:pPr>
    </w:lvl>
    <w:lvl w:ilvl="4" w:tplc="0C0C0019" w:tentative="1">
      <w:start w:val="1"/>
      <w:numFmt w:val="lowerLetter"/>
      <w:lvlText w:val="%5."/>
      <w:lvlJc w:val="left"/>
      <w:pPr>
        <w:ind w:left="3948" w:hanging="360"/>
      </w:pPr>
    </w:lvl>
    <w:lvl w:ilvl="5" w:tplc="0C0C001B" w:tentative="1">
      <w:start w:val="1"/>
      <w:numFmt w:val="lowerRoman"/>
      <w:lvlText w:val="%6."/>
      <w:lvlJc w:val="right"/>
      <w:pPr>
        <w:ind w:left="4668" w:hanging="180"/>
      </w:pPr>
    </w:lvl>
    <w:lvl w:ilvl="6" w:tplc="0C0C000F" w:tentative="1">
      <w:start w:val="1"/>
      <w:numFmt w:val="decimal"/>
      <w:lvlText w:val="%7."/>
      <w:lvlJc w:val="left"/>
      <w:pPr>
        <w:ind w:left="5388" w:hanging="360"/>
      </w:pPr>
    </w:lvl>
    <w:lvl w:ilvl="7" w:tplc="0C0C0019" w:tentative="1">
      <w:start w:val="1"/>
      <w:numFmt w:val="lowerLetter"/>
      <w:lvlText w:val="%8."/>
      <w:lvlJc w:val="left"/>
      <w:pPr>
        <w:ind w:left="6108" w:hanging="360"/>
      </w:pPr>
    </w:lvl>
    <w:lvl w:ilvl="8" w:tplc="0C0C001B" w:tentative="1">
      <w:start w:val="1"/>
      <w:numFmt w:val="lowerRoman"/>
      <w:lvlText w:val="%9."/>
      <w:lvlJc w:val="right"/>
      <w:pPr>
        <w:ind w:left="6828" w:hanging="180"/>
      </w:pPr>
    </w:lvl>
  </w:abstractNum>
  <w:abstractNum w:abstractNumId="23" w15:restartNumberingAfterBreak="0">
    <w:nsid w:val="6205259B"/>
    <w:multiLevelType w:val="hybridMultilevel"/>
    <w:tmpl w:val="A2647570"/>
    <w:lvl w:ilvl="0" w:tplc="C7548A9A">
      <w:start w:val="5"/>
      <w:numFmt w:val="decimal"/>
      <w:lvlText w:val="%1."/>
      <w:lvlJc w:val="left"/>
      <w:pPr>
        <w:ind w:left="1440" w:hanging="360"/>
      </w:pPr>
      <w:rPr>
        <w:rFonts w:hint="default"/>
      </w:r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24" w15:restartNumberingAfterBreak="0">
    <w:nsid w:val="62C85A5A"/>
    <w:multiLevelType w:val="hybridMultilevel"/>
    <w:tmpl w:val="62642D2E"/>
    <w:lvl w:ilvl="0" w:tplc="0C0C000D">
      <w:start w:val="1"/>
      <w:numFmt w:val="bullet"/>
      <w:lvlText w:val=""/>
      <w:lvlJc w:val="left"/>
      <w:pPr>
        <w:ind w:left="862" w:hanging="360"/>
      </w:pPr>
      <w:rPr>
        <w:rFonts w:ascii="Wingdings" w:hAnsi="Wingdings" w:hint="default"/>
      </w:rPr>
    </w:lvl>
    <w:lvl w:ilvl="1" w:tplc="0C0C000D">
      <w:start w:val="1"/>
      <w:numFmt w:val="bullet"/>
      <w:lvlText w:val=""/>
      <w:lvlJc w:val="left"/>
      <w:pPr>
        <w:ind w:left="1582" w:hanging="360"/>
      </w:pPr>
      <w:rPr>
        <w:rFonts w:ascii="Wingdings" w:hAnsi="Wingdings" w:hint="default"/>
      </w:rPr>
    </w:lvl>
    <w:lvl w:ilvl="2" w:tplc="0C0C0005" w:tentative="1">
      <w:start w:val="1"/>
      <w:numFmt w:val="bullet"/>
      <w:lvlText w:val=""/>
      <w:lvlJc w:val="left"/>
      <w:pPr>
        <w:ind w:left="2302" w:hanging="360"/>
      </w:pPr>
      <w:rPr>
        <w:rFonts w:ascii="Wingdings" w:hAnsi="Wingdings" w:hint="default"/>
      </w:rPr>
    </w:lvl>
    <w:lvl w:ilvl="3" w:tplc="0C0C0001" w:tentative="1">
      <w:start w:val="1"/>
      <w:numFmt w:val="bullet"/>
      <w:lvlText w:val=""/>
      <w:lvlJc w:val="left"/>
      <w:pPr>
        <w:ind w:left="3022" w:hanging="360"/>
      </w:pPr>
      <w:rPr>
        <w:rFonts w:ascii="Symbol" w:hAnsi="Symbol" w:hint="default"/>
      </w:rPr>
    </w:lvl>
    <w:lvl w:ilvl="4" w:tplc="0C0C0003" w:tentative="1">
      <w:start w:val="1"/>
      <w:numFmt w:val="bullet"/>
      <w:lvlText w:val="o"/>
      <w:lvlJc w:val="left"/>
      <w:pPr>
        <w:ind w:left="3742" w:hanging="360"/>
      </w:pPr>
      <w:rPr>
        <w:rFonts w:ascii="Courier New" w:hAnsi="Courier New" w:cs="Courier New" w:hint="default"/>
      </w:rPr>
    </w:lvl>
    <w:lvl w:ilvl="5" w:tplc="0C0C0005" w:tentative="1">
      <w:start w:val="1"/>
      <w:numFmt w:val="bullet"/>
      <w:lvlText w:val=""/>
      <w:lvlJc w:val="left"/>
      <w:pPr>
        <w:ind w:left="4462" w:hanging="360"/>
      </w:pPr>
      <w:rPr>
        <w:rFonts w:ascii="Wingdings" w:hAnsi="Wingdings" w:hint="default"/>
      </w:rPr>
    </w:lvl>
    <w:lvl w:ilvl="6" w:tplc="0C0C0001" w:tentative="1">
      <w:start w:val="1"/>
      <w:numFmt w:val="bullet"/>
      <w:lvlText w:val=""/>
      <w:lvlJc w:val="left"/>
      <w:pPr>
        <w:ind w:left="5182" w:hanging="360"/>
      </w:pPr>
      <w:rPr>
        <w:rFonts w:ascii="Symbol" w:hAnsi="Symbol" w:hint="default"/>
      </w:rPr>
    </w:lvl>
    <w:lvl w:ilvl="7" w:tplc="0C0C0003" w:tentative="1">
      <w:start w:val="1"/>
      <w:numFmt w:val="bullet"/>
      <w:lvlText w:val="o"/>
      <w:lvlJc w:val="left"/>
      <w:pPr>
        <w:ind w:left="5902" w:hanging="360"/>
      </w:pPr>
      <w:rPr>
        <w:rFonts w:ascii="Courier New" w:hAnsi="Courier New" w:cs="Courier New" w:hint="default"/>
      </w:rPr>
    </w:lvl>
    <w:lvl w:ilvl="8" w:tplc="0C0C0005" w:tentative="1">
      <w:start w:val="1"/>
      <w:numFmt w:val="bullet"/>
      <w:lvlText w:val=""/>
      <w:lvlJc w:val="left"/>
      <w:pPr>
        <w:ind w:left="6622" w:hanging="360"/>
      </w:pPr>
      <w:rPr>
        <w:rFonts w:ascii="Wingdings" w:hAnsi="Wingdings" w:hint="default"/>
      </w:rPr>
    </w:lvl>
  </w:abstractNum>
  <w:abstractNum w:abstractNumId="25" w15:restartNumberingAfterBreak="0">
    <w:nsid w:val="673D53D6"/>
    <w:multiLevelType w:val="hybridMultilevel"/>
    <w:tmpl w:val="23886AC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6F3808CD"/>
    <w:multiLevelType w:val="hybridMultilevel"/>
    <w:tmpl w:val="8B189A7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15:restartNumberingAfterBreak="0">
    <w:nsid w:val="6F8C0C65"/>
    <w:multiLevelType w:val="hybridMultilevel"/>
    <w:tmpl w:val="56C8B9B2"/>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8" w15:restartNumberingAfterBreak="0">
    <w:nsid w:val="704720D0"/>
    <w:multiLevelType w:val="hybridMultilevel"/>
    <w:tmpl w:val="2A5210D4"/>
    <w:lvl w:ilvl="0" w:tplc="3E22F08E">
      <w:start w:val="4"/>
      <w:numFmt w:val="decimal"/>
      <w:lvlText w:val="%1."/>
      <w:lvlJc w:val="left"/>
      <w:pPr>
        <w:ind w:left="1440" w:hanging="360"/>
      </w:pPr>
      <w:rPr>
        <w:rFonts w:hint="default"/>
      </w:r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29" w15:restartNumberingAfterBreak="0">
    <w:nsid w:val="72FD1DE5"/>
    <w:multiLevelType w:val="hybridMultilevel"/>
    <w:tmpl w:val="4366FEC0"/>
    <w:lvl w:ilvl="0" w:tplc="C7548A9A">
      <w:start w:val="6"/>
      <w:numFmt w:val="decimal"/>
      <w:lvlText w:val="%1."/>
      <w:lvlJc w:val="left"/>
      <w:pPr>
        <w:ind w:left="144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0" w15:restartNumberingAfterBreak="0">
    <w:nsid w:val="7B8C6E6F"/>
    <w:multiLevelType w:val="hybridMultilevel"/>
    <w:tmpl w:val="B37889CA"/>
    <w:lvl w:ilvl="0" w:tplc="C7548A9A">
      <w:start w:val="6"/>
      <w:numFmt w:val="decimal"/>
      <w:lvlText w:val="%1."/>
      <w:lvlJc w:val="left"/>
      <w:pPr>
        <w:ind w:left="1440" w:hanging="360"/>
      </w:pPr>
      <w:rPr>
        <w:rFonts w:hint="default"/>
      </w:r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num w:numId="1">
    <w:abstractNumId w:val="20"/>
  </w:num>
  <w:num w:numId="2">
    <w:abstractNumId w:val="17"/>
  </w:num>
  <w:num w:numId="3">
    <w:abstractNumId w:val="5"/>
  </w:num>
  <w:num w:numId="4">
    <w:abstractNumId w:val="26"/>
  </w:num>
  <w:num w:numId="5">
    <w:abstractNumId w:val="1"/>
  </w:num>
  <w:num w:numId="6">
    <w:abstractNumId w:val="19"/>
  </w:num>
  <w:num w:numId="7">
    <w:abstractNumId w:val="16"/>
  </w:num>
  <w:num w:numId="8">
    <w:abstractNumId w:val="13"/>
  </w:num>
  <w:num w:numId="9">
    <w:abstractNumId w:val="3"/>
  </w:num>
  <w:num w:numId="10">
    <w:abstractNumId w:val="9"/>
  </w:num>
  <w:num w:numId="11">
    <w:abstractNumId w:val="4"/>
  </w:num>
  <w:num w:numId="12">
    <w:abstractNumId w:val="2"/>
  </w:num>
  <w:num w:numId="13">
    <w:abstractNumId w:val="11"/>
  </w:num>
  <w:num w:numId="14">
    <w:abstractNumId w:val="22"/>
  </w:num>
  <w:num w:numId="15">
    <w:abstractNumId w:val="8"/>
  </w:num>
  <w:num w:numId="16">
    <w:abstractNumId w:val="24"/>
  </w:num>
  <w:num w:numId="17">
    <w:abstractNumId w:val="0"/>
  </w:num>
  <w:num w:numId="18">
    <w:abstractNumId w:val="14"/>
  </w:num>
  <w:num w:numId="19">
    <w:abstractNumId w:val="6"/>
  </w:num>
  <w:num w:numId="20">
    <w:abstractNumId w:val="28"/>
  </w:num>
  <w:num w:numId="21">
    <w:abstractNumId w:val="30"/>
  </w:num>
  <w:num w:numId="22">
    <w:abstractNumId w:val="10"/>
  </w:num>
  <w:num w:numId="23">
    <w:abstractNumId w:val="16"/>
  </w:num>
  <w:num w:numId="24">
    <w:abstractNumId w:val="21"/>
  </w:num>
  <w:num w:numId="25">
    <w:abstractNumId w:val="25"/>
  </w:num>
  <w:num w:numId="26">
    <w:abstractNumId w:val="12"/>
  </w:num>
  <w:num w:numId="27">
    <w:abstractNumId w:val="18"/>
  </w:num>
  <w:num w:numId="28">
    <w:abstractNumId w:val="27"/>
  </w:num>
  <w:num w:numId="29">
    <w:abstractNumId w:val="15"/>
  </w:num>
  <w:num w:numId="30">
    <w:abstractNumId w:val="7"/>
  </w:num>
  <w:num w:numId="31">
    <w:abstractNumId w:val="29"/>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2A23"/>
    <w:rsid w:val="00060D34"/>
    <w:rsid w:val="000A2572"/>
    <w:rsid w:val="000B0E88"/>
    <w:rsid w:val="000D4909"/>
    <w:rsid w:val="00117CFD"/>
    <w:rsid w:val="001B6254"/>
    <w:rsid w:val="001E06BD"/>
    <w:rsid w:val="0023273C"/>
    <w:rsid w:val="00275A0D"/>
    <w:rsid w:val="00290E5E"/>
    <w:rsid w:val="00291860"/>
    <w:rsid w:val="00291B3D"/>
    <w:rsid w:val="002D6E5E"/>
    <w:rsid w:val="002E4DC8"/>
    <w:rsid w:val="003974C7"/>
    <w:rsid w:val="003E3046"/>
    <w:rsid w:val="003E3507"/>
    <w:rsid w:val="0040503F"/>
    <w:rsid w:val="00427C52"/>
    <w:rsid w:val="00433970"/>
    <w:rsid w:val="004548C6"/>
    <w:rsid w:val="00476FCD"/>
    <w:rsid w:val="004804EB"/>
    <w:rsid w:val="00485192"/>
    <w:rsid w:val="00505385"/>
    <w:rsid w:val="00506408"/>
    <w:rsid w:val="0050743C"/>
    <w:rsid w:val="005329F5"/>
    <w:rsid w:val="00580AFA"/>
    <w:rsid w:val="0058719F"/>
    <w:rsid w:val="005A27F9"/>
    <w:rsid w:val="005F42BF"/>
    <w:rsid w:val="00624439"/>
    <w:rsid w:val="00652E85"/>
    <w:rsid w:val="00694D0B"/>
    <w:rsid w:val="006C7710"/>
    <w:rsid w:val="006D5A25"/>
    <w:rsid w:val="006D6213"/>
    <w:rsid w:val="007115DA"/>
    <w:rsid w:val="00717D95"/>
    <w:rsid w:val="00727CB4"/>
    <w:rsid w:val="00795348"/>
    <w:rsid w:val="007D4BB9"/>
    <w:rsid w:val="00833BDB"/>
    <w:rsid w:val="008522B8"/>
    <w:rsid w:val="00863270"/>
    <w:rsid w:val="00866BCE"/>
    <w:rsid w:val="0089015D"/>
    <w:rsid w:val="008973D5"/>
    <w:rsid w:val="008B4122"/>
    <w:rsid w:val="00901FC6"/>
    <w:rsid w:val="00922D9A"/>
    <w:rsid w:val="00933E79"/>
    <w:rsid w:val="00951BAE"/>
    <w:rsid w:val="0095430A"/>
    <w:rsid w:val="009559BB"/>
    <w:rsid w:val="009A795C"/>
    <w:rsid w:val="009F4DCB"/>
    <w:rsid w:val="00A001FB"/>
    <w:rsid w:val="00A10C0C"/>
    <w:rsid w:val="00A542FF"/>
    <w:rsid w:val="00A7203F"/>
    <w:rsid w:val="00A73CBA"/>
    <w:rsid w:val="00B63720"/>
    <w:rsid w:val="00B64D41"/>
    <w:rsid w:val="00B75C68"/>
    <w:rsid w:val="00C3311C"/>
    <w:rsid w:val="00C35320"/>
    <w:rsid w:val="00C519BB"/>
    <w:rsid w:val="00C54A00"/>
    <w:rsid w:val="00C96681"/>
    <w:rsid w:val="00CB29E4"/>
    <w:rsid w:val="00CD196B"/>
    <w:rsid w:val="00CD5AA2"/>
    <w:rsid w:val="00D02A23"/>
    <w:rsid w:val="00D10B46"/>
    <w:rsid w:val="00D625A1"/>
    <w:rsid w:val="00DB0D76"/>
    <w:rsid w:val="00DC178C"/>
    <w:rsid w:val="00DF3EBA"/>
    <w:rsid w:val="00E037B0"/>
    <w:rsid w:val="00E141FE"/>
    <w:rsid w:val="00E65757"/>
    <w:rsid w:val="00E70EB6"/>
    <w:rsid w:val="00F05601"/>
    <w:rsid w:val="00F0570C"/>
    <w:rsid w:val="00FA5377"/>
    <w:rsid w:val="00FA643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EDC08"/>
  <w15:chartTrackingRefBased/>
  <w15:docId w15:val="{5C9AA9D2-D7CF-4293-BBF4-29016EE56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3">
    <w:name w:val="heading 3"/>
    <w:aliases w:val="Oxfam3"/>
    <w:basedOn w:val="Normal"/>
    <w:next w:val="Normal"/>
    <w:link w:val="Titre3Car"/>
    <w:unhideWhenUsed/>
    <w:qFormat/>
    <w:rsid w:val="00505385"/>
    <w:pPr>
      <w:keepNext/>
      <w:keepLines/>
      <w:spacing w:before="240" w:after="180" w:line="240" w:lineRule="auto"/>
      <w:outlineLvl w:val="2"/>
    </w:pPr>
    <w:rPr>
      <w:rFonts w:ascii="Arial" w:eastAsia="Times New Roman" w:hAnsi="Arial" w:cs="Arial"/>
      <w:b/>
      <w:bCs/>
      <w:szCs w:val="24"/>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D02A23"/>
    <w:rPr>
      <w:sz w:val="16"/>
      <w:szCs w:val="16"/>
    </w:rPr>
  </w:style>
  <w:style w:type="paragraph" w:styleId="Commentaire">
    <w:name w:val="annotation text"/>
    <w:basedOn w:val="Normal"/>
    <w:link w:val="CommentaireCar"/>
    <w:uiPriority w:val="99"/>
    <w:unhideWhenUsed/>
    <w:rsid w:val="00D02A23"/>
    <w:pPr>
      <w:spacing w:after="200" w:line="240" w:lineRule="auto"/>
    </w:pPr>
    <w:rPr>
      <w:sz w:val="20"/>
      <w:szCs w:val="20"/>
      <w:lang w:val="en-GB"/>
    </w:rPr>
  </w:style>
  <w:style w:type="character" w:customStyle="1" w:styleId="CommentaireCar">
    <w:name w:val="Commentaire Car"/>
    <w:basedOn w:val="Policepardfaut"/>
    <w:link w:val="Commentaire"/>
    <w:uiPriority w:val="99"/>
    <w:rsid w:val="00D02A23"/>
    <w:rPr>
      <w:sz w:val="20"/>
      <w:szCs w:val="20"/>
      <w:lang w:val="en-GB"/>
    </w:rPr>
  </w:style>
  <w:style w:type="paragraph" w:styleId="Textedebulles">
    <w:name w:val="Balloon Text"/>
    <w:basedOn w:val="Normal"/>
    <w:link w:val="TextedebullesCar"/>
    <w:uiPriority w:val="99"/>
    <w:semiHidden/>
    <w:unhideWhenUsed/>
    <w:rsid w:val="00D02A2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02A23"/>
    <w:rPr>
      <w:rFonts w:ascii="Segoe UI" w:hAnsi="Segoe UI" w:cs="Segoe UI"/>
      <w:sz w:val="18"/>
      <w:szCs w:val="18"/>
    </w:rPr>
  </w:style>
  <w:style w:type="paragraph" w:styleId="En-tte">
    <w:name w:val="header"/>
    <w:basedOn w:val="Normal"/>
    <w:link w:val="En-tteCar"/>
    <w:uiPriority w:val="99"/>
    <w:unhideWhenUsed/>
    <w:rsid w:val="00D02A23"/>
    <w:pPr>
      <w:tabs>
        <w:tab w:val="center" w:pos="4320"/>
        <w:tab w:val="right" w:pos="8640"/>
      </w:tabs>
      <w:spacing w:after="0" w:line="240" w:lineRule="auto"/>
    </w:pPr>
  </w:style>
  <w:style w:type="character" w:customStyle="1" w:styleId="En-tteCar">
    <w:name w:val="En-tête Car"/>
    <w:basedOn w:val="Policepardfaut"/>
    <w:link w:val="En-tte"/>
    <w:uiPriority w:val="99"/>
    <w:rsid w:val="00D02A23"/>
  </w:style>
  <w:style w:type="paragraph" w:styleId="Pieddepage">
    <w:name w:val="footer"/>
    <w:basedOn w:val="Normal"/>
    <w:link w:val="PieddepageCar"/>
    <w:uiPriority w:val="99"/>
    <w:unhideWhenUsed/>
    <w:rsid w:val="00D02A23"/>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D02A23"/>
  </w:style>
  <w:style w:type="paragraph" w:styleId="Paragraphedeliste">
    <w:name w:val="List Paragraph"/>
    <w:basedOn w:val="Normal"/>
    <w:link w:val="ParagraphedelisteCar"/>
    <w:uiPriority w:val="1"/>
    <w:qFormat/>
    <w:rsid w:val="00D02A23"/>
    <w:pPr>
      <w:ind w:left="720"/>
      <w:contextualSpacing/>
    </w:pPr>
  </w:style>
  <w:style w:type="character" w:customStyle="1" w:styleId="ParagraphedelisteCar">
    <w:name w:val="Paragraphe de liste Car"/>
    <w:link w:val="Paragraphedeliste"/>
    <w:uiPriority w:val="1"/>
    <w:rsid w:val="00D02A23"/>
  </w:style>
  <w:style w:type="paragraph" w:styleId="Objetducommentaire">
    <w:name w:val="annotation subject"/>
    <w:basedOn w:val="Commentaire"/>
    <w:next w:val="Commentaire"/>
    <w:link w:val="ObjetducommentaireCar"/>
    <w:uiPriority w:val="99"/>
    <w:semiHidden/>
    <w:unhideWhenUsed/>
    <w:rsid w:val="00C54A00"/>
    <w:pPr>
      <w:spacing w:after="160"/>
    </w:pPr>
    <w:rPr>
      <w:b/>
      <w:bCs/>
      <w:lang w:val="fr-CA"/>
    </w:rPr>
  </w:style>
  <w:style w:type="character" w:customStyle="1" w:styleId="ObjetducommentaireCar">
    <w:name w:val="Objet du commentaire Car"/>
    <w:basedOn w:val="CommentaireCar"/>
    <w:link w:val="Objetducommentaire"/>
    <w:uiPriority w:val="99"/>
    <w:semiHidden/>
    <w:rsid w:val="00C54A00"/>
    <w:rPr>
      <w:b/>
      <w:bCs/>
      <w:sz w:val="20"/>
      <w:szCs w:val="20"/>
      <w:lang w:val="en-GB"/>
    </w:rPr>
  </w:style>
  <w:style w:type="character" w:styleId="lev">
    <w:name w:val="Strong"/>
    <w:uiPriority w:val="22"/>
    <w:qFormat/>
    <w:rsid w:val="00B75C68"/>
    <w:rPr>
      <w:rFonts w:ascii="Times New Roman" w:hAnsi="Times New Roman" w:cs="Times New Roman" w:hint="default"/>
      <w:b/>
      <w:bCs w:val="0"/>
    </w:rPr>
  </w:style>
  <w:style w:type="table" w:styleId="Grilledutableau">
    <w:name w:val="Table Grid"/>
    <w:basedOn w:val="TableauNormal"/>
    <w:uiPriority w:val="39"/>
    <w:rsid w:val="00711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27C52"/>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styleId="Notedebasdepage">
    <w:name w:val="footnote text"/>
    <w:basedOn w:val="Normal"/>
    <w:link w:val="NotedebasdepageCar"/>
    <w:uiPriority w:val="99"/>
    <w:semiHidden/>
    <w:unhideWhenUsed/>
    <w:rsid w:val="00CD196B"/>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D196B"/>
    <w:rPr>
      <w:sz w:val="20"/>
      <w:szCs w:val="20"/>
    </w:rPr>
  </w:style>
  <w:style w:type="character" w:styleId="Appelnotedebasdep">
    <w:name w:val="footnote reference"/>
    <w:aliases w:val="Ref,de nota al pie,Ref. de nota al pie.,Appel note de bas de page,Footnotes refss,ftref,BVI fnr Char Char,BVI fnr Car Car Char Char,BVI fnr Car Char Char,BVI fnr Car Car Car Car Char Char,BVI fnr Car Car Char Char Char,FO"/>
    <w:uiPriority w:val="99"/>
    <w:unhideWhenUsed/>
    <w:rsid w:val="00CD196B"/>
    <w:rPr>
      <w:vertAlign w:val="superscript"/>
    </w:rPr>
  </w:style>
  <w:style w:type="paragraph" w:styleId="Rvision">
    <w:name w:val="Revision"/>
    <w:hidden/>
    <w:uiPriority w:val="99"/>
    <w:semiHidden/>
    <w:rsid w:val="001B6254"/>
    <w:pPr>
      <w:spacing w:after="0" w:line="240" w:lineRule="auto"/>
    </w:pPr>
  </w:style>
  <w:style w:type="paragraph" w:customStyle="1" w:styleId="Default">
    <w:name w:val="Default"/>
    <w:rsid w:val="009559BB"/>
    <w:pPr>
      <w:autoSpaceDE w:val="0"/>
      <w:autoSpaceDN w:val="0"/>
      <w:adjustRightInd w:val="0"/>
      <w:spacing w:after="0" w:line="240" w:lineRule="auto"/>
    </w:pPr>
    <w:rPr>
      <w:rFonts w:ascii="Calibri" w:hAnsi="Calibri" w:cs="Calibri"/>
      <w:color w:val="000000"/>
      <w:sz w:val="24"/>
      <w:szCs w:val="24"/>
    </w:rPr>
  </w:style>
  <w:style w:type="character" w:customStyle="1" w:styleId="Titre3Car">
    <w:name w:val="Titre 3 Car"/>
    <w:aliases w:val="Oxfam3 Car"/>
    <w:basedOn w:val="Policepardfaut"/>
    <w:link w:val="Titre3"/>
    <w:rsid w:val="00505385"/>
    <w:rPr>
      <w:rFonts w:ascii="Arial" w:eastAsia="Times New Roman" w:hAnsi="Arial" w:cs="Arial"/>
      <w:b/>
      <w:bCs/>
      <w:szCs w:val="24"/>
      <w:lang w:val="en-GB"/>
    </w:rPr>
  </w:style>
  <w:style w:type="character" w:styleId="Lienhypertexte">
    <w:name w:val="Hyperlink"/>
    <w:unhideWhenUsed/>
    <w:rsid w:val="00505385"/>
    <w:rPr>
      <w:rFonts w:ascii="Times New Roman" w:hAnsi="Times New Roman" w:cs="Times New Roman" w:hint="default"/>
      <w:color w:val="8BBC00"/>
      <w:u w:val="single"/>
    </w:rPr>
  </w:style>
  <w:style w:type="character" w:styleId="Accentuation">
    <w:name w:val="Emphasis"/>
    <w:aliases w:val="OxfamEmph"/>
    <w:uiPriority w:val="2"/>
    <w:qFormat/>
    <w:rsid w:val="00505385"/>
    <w:rPr>
      <w:b/>
      <w:bCs w:val="0"/>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586066">
      <w:bodyDiv w:val="1"/>
      <w:marLeft w:val="0"/>
      <w:marRight w:val="0"/>
      <w:marTop w:val="0"/>
      <w:marBottom w:val="0"/>
      <w:divBdr>
        <w:top w:val="none" w:sz="0" w:space="0" w:color="auto"/>
        <w:left w:val="none" w:sz="0" w:space="0" w:color="auto"/>
        <w:bottom w:val="none" w:sz="0" w:space="0" w:color="auto"/>
        <w:right w:val="none" w:sz="0" w:space="0" w:color="auto"/>
      </w:divBdr>
    </w:div>
    <w:div w:id="921184452">
      <w:bodyDiv w:val="1"/>
      <w:marLeft w:val="0"/>
      <w:marRight w:val="0"/>
      <w:marTop w:val="0"/>
      <w:marBottom w:val="0"/>
      <w:divBdr>
        <w:top w:val="none" w:sz="0" w:space="0" w:color="auto"/>
        <w:left w:val="none" w:sz="0" w:space="0" w:color="auto"/>
        <w:bottom w:val="none" w:sz="0" w:space="0" w:color="auto"/>
        <w:right w:val="none" w:sz="0" w:space="0" w:color="auto"/>
      </w:divBdr>
    </w:div>
    <w:div w:id="1446655557">
      <w:bodyDiv w:val="1"/>
      <w:marLeft w:val="0"/>
      <w:marRight w:val="0"/>
      <w:marTop w:val="0"/>
      <w:marBottom w:val="0"/>
      <w:divBdr>
        <w:top w:val="none" w:sz="0" w:space="0" w:color="auto"/>
        <w:left w:val="none" w:sz="0" w:space="0" w:color="auto"/>
        <w:bottom w:val="none" w:sz="0" w:space="0" w:color="auto"/>
        <w:right w:val="none" w:sz="0" w:space="0" w:color="auto"/>
      </w:divBdr>
    </w:div>
    <w:div w:id="1903179312">
      <w:bodyDiv w:val="1"/>
      <w:marLeft w:val="0"/>
      <w:marRight w:val="0"/>
      <w:marTop w:val="0"/>
      <w:marBottom w:val="0"/>
      <w:divBdr>
        <w:top w:val="none" w:sz="0" w:space="0" w:color="auto"/>
        <w:left w:val="none" w:sz="0" w:space="0" w:color="auto"/>
        <w:bottom w:val="none" w:sz="0" w:space="0" w:color="auto"/>
        <w:right w:val="none" w:sz="0" w:space="0" w:color="auto"/>
      </w:divBdr>
    </w:div>
    <w:div w:id="2072145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ubens.louis@oxfam.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C9AFDA-E0D3-4FE5-94B9-1A781B61C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1607</Words>
  <Characters>8843</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Mailloux</dc:creator>
  <cp:keywords/>
  <dc:description/>
  <cp:lastModifiedBy>Andrée Gilbert</cp:lastModifiedBy>
  <cp:revision>2</cp:revision>
  <cp:lastPrinted>2020-01-23T17:26:00Z</cp:lastPrinted>
  <dcterms:created xsi:type="dcterms:W3CDTF">2022-02-14T19:42:00Z</dcterms:created>
  <dcterms:modified xsi:type="dcterms:W3CDTF">2022-02-14T19:42:00Z</dcterms:modified>
</cp:coreProperties>
</file>