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0812" w14:textId="3FC0C4E4" w:rsidR="00F636CE" w:rsidRDefault="00F636CE" w:rsidP="00F636CE">
      <w:pPr>
        <w:jc w:val="center"/>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noProof/>
          <w:kern w:val="0"/>
        </w:rPr>
        <w:drawing>
          <wp:inline distT="0" distB="0" distL="0" distR="0" wp14:anchorId="2E101639" wp14:editId="406EA6E1">
            <wp:extent cx="654518" cy="970378"/>
            <wp:effectExtent l="0" t="0" r="0" b="0"/>
            <wp:docPr id="68501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16147" name="Picture 6850161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762" cy="994461"/>
                    </a:xfrm>
                    <a:prstGeom prst="rect">
                      <a:avLst/>
                    </a:prstGeom>
                  </pic:spPr>
                </pic:pic>
              </a:graphicData>
            </a:graphic>
          </wp:inline>
        </w:drawing>
      </w:r>
    </w:p>
    <w:p w14:paraId="196F857A" w14:textId="77777777" w:rsidR="00F636CE" w:rsidRDefault="00F636CE" w:rsidP="00645B54">
      <w:pPr>
        <w:jc w:val="center"/>
        <w:outlineLvl w:val="0"/>
        <w:rPr>
          <w:rFonts w:ascii="Times New Roman" w:eastAsia="Times New Roman" w:hAnsi="Times New Roman" w:cs="Times New Roman"/>
          <w:b/>
          <w:bCs/>
          <w:kern w:val="36"/>
          <w14:ligatures w14:val="none"/>
        </w:rPr>
      </w:pPr>
    </w:p>
    <w:p w14:paraId="6DEB455F" w14:textId="726EA2FC" w:rsidR="00645B54" w:rsidRPr="001231F7" w:rsidRDefault="00645B54" w:rsidP="00645B54">
      <w:pPr>
        <w:jc w:val="center"/>
        <w:outlineLvl w:val="0"/>
        <w:rPr>
          <w:rFonts w:ascii="Times New Roman" w:eastAsia="Times New Roman" w:hAnsi="Times New Roman" w:cs="Times New Roman"/>
          <w:b/>
          <w:bCs/>
          <w:kern w:val="36"/>
          <w14:ligatures w14:val="none"/>
        </w:rPr>
      </w:pPr>
      <w:r w:rsidRPr="001231F7">
        <w:rPr>
          <w:rFonts w:ascii="Times New Roman" w:eastAsia="Times New Roman" w:hAnsi="Times New Roman" w:cs="Times New Roman"/>
          <w:b/>
          <w:bCs/>
          <w:kern w:val="36"/>
          <w14:ligatures w14:val="none"/>
        </w:rPr>
        <w:t>TERMES DE RÉFÉRENCE (TDR)</w:t>
      </w:r>
    </w:p>
    <w:p w14:paraId="75D13E5A" w14:textId="77777777" w:rsidR="00645B54" w:rsidRPr="001231F7" w:rsidRDefault="00645B54" w:rsidP="00645B54">
      <w:pPr>
        <w:jc w:val="center"/>
        <w:outlineLvl w:val="2"/>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Évaluation à mi-parcours du projet :</w:t>
      </w:r>
    </w:p>
    <w:p w14:paraId="7751F1D0" w14:textId="77777777" w:rsidR="00645B54" w:rsidRPr="001231F7" w:rsidRDefault="00645B54" w:rsidP="00645B54">
      <w:pPr>
        <w:jc w:val="cente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 Soutien aux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victimes et témoins de violences »</w:t>
      </w:r>
    </w:p>
    <w:p w14:paraId="1DB6A0CA" w14:textId="77777777" w:rsidR="00645B54" w:rsidRPr="001231F7" w:rsidRDefault="00645B54" w:rsidP="00645B54">
      <w:pPr>
        <w:spacing w:before="100" w:beforeAutospacing="1" w:after="100" w:afterAutospacing="1"/>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14:ligatures w14:val="none"/>
        </w:rPr>
        <w:t>1. Contexte et justification</w:t>
      </w:r>
    </w:p>
    <w:p w14:paraId="02433257" w14:textId="5AE95150"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La crise sécuritaire et humanitaire que traverse Haïti expose un grand nombre d’</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à des formes multiples de violences : violences armées, sexuelles, physiques et psychologiques. Plusieurs d’entre eux vivent aujourd’hui dans des sites de </w:t>
      </w:r>
      <w:proofErr w:type="spellStart"/>
      <w:r w:rsidRPr="001231F7">
        <w:rPr>
          <w:rFonts w:ascii="Times New Roman" w:eastAsia="Times New Roman" w:hAnsi="Times New Roman" w:cs="Times New Roman"/>
          <w:kern w:val="0"/>
          <w14:ligatures w14:val="none"/>
        </w:rPr>
        <w:t>déplacé·e·s</w:t>
      </w:r>
      <w:proofErr w:type="spellEnd"/>
      <w:r w:rsidRPr="001231F7">
        <w:rPr>
          <w:rFonts w:ascii="Times New Roman" w:eastAsia="Times New Roman" w:hAnsi="Times New Roman" w:cs="Times New Roman"/>
          <w:kern w:val="0"/>
          <w14:ligatures w14:val="none"/>
        </w:rPr>
        <w:t xml:space="preserve"> avec leurs familles, privés d’accès régulier à l’éducation, aux soins et au soutien psychosocial.</w:t>
      </w:r>
    </w:p>
    <w:p w14:paraId="66EED59F"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Pour répondre à cette situation, la </w:t>
      </w:r>
      <w:proofErr w:type="spellStart"/>
      <w:r w:rsidRPr="001231F7">
        <w:rPr>
          <w:rFonts w:ascii="Times New Roman" w:eastAsia="Times New Roman" w:hAnsi="Times New Roman" w:cs="Times New Roman"/>
          <w:kern w:val="0"/>
          <w14:ligatures w14:val="none"/>
        </w:rPr>
        <w:t>Solidarit</w:t>
      </w:r>
      <w:proofErr w:type="spellEnd"/>
      <w:r w:rsidRPr="001231F7">
        <w:rPr>
          <w:rFonts w:ascii="Times New Roman" w:eastAsia="Times New Roman" w:hAnsi="Times New Roman" w:cs="Times New Roman"/>
          <w:kern w:val="0"/>
          <w:lang w:val="fr-HT"/>
          <w14:ligatures w14:val="none"/>
        </w:rPr>
        <w:t>e</w:t>
      </w:r>
      <w:r w:rsidRPr="001231F7">
        <w:rPr>
          <w:rFonts w:ascii="Times New Roman" w:eastAsia="Times New Roman" w:hAnsi="Times New Roman" w:cs="Times New Roman"/>
          <w:kern w:val="0"/>
          <w14:ligatures w14:val="none"/>
        </w:rPr>
        <w:t xml:space="preserve"> </w:t>
      </w:r>
      <w:proofErr w:type="spellStart"/>
      <w:r w:rsidRPr="001231F7">
        <w:rPr>
          <w:rFonts w:ascii="Times New Roman" w:eastAsia="Times New Roman" w:hAnsi="Times New Roman" w:cs="Times New Roman"/>
          <w:kern w:val="0"/>
          <w14:ligatures w14:val="none"/>
        </w:rPr>
        <w:t>Fanm</w:t>
      </w:r>
      <w:proofErr w:type="spellEnd"/>
      <w:r w:rsidRPr="001231F7">
        <w:rPr>
          <w:rFonts w:ascii="Times New Roman" w:eastAsia="Times New Roman" w:hAnsi="Times New Roman" w:cs="Times New Roman"/>
          <w:kern w:val="0"/>
          <w14:ligatures w14:val="none"/>
        </w:rPr>
        <w:t xml:space="preserve"> </w:t>
      </w:r>
      <w:proofErr w:type="spellStart"/>
      <w:proofErr w:type="gramStart"/>
      <w:r w:rsidRPr="001231F7">
        <w:rPr>
          <w:rFonts w:ascii="Times New Roman" w:eastAsia="Times New Roman" w:hAnsi="Times New Roman" w:cs="Times New Roman"/>
          <w:kern w:val="0"/>
          <w14:ligatures w14:val="none"/>
        </w:rPr>
        <w:t>Ayisyèn</w:t>
      </w:r>
      <w:proofErr w:type="spellEnd"/>
      <w:r w:rsidRPr="001231F7">
        <w:rPr>
          <w:rFonts w:ascii="Times New Roman" w:eastAsia="Times New Roman" w:hAnsi="Times New Roman" w:cs="Times New Roman"/>
          <w:kern w:val="0"/>
          <w:lang w:val="fr-HT"/>
          <w14:ligatures w14:val="none"/>
        </w:rPr>
        <w:t>.-</w:t>
      </w:r>
      <w:proofErr w:type="gramEnd"/>
      <w:r w:rsidRPr="001231F7">
        <w:rPr>
          <w:rFonts w:ascii="Times New Roman" w:eastAsia="Times New Roman" w:hAnsi="Times New Roman" w:cs="Times New Roman"/>
          <w:kern w:val="0"/>
          <w14:ligatures w14:val="none"/>
        </w:rPr>
        <w:t xml:space="preserve"> SOFA met en œuvre</w:t>
      </w:r>
      <w:r w:rsidR="00B42302" w:rsidRPr="001231F7">
        <w:rPr>
          <w:rFonts w:ascii="Times New Roman" w:eastAsia="Times New Roman" w:hAnsi="Times New Roman" w:cs="Times New Roman"/>
          <w:kern w:val="0"/>
          <w:lang w:val="fr-HT"/>
          <w14:ligatures w14:val="none"/>
        </w:rPr>
        <w:t>, avec l’appui de WHH,</w:t>
      </w:r>
      <w:r w:rsidRPr="001231F7">
        <w:rPr>
          <w:rFonts w:ascii="Times New Roman" w:eastAsia="Times New Roman" w:hAnsi="Times New Roman" w:cs="Times New Roman"/>
          <w:kern w:val="0"/>
          <w14:ligatures w14:val="none"/>
        </w:rPr>
        <w:t xml:space="preserve"> le projet </w:t>
      </w:r>
      <w:r w:rsidRPr="001231F7">
        <w:rPr>
          <w:rFonts w:ascii="Times New Roman" w:eastAsia="Times New Roman" w:hAnsi="Times New Roman" w:cs="Times New Roman"/>
          <w:i/>
          <w:iCs/>
          <w:kern w:val="0"/>
          <w14:ligatures w14:val="none"/>
        </w:rPr>
        <w:t xml:space="preserve">« Soutien aux </w:t>
      </w:r>
      <w:proofErr w:type="spellStart"/>
      <w:r w:rsidRPr="001231F7">
        <w:rPr>
          <w:rFonts w:ascii="Times New Roman" w:eastAsia="Times New Roman" w:hAnsi="Times New Roman" w:cs="Times New Roman"/>
          <w:i/>
          <w:iCs/>
          <w:kern w:val="0"/>
          <w14:ligatures w14:val="none"/>
        </w:rPr>
        <w:t>adolescent·e·s</w:t>
      </w:r>
      <w:proofErr w:type="spellEnd"/>
      <w:r w:rsidRPr="001231F7">
        <w:rPr>
          <w:rFonts w:ascii="Times New Roman" w:eastAsia="Times New Roman" w:hAnsi="Times New Roman" w:cs="Times New Roman"/>
          <w:i/>
          <w:iCs/>
          <w:kern w:val="0"/>
          <w14:ligatures w14:val="none"/>
        </w:rPr>
        <w:t xml:space="preserve"> victimes et témoins de violences »</w:t>
      </w:r>
      <w:r w:rsidRPr="001231F7">
        <w:rPr>
          <w:rFonts w:ascii="Times New Roman" w:eastAsia="Times New Roman" w:hAnsi="Times New Roman" w:cs="Times New Roman"/>
          <w:kern w:val="0"/>
          <w14:ligatures w14:val="none"/>
        </w:rPr>
        <w:t>, dont l’objectif est d’assurer la protection, le soutien psychosocial et la continuité scolaire de</w:t>
      </w:r>
      <w:r w:rsidR="00012CAA" w:rsidRPr="001231F7">
        <w:rPr>
          <w:rFonts w:ascii="Times New Roman" w:eastAsia="Times New Roman" w:hAnsi="Times New Roman" w:cs="Times New Roman"/>
          <w:kern w:val="0"/>
          <w:lang w:val="fr-HT"/>
          <w14:ligatures w14:val="none"/>
        </w:rPr>
        <w:t xml:space="preserve"> 90 enfants et</w:t>
      </w:r>
      <w:r w:rsidRPr="001231F7">
        <w:rPr>
          <w:rFonts w:ascii="Times New Roman" w:eastAsia="Times New Roman" w:hAnsi="Times New Roman" w:cs="Times New Roman"/>
          <w:kern w:val="0"/>
          <w14:ligatures w14:val="none"/>
        </w:rPr>
        <w:t xml:space="preserve">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w:t>
      </w:r>
      <w:proofErr w:type="spellStart"/>
      <w:r w:rsidRPr="001231F7">
        <w:rPr>
          <w:rFonts w:ascii="Times New Roman" w:eastAsia="Times New Roman" w:hAnsi="Times New Roman" w:cs="Times New Roman"/>
          <w:kern w:val="0"/>
          <w14:ligatures w14:val="none"/>
        </w:rPr>
        <w:t>affecté·e·s</w:t>
      </w:r>
      <w:proofErr w:type="spellEnd"/>
      <w:r w:rsidR="00012CAA" w:rsidRPr="001231F7">
        <w:rPr>
          <w:rFonts w:ascii="Times New Roman" w:eastAsia="Times New Roman" w:hAnsi="Times New Roman" w:cs="Times New Roman"/>
          <w:kern w:val="0"/>
          <w:lang w:val="fr-HT"/>
          <w14:ligatures w14:val="none"/>
        </w:rPr>
        <w:t xml:space="preserve"> sur 4 sites de </w:t>
      </w:r>
      <w:proofErr w:type="spellStart"/>
      <w:r w:rsidR="00012CAA" w:rsidRPr="001231F7">
        <w:rPr>
          <w:rFonts w:ascii="Times New Roman" w:eastAsia="Times New Roman" w:hAnsi="Times New Roman" w:cs="Times New Roman"/>
          <w:kern w:val="0"/>
          <w:lang w:val="fr-HT"/>
          <w14:ligatures w14:val="none"/>
        </w:rPr>
        <w:t>deplace.</w:t>
      </w:r>
      <w:proofErr w:type="gramStart"/>
      <w:r w:rsidR="00012CAA" w:rsidRPr="001231F7">
        <w:rPr>
          <w:rFonts w:ascii="Times New Roman" w:eastAsia="Times New Roman" w:hAnsi="Times New Roman" w:cs="Times New Roman"/>
          <w:kern w:val="0"/>
          <w:lang w:val="fr-HT"/>
          <w14:ligatures w14:val="none"/>
        </w:rPr>
        <w:t>e.s</w:t>
      </w:r>
      <w:proofErr w:type="spellEnd"/>
      <w:proofErr w:type="gramEnd"/>
      <w:r w:rsidR="00012CAA" w:rsidRPr="001231F7">
        <w:rPr>
          <w:rFonts w:ascii="Times New Roman" w:eastAsia="Times New Roman" w:hAnsi="Times New Roman" w:cs="Times New Roman"/>
          <w:kern w:val="0"/>
          <w:lang w:val="fr-HT"/>
          <w14:ligatures w14:val="none"/>
        </w:rPr>
        <w:t xml:space="preserve"> (ONA, Communication, OPC, Équateur</w:t>
      </w:r>
      <w:proofErr w:type="gramStart"/>
      <w:r w:rsidR="00012CAA" w:rsidRPr="001231F7">
        <w:rPr>
          <w:rFonts w:ascii="Times New Roman" w:eastAsia="Times New Roman" w:hAnsi="Times New Roman" w:cs="Times New Roman"/>
          <w:kern w:val="0"/>
          <w:lang w:val="fr-HT"/>
          <w14:ligatures w14:val="none"/>
        </w:rPr>
        <w:t xml:space="preserve">), </w:t>
      </w:r>
      <w:r w:rsidRPr="001231F7">
        <w:rPr>
          <w:rFonts w:ascii="Times New Roman" w:eastAsia="Times New Roman" w:hAnsi="Times New Roman" w:cs="Times New Roman"/>
          <w:kern w:val="0"/>
          <w14:ligatures w14:val="none"/>
        </w:rPr>
        <w:t xml:space="preserve"> tout</w:t>
      </w:r>
      <w:proofErr w:type="gramEnd"/>
      <w:r w:rsidRPr="001231F7">
        <w:rPr>
          <w:rFonts w:ascii="Times New Roman" w:eastAsia="Times New Roman" w:hAnsi="Times New Roman" w:cs="Times New Roman"/>
          <w:kern w:val="0"/>
          <w14:ligatures w14:val="none"/>
        </w:rPr>
        <w:t xml:space="preserve"> en renforçant la prévention par la sensibilisation communautaire.</w:t>
      </w:r>
    </w:p>
    <w:p w14:paraId="7386206F" w14:textId="21D07348"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Le projet se situe dans une dynamique de prise en charge </w:t>
      </w:r>
      <w:r w:rsidR="001231F7" w:rsidRPr="001231F7">
        <w:rPr>
          <w:rFonts w:ascii="Times New Roman" w:eastAsia="Times New Roman" w:hAnsi="Times New Roman" w:cs="Times New Roman"/>
          <w:kern w:val="0"/>
          <w14:ligatures w14:val="none"/>
        </w:rPr>
        <w:t>intégrée</w:t>
      </w:r>
      <w:r w:rsidR="001231F7" w:rsidRPr="001231F7">
        <w:rPr>
          <w:rFonts w:ascii="Times New Roman" w:eastAsia="Times New Roman" w:hAnsi="Times New Roman" w:cs="Times New Roman"/>
          <w:kern w:val="0"/>
          <w:lang w:val="fr-HT"/>
          <w14:ligatures w14:val="none"/>
        </w:rPr>
        <w:t xml:space="preserve"> :</w:t>
      </w:r>
      <w:r w:rsidRPr="001231F7">
        <w:rPr>
          <w:rFonts w:ascii="Times New Roman" w:eastAsia="Times New Roman" w:hAnsi="Times New Roman" w:cs="Times New Roman"/>
          <w:kern w:val="0"/>
          <w:lang w:val="fr-HT"/>
          <w14:ligatures w14:val="none"/>
        </w:rPr>
        <w:t xml:space="preserve"> </w:t>
      </w:r>
      <w:r w:rsidRPr="001231F7">
        <w:rPr>
          <w:rFonts w:ascii="Times New Roman" w:eastAsia="Times New Roman" w:hAnsi="Times New Roman" w:cs="Times New Roman"/>
          <w:kern w:val="0"/>
          <w14:ligatures w14:val="none"/>
        </w:rPr>
        <w:t>médicale, psychosociale, juridique et éducative</w:t>
      </w:r>
      <w:r w:rsidRPr="001231F7">
        <w:rPr>
          <w:rFonts w:ascii="Times New Roman" w:eastAsia="Times New Roman" w:hAnsi="Times New Roman" w:cs="Times New Roman"/>
          <w:kern w:val="0"/>
          <w:lang w:val="fr-HT"/>
          <w14:ligatures w14:val="none"/>
        </w:rPr>
        <w:t xml:space="preserve"> </w:t>
      </w:r>
      <w:r w:rsidRPr="001231F7">
        <w:rPr>
          <w:rFonts w:ascii="Times New Roman" w:eastAsia="Times New Roman" w:hAnsi="Times New Roman" w:cs="Times New Roman"/>
          <w:kern w:val="0"/>
          <w14:ligatures w14:val="none"/>
        </w:rPr>
        <w:t>et d’</w:t>
      </w:r>
      <w:r w:rsidRPr="001231F7">
        <w:rPr>
          <w:rFonts w:ascii="Times New Roman" w:eastAsia="Times New Roman" w:hAnsi="Times New Roman" w:cs="Times New Roman"/>
          <w:kern w:val="0"/>
          <w:lang w:val="fr-HT"/>
          <w14:ligatures w14:val="none"/>
        </w:rPr>
        <w:t>intégration</w:t>
      </w:r>
      <w:r w:rsidRPr="001231F7">
        <w:rPr>
          <w:rFonts w:ascii="Times New Roman" w:eastAsia="Times New Roman" w:hAnsi="Times New Roman" w:cs="Times New Roman"/>
          <w:kern w:val="0"/>
          <w14:ligatures w14:val="none"/>
        </w:rPr>
        <w:t xml:space="preserve"> communautaire. Arrivé à mi-parcours, le projet nécessite une évaluation pour mesurer les progrès réalisés, apprécier la pertinence de ses approches, et identifier les ajustements nécessaires pour la suite</w:t>
      </w:r>
      <w:r w:rsidR="00012CAA" w:rsidRPr="001231F7">
        <w:rPr>
          <w:rFonts w:ascii="Times New Roman" w:eastAsia="Times New Roman" w:hAnsi="Times New Roman" w:cs="Times New Roman"/>
          <w:kern w:val="0"/>
          <w:lang w:val="fr-HT"/>
          <w14:ligatures w14:val="none"/>
        </w:rPr>
        <w:t xml:space="preserve"> du projet</w:t>
      </w:r>
      <w:r w:rsidRPr="001231F7">
        <w:rPr>
          <w:rFonts w:ascii="Times New Roman" w:eastAsia="Times New Roman" w:hAnsi="Times New Roman" w:cs="Times New Roman"/>
          <w:kern w:val="0"/>
          <w14:ligatures w14:val="none"/>
        </w:rPr>
        <w:t>.</w:t>
      </w:r>
    </w:p>
    <w:p w14:paraId="7B9733D6" w14:textId="77777777" w:rsidR="00645B54" w:rsidRPr="001231F7" w:rsidRDefault="00645B54" w:rsidP="00645B54">
      <w:pPr>
        <w:spacing w:before="100" w:beforeAutospacing="1" w:after="100" w:afterAutospacing="1"/>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14:ligatures w14:val="none"/>
        </w:rPr>
        <w:t>2. Objectif général</w:t>
      </w:r>
    </w:p>
    <w:p w14:paraId="72ACA023"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lang w:val="fr-HT"/>
          <w14:ligatures w14:val="none"/>
        </w:rPr>
      </w:pPr>
      <w:r w:rsidRPr="001231F7">
        <w:rPr>
          <w:rFonts w:ascii="Times New Roman" w:eastAsia="Times New Roman" w:hAnsi="Times New Roman" w:cs="Times New Roman"/>
          <w:kern w:val="0"/>
          <w14:ligatures w14:val="none"/>
        </w:rPr>
        <w:t>L’évaluation de mi-parcours a pour objectif général de mesurer les progrès réalisés dans la mise en œuvre du projet HTI–1216, d’en apprécier la pertinence, l’efficacité, l’efficience et la durabilité, et de formuler des recommandations opérationnelles pour améliorer les résultats</w:t>
      </w:r>
      <w:r w:rsidR="00012CAA" w:rsidRPr="001231F7">
        <w:rPr>
          <w:rFonts w:ascii="Times New Roman" w:eastAsia="Times New Roman" w:hAnsi="Times New Roman" w:cs="Times New Roman"/>
          <w:kern w:val="0"/>
          <w:lang w:val="fr-HT"/>
          <w14:ligatures w14:val="none"/>
        </w:rPr>
        <w:t>.</w:t>
      </w:r>
    </w:p>
    <w:p w14:paraId="6388413E" w14:textId="77777777" w:rsidR="00645B54" w:rsidRPr="001231F7" w:rsidRDefault="00645B54" w:rsidP="00A15BAD">
      <w:pPr>
        <w:spacing w:before="100" w:beforeAutospacing="1" w:after="100" w:afterAutospacing="1"/>
        <w:jc w:val="both"/>
        <w:outlineLvl w:val="2"/>
        <w:rPr>
          <w:rFonts w:ascii="Times New Roman" w:eastAsia="Times New Roman" w:hAnsi="Times New Roman" w:cs="Times New Roman"/>
          <w:b/>
          <w:bCs/>
          <w:i/>
          <w:iCs/>
          <w:kern w:val="0"/>
          <w14:ligatures w14:val="none"/>
        </w:rPr>
      </w:pPr>
      <w:r w:rsidRPr="001231F7">
        <w:rPr>
          <w:rFonts w:ascii="Times New Roman" w:eastAsia="Times New Roman" w:hAnsi="Times New Roman" w:cs="Times New Roman"/>
          <w:b/>
          <w:bCs/>
          <w:i/>
          <w:iCs/>
          <w:kern w:val="0"/>
          <w:lang w:val="en-US"/>
          <w14:ligatures w14:val="none"/>
        </w:rPr>
        <w:t>2.1</w:t>
      </w:r>
      <w:r w:rsidRPr="001231F7">
        <w:rPr>
          <w:rFonts w:ascii="Times New Roman" w:eastAsia="Times New Roman" w:hAnsi="Times New Roman" w:cs="Times New Roman"/>
          <w:b/>
          <w:bCs/>
          <w:i/>
          <w:iCs/>
          <w:kern w:val="0"/>
          <w14:ligatures w14:val="none"/>
        </w:rPr>
        <w:t>. Objectifs spécifiques</w:t>
      </w:r>
    </w:p>
    <w:p w14:paraId="7D3BE254" w14:textId="77777777" w:rsidR="00645B54" w:rsidRPr="001231F7" w:rsidRDefault="00645B54" w:rsidP="00A15BAD">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Examiner la pertinence des objectifs, des stratégies et des activités du projet par rapport au contexte et aux besoins des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w:t>
      </w:r>
      <w:proofErr w:type="spellStart"/>
      <w:r w:rsidRPr="001231F7">
        <w:rPr>
          <w:rFonts w:ascii="Times New Roman" w:eastAsia="Times New Roman" w:hAnsi="Times New Roman" w:cs="Times New Roman"/>
          <w:kern w:val="0"/>
          <w14:ligatures w14:val="none"/>
        </w:rPr>
        <w:t>déplacé·e·s</w:t>
      </w:r>
      <w:proofErr w:type="spellEnd"/>
      <w:r w:rsidRPr="001231F7">
        <w:rPr>
          <w:rFonts w:ascii="Times New Roman" w:eastAsia="Times New Roman" w:hAnsi="Times New Roman" w:cs="Times New Roman"/>
          <w:kern w:val="0"/>
          <w14:ligatures w14:val="none"/>
        </w:rPr>
        <w:t xml:space="preserve"> ;</w:t>
      </w:r>
    </w:p>
    <w:p w14:paraId="7D66A58D" w14:textId="77777777" w:rsidR="00645B54" w:rsidRPr="001231F7" w:rsidRDefault="00645B54" w:rsidP="00A15BAD">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Évaluer l’efficacité des actions menées dans les domaines du soutien psychosocial, médical, juridique et éducatif ;</w:t>
      </w:r>
    </w:p>
    <w:p w14:paraId="7A04828B" w14:textId="120764D5" w:rsidR="00195D97" w:rsidRPr="001231F7" w:rsidRDefault="00195D97" w:rsidP="00A15BAD">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Identifier si le projet a </w:t>
      </w:r>
      <w:r w:rsidR="001231F7" w:rsidRPr="001231F7">
        <w:rPr>
          <w:rFonts w:ascii="Times New Roman" w:eastAsia="Times New Roman" w:hAnsi="Times New Roman" w:cs="Times New Roman"/>
          <w:kern w:val="0"/>
          <w14:ligatures w14:val="none"/>
        </w:rPr>
        <w:t>réussi</w:t>
      </w:r>
      <w:r w:rsidRPr="001231F7">
        <w:rPr>
          <w:rFonts w:ascii="Times New Roman" w:eastAsia="Times New Roman" w:hAnsi="Times New Roman" w:cs="Times New Roman"/>
          <w:kern w:val="0"/>
          <w14:ligatures w14:val="none"/>
        </w:rPr>
        <w:t xml:space="preserve"> à assurer </w:t>
      </w:r>
      <w:r w:rsidR="001231F7" w:rsidRPr="001231F7">
        <w:rPr>
          <w:rFonts w:ascii="Times New Roman" w:eastAsia="Times New Roman" w:hAnsi="Times New Roman" w:cs="Times New Roman"/>
          <w:kern w:val="0"/>
          <w14:ligatures w14:val="none"/>
        </w:rPr>
        <w:t>une approche</w:t>
      </w:r>
      <w:r w:rsidR="000E611D" w:rsidRPr="001231F7">
        <w:rPr>
          <w:rFonts w:ascii="Times New Roman" w:eastAsia="Times New Roman" w:hAnsi="Times New Roman" w:cs="Times New Roman"/>
          <w:kern w:val="0"/>
          <w14:ligatures w14:val="none"/>
        </w:rPr>
        <w:t> « </w:t>
      </w:r>
      <w:r w:rsidR="004B3242">
        <w:rPr>
          <w:rFonts w:ascii="Times New Roman" w:eastAsia="Times New Roman" w:hAnsi="Times New Roman" w:cs="Times New Roman"/>
          <w:kern w:val="0"/>
          <w14:ligatures w14:val="none"/>
        </w:rPr>
        <w:t>ne pas</w:t>
      </w:r>
      <w:r w:rsidR="000E611D" w:rsidRPr="001231F7">
        <w:rPr>
          <w:rFonts w:ascii="Times New Roman" w:eastAsia="Times New Roman" w:hAnsi="Times New Roman" w:cs="Times New Roman"/>
          <w:kern w:val="0"/>
          <w14:ligatures w14:val="none"/>
        </w:rPr>
        <w:t xml:space="preserve"> </w:t>
      </w:r>
      <w:r w:rsidR="001231F7" w:rsidRPr="001231F7">
        <w:rPr>
          <w:rFonts w:ascii="Times New Roman" w:eastAsia="Times New Roman" w:hAnsi="Times New Roman" w:cs="Times New Roman"/>
          <w:kern w:val="0"/>
          <w14:ligatures w14:val="none"/>
        </w:rPr>
        <w:t>nuire</w:t>
      </w:r>
      <w:r w:rsidR="000E611D" w:rsidRPr="001231F7">
        <w:rPr>
          <w:rFonts w:ascii="Times New Roman" w:eastAsia="Times New Roman" w:hAnsi="Times New Roman" w:cs="Times New Roman"/>
          <w:kern w:val="0"/>
          <w14:ligatures w14:val="none"/>
        </w:rPr>
        <w:t> »</w:t>
      </w:r>
      <w:r w:rsidR="004B3242">
        <w:rPr>
          <w:rFonts w:ascii="Times New Roman" w:eastAsia="Times New Roman" w:hAnsi="Times New Roman" w:cs="Times New Roman"/>
          <w:kern w:val="0"/>
          <w14:ligatures w14:val="none"/>
        </w:rPr>
        <w:t xml:space="preserve"> (do no </w:t>
      </w:r>
      <w:proofErr w:type="spellStart"/>
      <w:r w:rsidR="004B3242">
        <w:rPr>
          <w:rFonts w:ascii="Times New Roman" w:eastAsia="Times New Roman" w:hAnsi="Times New Roman" w:cs="Times New Roman"/>
          <w:kern w:val="0"/>
          <w14:ligatures w14:val="none"/>
        </w:rPr>
        <w:t>harm</w:t>
      </w:r>
      <w:proofErr w:type="spellEnd"/>
      <w:r w:rsidR="004B3242">
        <w:rPr>
          <w:rFonts w:ascii="Times New Roman" w:eastAsia="Times New Roman" w:hAnsi="Times New Roman" w:cs="Times New Roman"/>
          <w:kern w:val="0"/>
          <w14:ligatures w14:val="none"/>
        </w:rPr>
        <w:t>)</w:t>
      </w:r>
      <w:r w:rsidR="000E611D" w:rsidRPr="001231F7">
        <w:rPr>
          <w:rFonts w:ascii="Times New Roman" w:eastAsia="Times New Roman" w:hAnsi="Times New Roman" w:cs="Times New Roman"/>
          <w:kern w:val="0"/>
          <w14:ligatures w14:val="none"/>
        </w:rPr>
        <w:t xml:space="preserve"> et</w:t>
      </w:r>
      <w:r w:rsidR="001231F7" w:rsidRPr="001231F7">
        <w:rPr>
          <w:rFonts w:ascii="Times New Roman" w:eastAsia="Times New Roman" w:hAnsi="Times New Roman" w:cs="Times New Roman"/>
          <w:kern w:val="0"/>
          <w14:ligatures w14:val="none"/>
        </w:rPr>
        <w:t xml:space="preserve"> « intérêt</w:t>
      </w:r>
      <w:r w:rsidR="00F23593" w:rsidRPr="001231F7">
        <w:rPr>
          <w:rFonts w:ascii="Times New Roman" w:eastAsia="Times New Roman" w:hAnsi="Times New Roman" w:cs="Times New Roman"/>
          <w:kern w:val="0"/>
          <w14:ligatures w14:val="none"/>
        </w:rPr>
        <w:t xml:space="preserve"> supérieur de </w:t>
      </w:r>
      <w:r w:rsidR="001231F7" w:rsidRPr="001231F7">
        <w:rPr>
          <w:rFonts w:ascii="Times New Roman" w:eastAsia="Times New Roman" w:hAnsi="Times New Roman" w:cs="Times New Roman"/>
          <w:kern w:val="0"/>
          <w14:ligatures w14:val="none"/>
        </w:rPr>
        <w:t>l’enfant »</w:t>
      </w:r>
    </w:p>
    <w:p w14:paraId="65EA07EF" w14:textId="6AD2F987" w:rsidR="00012CAA" w:rsidRPr="001231F7" w:rsidRDefault="00645B54" w:rsidP="00A15BAD">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Mesurer l’efficience dans la gestion des </w:t>
      </w:r>
      <w:r w:rsidR="001231F7" w:rsidRPr="001231F7">
        <w:rPr>
          <w:rFonts w:ascii="Times New Roman" w:eastAsia="Times New Roman" w:hAnsi="Times New Roman" w:cs="Times New Roman"/>
          <w:kern w:val="0"/>
          <w14:ligatures w14:val="none"/>
        </w:rPr>
        <w:t>ressources</w:t>
      </w:r>
      <w:r w:rsidR="001231F7" w:rsidRPr="001231F7">
        <w:rPr>
          <w:rFonts w:ascii="Times New Roman" w:eastAsia="Times New Roman" w:hAnsi="Times New Roman" w:cs="Times New Roman"/>
          <w:kern w:val="0"/>
          <w:lang w:val="fr-HT"/>
          <w14:ligatures w14:val="none"/>
        </w:rPr>
        <w:t xml:space="preserve"> ;</w:t>
      </w:r>
    </w:p>
    <w:p w14:paraId="5E3F4373" w14:textId="77777777" w:rsidR="00645B54" w:rsidRPr="001231F7" w:rsidRDefault="00645B54" w:rsidP="00A15BAD">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Identifier les résultats atteints par rapport aux indicateurs du cadre logique et documenter les bonnes pratiques ;</w:t>
      </w:r>
    </w:p>
    <w:p w14:paraId="3C0B74A2" w14:textId="77777777" w:rsidR="00645B54" w:rsidRPr="001231F7" w:rsidRDefault="00645B54" w:rsidP="00A15BAD">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lastRenderedPageBreak/>
        <w:t>Proposer des recommandations concrètes pour renforcer la qualité, la cohérence et la durabilité des interventions.</w:t>
      </w:r>
    </w:p>
    <w:p w14:paraId="1E864D3C" w14:textId="77777777" w:rsidR="00645B54" w:rsidRPr="001231F7" w:rsidRDefault="00645B54"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lang w:val="fr-HT"/>
          <w14:ligatures w14:val="none"/>
        </w:rPr>
        <w:t>3</w:t>
      </w:r>
      <w:r w:rsidRPr="001231F7">
        <w:rPr>
          <w:rFonts w:ascii="Times New Roman" w:eastAsia="Times New Roman" w:hAnsi="Times New Roman" w:cs="Times New Roman"/>
          <w:b/>
          <w:bCs/>
          <w:kern w:val="0"/>
          <w14:ligatures w14:val="none"/>
        </w:rPr>
        <w:t>. Portée et axes de l’évaluation</w:t>
      </w:r>
    </w:p>
    <w:p w14:paraId="214DBD3B"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L’évaluation portera sur les cinq résultats attendus du projet, tels que définis dans le cadre logique :</w:t>
      </w:r>
    </w:p>
    <w:tbl>
      <w:tblPr>
        <w:tblStyle w:val="TableGrid"/>
        <w:tblW w:w="0" w:type="auto"/>
        <w:tblLook w:val="04A0" w:firstRow="1" w:lastRow="0" w:firstColumn="1" w:lastColumn="0" w:noHBand="0" w:noVBand="1"/>
      </w:tblPr>
      <w:tblGrid>
        <w:gridCol w:w="2972"/>
        <w:gridCol w:w="6378"/>
      </w:tblGrid>
      <w:tr w:rsidR="00645B54" w:rsidRPr="001231F7" w14:paraId="0BD58245" w14:textId="77777777" w:rsidTr="00A15BAD">
        <w:tc>
          <w:tcPr>
            <w:tcW w:w="2972" w:type="dxa"/>
            <w:vAlign w:val="center"/>
          </w:tcPr>
          <w:p w14:paraId="3E615062" w14:textId="77777777" w:rsidR="00645B54" w:rsidRPr="001231F7" w:rsidRDefault="00645B54" w:rsidP="00645B54">
            <w:pPr>
              <w:jc w:val="center"/>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14:ligatures w14:val="none"/>
              </w:rPr>
              <w:t>Résultats</w:t>
            </w:r>
          </w:p>
        </w:tc>
        <w:tc>
          <w:tcPr>
            <w:tcW w:w="6378" w:type="dxa"/>
            <w:vAlign w:val="center"/>
          </w:tcPr>
          <w:p w14:paraId="3655922C" w14:textId="77777777" w:rsidR="00645B54" w:rsidRPr="001231F7" w:rsidRDefault="00645B54" w:rsidP="00645B54">
            <w:pPr>
              <w:jc w:val="center"/>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14:ligatures w14:val="none"/>
              </w:rPr>
              <w:t>Axes d’analyse principaux</w:t>
            </w:r>
          </w:p>
        </w:tc>
      </w:tr>
      <w:tr w:rsidR="00645B54" w:rsidRPr="001231F7" w14:paraId="68A17028" w14:textId="77777777" w:rsidTr="00A15BAD">
        <w:tc>
          <w:tcPr>
            <w:tcW w:w="2972" w:type="dxa"/>
            <w:vAlign w:val="center"/>
          </w:tcPr>
          <w:p w14:paraId="18F35434"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R1. Soutien psychosocial et médical</w:t>
            </w:r>
          </w:p>
        </w:tc>
        <w:tc>
          <w:tcPr>
            <w:tcW w:w="6378" w:type="dxa"/>
            <w:vAlign w:val="center"/>
          </w:tcPr>
          <w:p w14:paraId="49F21F23" w14:textId="1EC53432" w:rsidR="00CB796F" w:rsidRPr="00CB796F" w:rsidRDefault="00CB796F" w:rsidP="00645B54">
            <w:pPr>
              <w:rPr>
                <w:rFonts w:ascii="Times New Roman" w:eastAsia="Times New Roman" w:hAnsi="Times New Roman" w:cs="Times New Roman"/>
                <w:kern w:val="0"/>
                <w14:ligatures w14:val="none"/>
              </w:rPr>
            </w:pPr>
            <w:r w:rsidRPr="00CB796F">
              <w:rPr>
                <w:rStyle w:val="Strong"/>
                <w:rFonts w:ascii="Times New Roman" w:hAnsi="Times New Roman" w:cs="Times New Roman"/>
                <w:b w:val="0"/>
                <w:bCs w:val="0"/>
              </w:rPr>
              <w:t>Pertinence et accessibilité des services</w:t>
            </w:r>
            <w:r w:rsidRPr="00CB796F">
              <w:rPr>
                <w:rFonts w:ascii="Times New Roman" w:hAnsi="Times New Roman" w:cs="Times New Roman"/>
              </w:rPr>
              <w:t xml:space="preserve">, qualité du suivi, ainsi que </w:t>
            </w:r>
            <w:r w:rsidRPr="00CB796F">
              <w:rPr>
                <w:rStyle w:val="Strong"/>
                <w:rFonts w:ascii="Times New Roman" w:hAnsi="Times New Roman" w:cs="Times New Roman"/>
                <w:b w:val="0"/>
                <w:bCs w:val="0"/>
              </w:rPr>
              <w:t xml:space="preserve">perception des </w:t>
            </w:r>
            <w:proofErr w:type="spellStart"/>
            <w:r w:rsidRPr="00CB796F">
              <w:rPr>
                <w:rStyle w:val="Strong"/>
                <w:rFonts w:ascii="Times New Roman" w:hAnsi="Times New Roman" w:cs="Times New Roman"/>
                <w:b w:val="0"/>
                <w:bCs w:val="0"/>
              </w:rPr>
              <w:t>adolescent·e·s</w:t>
            </w:r>
            <w:proofErr w:type="spellEnd"/>
            <w:r w:rsidRPr="00CB796F">
              <w:rPr>
                <w:rFonts w:ascii="Times New Roman" w:hAnsi="Times New Roman" w:cs="Times New Roman"/>
              </w:rPr>
              <w:t xml:space="preserve"> quant à l’utilité et à la qualité du soutien reçu.</w:t>
            </w:r>
            <w:r w:rsidRPr="00CB796F">
              <w:rPr>
                <w:rFonts w:ascii="Times New Roman" w:hAnsi="Times New Roman" w:cs="Times New Roman"/>
              </w:rPr>
              <w:br/>
            </w:r>
            <w:r w:rsidRPr="00CB796F">
              <w:rPr>
                <w:rStyle w:val="Strong"/>
                <w:rFonts w:ascii="Times New Roman" w:hAnsi="Times New Roman" w:cs="Times New Roman"/>
                <w:b w:val="0"/>
                <w:bCs w:val="0"/>
              </w:rPr>
              <w:t>Évaluation de l’impact du projet</w:t>
            </w:r>
            <w:r w:rsidRPr="00CB796F">
              <w:rPr>
                <w:rFonts w:ascii="Times New Roman" w:hAnsi="Times New Roman" w:cs="Times New Roman"/>
              </w:rPr>
              <w:t xml:space="preserve"> sur le bien-être des bénéficiaires </w:t>
            </w:r>
            <w:proofErr w:type="spellStart"/>
            <w:r w:rsidRPr="00CB796F">
              <w:rPr>
                <w:rFonts w:ascii="Times New Roman" w:hAnsi="Times New Roman" w:cs="Times New Roman"/>
              </w:rPr>
              <w:t>direct.e.s</w:t>
            </w:r>
            <w:proofErr w:type="spellEnd"/>
            <w:r w:rsidRPr="00CB796F">
              <w:rPr>
                <w:rFonts w:ascii="Times New Roman" w:hAnsi="Times New Roman" w:cs="Times New Roman"/>
              </w:rPr>
              <w:t>.</w:t>
            </w:r>
            <w:r w:rsidRPr="00CB796F">
              <w:rPr>
                <w:rFonts w:ascii="Times New Roman" w:hAnsi="Times New Roman" w:cs="Times New Roman"/>
              </w:rPr>
              <w:br/>
            </w:r>
            <w:r w:rsidRPr="00CB796F">
              <w:rPr>
                <w:rStyle w:val="Strong"/>
                <w:rFonts w:ascii="Times New Roman" w:hAnsi="Times New Roman" w:cs="Times New Roman"/>
                <w:b w:val="0"/>
                <w:bCs w:val="0"/>
              </w:rPr>
              <w:t>Analyse de la méthodologie de soutien psychosocial et de gestion de cas</w:t>
            </w:r>
            <w:r w:rsidRPr="00CB796F">
              <w:rPr>
                <w:rFonts w:ascii="Times New Roman" w:hAnsi="Times New Roman" w:cs="Times New Roman"/>
              </w:rPr>
              <w:t xml:space="preserve"> mise en œuvre: est-elle appliquée de manière cohérente et holistique ?</w:t>
            </w:r>
            <w:r w:rsidRPr="00CB796F">
              <w:rPr>
                <w:rFonts w:ascii="Times New Roman" w:hAnsi="Times New Roman" w:cs="Times New Roman"/>
              </w:rPr>
              <w:br/>
            </w:r>
            <w:r w:rsidRPr="00CB796F">
              <w:rPr>
                <w:rStyle w:val="Strong"/>
                <w:rFonts w:ascii="Times New Roman" w:hAnsi="Times New Roman" w:cs="Times New Roman"/>
                <w:b w:val="0"/>
                <w:bCs w:val="0"/>
              </w:rPr>
              <w:t>Appréciation de l’application de l’approche centrée sur les survivantes</w:t>
            </w:r>
            <w:r w:rsidRPr="00CB796F">
              <w:rPr>
                <w:rFonts w:ascii="Times New Roman" w:hAnsi="Times New Roman" w:cs="Times New Roman"/>
              </w:rPr>
              <w:t xml:space="preserve"> : les </w:t>
            </w:r>
            <w:proofErr w:type="spellStart"/>
            <w:r w:rsidRPr="00CB796F">
              <w:rPr>
                <w:rFonts w:ascii="Times New Roman" w:hAnsi="Times New Roman" w:cs="Times New Roman"/>
              </w:rPr>
              <w:t>participant·e·s</w:t>
            </w:r>
            <w:proofErr w:type="spellEnd"/>
            <w:r w:rsidRPr="00CB796F">
              <w:rPr>
                <w:rFonts w:ascii="Times New Roman" w:hAnsi="Times New Roman" w:cs="Times New Roman"/>
              </w:rPr>
              <w:t xml:space="preserve"> ont-ils/elles été </w:t>
            </w:r>
            <w:proofErr w:type="spellStart"/>
            <w:r w:rsidRPr="00CB796F">
              <w:rPr>
                <w:rFonts w:ascii="Times New Roman" w:hAnsi="Times New Roman" w:cs="Times New Roman"/>
              </w:rPr>
              <w:t>accompagné·e·s</w:t>
            </w:r>
            <w:proofErr w:type="spellEnd"/>
            <w:r w:rsidRPr="00CB796F">
              <w:rPr>
                <w:rFonts w:ascii="Times New Roman" w:hAnsi="Times New Roman" w:cs="Times New Roman"/>
              </w:rPr>
              <w:t xml:space="preserve"> dans le respect de la confidentialité et de leurs souhaits ?</w:t>
            </w:r>
          </w:p>
        </w:tc>
      </w:tr>
      <w:tr w:rsidR="00645B54" w:rsidRPr="001231F7" w14:paraId="19DF1D23" w14:textId="77777777" w:rsidTr="00A15BAD">
        <w:tc>
          <w:tcPr>
            <w:tcW w:w="2972" w:type="dxa"/>
            <w:vAlign w:val="center"/>
          </w:tcPr>
          <w:p w14:paraId="1458A4B2"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R2. Promotion de la scolarisation et de l’intégration sociale</w:t>
            </w:r>
          </w:p>
        </w:tc>
        <w:tc>
          <w:tcPr>
            <w:tcW w:w="6378" w:type="dxa"/>
            <w:vAlign w:val="center"/>
          </w:tcPr>
          <w:p w14:paraId="27B3054D"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Réintégration scolaire, assiduité, impact sur le bien-être et la socialisation des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w:t>
            </w:r>
          </w:p>
        </w:tc>
      </w:tr>
      <w:tr w:rsidR="00645B54" w:rsidRPr="001231F7" w14:paraId="6E08C396" w14:textId="77777777" w:rsidTr="00A15BAD">
        <w:tc>
          <w:tcPr>
            <w:tcW w:w="2972" w:type="dxa"/>
            <w:vAlign w:val="center"/>
          </w:tcPr>
          <w:p w14:paraId="1F6D8A1B"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R3. Soutien juridique</w:t>
            </w:r>
          </w:p>
        </w:tc>
        <w:tc>
          <w:tcPr>
            <w:tcW w:w="6378" w:type="dxa"/>
            <w:vAlign w:val="center"/>
          </w:tcPr>
          <w:p w14:paraId="4857DEBD" w14:textId="3B13D0A3"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Prise en charge des cas, qualité de l’accompagnement juridique, collaboration entre la SOFA et les cabinets partenaires.</w:t>
            </w:r>
            <w:r w:rsidR="009B426C" w:rsidRPr="001231F7">
              <w:rPr>
                <w:rFonts w:ascii="Times New Roman" w:eastAsia="Times New Roman" w:hAnsi="Times New Roman" w:cs="Times New Roman"/>
                <w:kern w:val="0"/>
                <w14:ligatures w14:val="none"/>
              </w:rPr>
              <w:t xml:space="preserve"> </w:t>
            </w:r>
          </w:p>
        </w:tc>
      </w:tr>
      <w:tr w:rsidR="00645B54" w:rsidRPr="001231F7" w14:paraId="4FFDDF9F" w14:textId="77777777" w:rsidTr="00A15BAD">
        <w:tc>
          <w:tcPr>
            <w:tcW w:w="2972" w:type="dxa"/>
            <w:vAlign w:val="center"/>
          </w:tcPr>
          <w:p w14:paraId="614443E8"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R4. Sensibilisation communautaire</w:t>
            </w:r>
          </w:p>
        </w:tc>
        <w:tc>
          <w:tcPr>
            <w:tcW w:w="6378" w:type="dxa"/>
            <w:vAlign w:val="center"/>
          </w:tcPr>
          <w:p w14:paraId="12EE0336"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hAnsi="Times New Roman" w:cs="Times New Roman"/>
              </w:rPr>
              <w:t xml:space="preserve">Prise en compte de la perception et l’implication des </w:t>
            </w:r>
            <w:r w:rsidRPr="001231F7">
              <w:rPr>
                <w:rStyle w:val="Strong"/>
                <w:rFonts w:ascii="Times New Roman" w:hAnsi="Times New Roman" w:cs="Times New Roman"/>
                <w:b w:val="0"/>
                <w:bCs w:val="0"/>
              </w:rPr>
              <w:t>parents</w:t>
            </w:r>
            <w:r w:rsidRPr="001231F7">
              <w:rPr>
                <w:rFonts w:ascii="Times New Roman" w:hAnsi="Times New Roman" w:cs="Times New Roman"/>
                <w:b/>
                <w:bCs/>
              </w:rPr>
              <w:t xml:space="preserve"> </w:t>
            </w:r>
            <w:r w:rsidRPr="001231F7">
              <w:rPr>
                <w:rFonts w:ascii="Times New Roman" w:hAnsi="Times New Roman" w:cs="Times New Roman"/>
              </w:rPr>
              <w:t xml:space="preserve">dans le processus de réinsertion et de soutien psychosocial de leurs enfants, ainsi que celle des </w:t>
            </w:r>
            <w:proofErr w:type="spellStart"/>
            <w:r w:rsidRPr="001231F7">
              <w:rPr>
                <w:rStyle w:val="Strong"/>
                <w:rFonts w:ascii="Times New Roman" w:hAnsi="Times New Roman" w:cs="Times New Roman"/>
                <w:b w:val="0"/>
                <w:bCs w:val="0"/>
              </w:rPr>
              <w:t>enseignant·e·s</w:t>
            </w:r>
            <w:proofErr w:type="spellEnd"/>
            <w:r w:rsidRPr="001231F7">
              <w:rPr>
                <w:rFonts w:ascii="Times New Roman" w:hAnsi="Times New Roman" w:cs="Times New Roman"/>
                <w:b/>
                <w:bCs/>
              </w:rPr>
              <w:t>,</w:t>
            </w:r>
            <w:r w:rsidRPr="001231F7">
              <w:rPr>
                <w:rFonts w:ascii="Times New Roman" w:hAnsi="Times New Roman" w:cs="Times New Roman"/>
              </w:rPr>
              <w:t xml:space="preserve"> dont le rôle est déterminant dans la continuité éducative et la reconstruction du lien social</w:t>
            </w:r>
          </w:p>
        </w:tc>
      </w:tr>
      <w:tr w:rsidR="00645B54" w:rsidRPr="001231F7" w14:paraId="4BB70F61" w14:textId="77777777" w:rsidTr="00A15BAD">
        <w:tc>
          <w:tcPr>
            <w:tcW w:w="2972" w:type="dxa"/>
            <w:vAlign w:val="center"/>
          </w:tcPr>
          <w:p w14:paraId="5978A8A8" w14:textId="77777777"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R5. Coordination et gestion du projet</w:t>
            </w:r>
          </w:p>
        </w:tc>
        <w:tc>
          <w:tcPr>
            <w:tcW w:w="6378" w:type="dxa"/>
            <w:vAlign w:val="center"/>
          </w:tcPr>
          <w:p w14:paraId="04EB2354" w14:textId="6F8F26B4" w:rsidR="00645B54" w:rsidRPr="001231F7" w:rsidRDefault="00645B54" w:rsidP="00645B54">
            <w:pPr>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Organisation, mécanismes de suivi</w:t>
            </w:r>
            <w:r w:rsidR="006E7D75">
              <w:rPr>
                <w:rFonts w:ascii="Times New Roman" w:eastAsia="Times New Roman" w:hAnsi="Times New Roman" w:cs="Times New Roman"/>
                <w:kern w:val="0"/>
                <w14:ligatures w14:val="none"/>
              </w:rPr>
              <w:t xml:space="preserve">, </w:t>
            </w:r>
            <w:r w:rsidRPr="001231F7">
              <w:rPr>
                <w:rFonts w:ascii="Times New Roman" w:eastAsia="Times New Roman" w:hAnsi="Times New Roman" w:cs="Times New Roman"/>
                <w:kern w:val="0"/>
                <w14:ligatures w14:val="none"/>
              </w:rPr>
              <w:t>évaluation, efficience dans la mise en œuvre</w:t>
            </w:r>
            <w:r w:rsidR="001231F7">
              <w:rPr>
                <w:rFonts w:ascii="Times New Roman" w:eastAsia="Times New Roman" w:hAnsi="Times New Roman" w:cs="Times New Roman"/>
                <w:kern w:val="0"/>
                <w14:ligatures w14:val="none"/>
              </w:rPr>
              <w:t>.</w:t>
            </w:r>
            <w:r w:rsidRPr="001231F7">
              <w:rPr>
                <w:rFonts w:ascii="Times New Roman" w:eastAsia="Times New Roman" w:hAnsi="Times New Roman" w:cs="Times New Roman"/>
                <w:kern w:val="0"/>
                <w14:ligatures w14:val="none"/>
              </w:rPr>
              <w:t xml:space="preserve"> </w:t>
            </w:r>
          </w:p>
        </w:tc>
      </w:tr>
    </w:tbl>
    <w:p w14:paraId="48D5C91D" w14:textId="77777777" w:rsidR="00645B54" w:rsidRPr="001231F7" w:rsidRDefault="00645B54" w:rsidP="00645B54">
      <w:pPr>
        <w:rPr>
          <w:rFonts w:ascii="Times New Roman" w:eastAsia="Times New Roman" w:hAnsi="Times New Roman" w:cs="Times New Roman"/>
          <w:kern w:val="0"/>
          <w14:ligatures w14:val="none"/>
        </w:rPr>
      </w:pPr>
    </w:p>
    <w:p w14:paraId="4C91454F" w14:textId="77777777" w:rsidR="00645B54" w:rsidRPr="001231F7" w:rsidRDefault="00272F32"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lang w:val="en-US"/>
          <w14:ligatures w14:val="none"/>
        </w:rPr>
        <w:t>4</w:t>
      </w:r>
      <w:r w:rsidR="00645B54" w:rsidRPr="001231F7">
        <w:rPr>
          <w:rFonts w:ascii="Times New Roman" w:eastAsia="Times New Roman" w:hAnsi="Times New Roman" w:cs="Times New Roman"/>
          <w:b/>
          <w:bCs/>
          <w:kern w:val="0"/>
          <w14:ligatures w14:val="none"/>
        </w:rPr>
        <w:t>. Questions d’évaluation</w:t>
      </w:r>
    </w:p>
    <w:p w14:paraId="7C1CD77D"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Pertinence</w:t>
      </w:r>
    </w:p>
    <w:p w14:paraId="7983D6E9" w14:textId="77777777" w:rsidR="00645B54" w:rsidRPr="001231F7" w:rsidRDefault="00645B54" w:rsidP="00A15BAD">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Les interventions répondent-elles aux besoins identifiés des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et de leurs familles ?</w:t>
      </w:r>
    </w:p>
    <w:p w14:paraId="51D89644" w14:textId="77777777" w:rsidR="00645B54" w:rsidRPr="001231F7" w:rsidRDefault="00645B54" w:rsidP="00A15BAD">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Les approches (psychosociale, juridique, éducative) sont-elles adaptées au contexte des </w:t>
      </w:r>
      <w:proofErr w:type="spellStart"/>
      <w:r w:rsidRPr="001231F7">
        <w:rPr>
          <w:rFonts w:ascii="Times New Roman" w:eastAsia="Times New Roman" w:hAnsi="Times New Roman" w:cs="Times New Roman"/>
          <w:kern w:val="0"/>
          <w14:ligatures w14:val="none"/>
        </w:rPr>
        <w:t>déplacé·e·s</w:t>
      </w:r>
      <w:proofErr w:type="spellEnd"/>
      <w:r w:rsidRPr="001231F7">
        <w:rPr>
          <w:rFonts w:ascii="Times New Roman" w:eastAsia="Times New Roman" w:hAnsi="Times New Roman" w:cs="Times New Roman"/>
          <w:kern w:val="0"/>
          <w14:ligatures w14:val="none"/>
        </w:rPr>
        <w:t xml:space="preserve"> ?</w:t>
      </w:r>
    </w:p>
    <w:p w14:paraId="7D097EA6"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Efficacité</w:t>
      </w:r>
    </w:p>
    <w:p w14:paraId="704C9F3D" w14:textId="77777777" w:rsidR="00645B54" w:rsidRPr="001231F7" w:rsidRDefault="00645B54" w:rsidP="00A15BAD">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Les résultats prévus dans le cadre logique sont-ils atteints à mi-parcours ?</w:t>
      </w:r>
    </w:p>
    <w:p w14:paraId="4685C798" w14:textId="77777777" w:rsidR="00645B54" w:rsidRPr="001231F7" w:rsidRDefault="00645B54" w:rsidP="00A15BAD">
      <w:pPr>
        <w:numPr>
          <w:ilvl w:val="0"/>
          <w:numId w:val="3"/>
        </w:numPr>
        <w:spacing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lastRenderedPageBreak/>
        <w:t>Quels facteurs ont facilité ou freiné la mise en œuvre ?</w:t>
      </w:r>
    </w:p>
    <w:p w14:paraId="1546E35E" w14:textId="77777777" w:rsidR="00272F32" w:rsidRPr="001231F7" w:rsidRDefault="00272F32" w:rsidP="00A15BAD">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Quelle a été la contribution des parents et des </w:t>
      </w:r>
      <w:proofErr w:type="spellStart"/>
      <w:r w:rsidRPr="001231F7">
        <w:rPr>
          <w:rFonts w:ascii="Times New Roman" w:eastAsia="Times New Roman" w:hAnsi="Times New Roman" w:cs="Times New Roman"/>
          <w:kern w:val="0"/>
          <w14:ligatures w14:val="none"/>
        </w:rPr>
        <w:t>enseignant·e·s</w:t>
      </w:r>
      <w:proofErr w:type="spellEnd"/>
      <w:r w:rsidRPr="001231F7">
        <w:rPr>
          <w:rFonts w:ascii="Times New Roman" w:eastAsia="Times New Roman" w:hAnsi="Times New Roman" w:cs="Times New Roman"/>
          <w:kern w:val="0"/>
          <w14:ligatures w14:val="none"/>
        </w:rPr>
        <w:t xml:space="preserve"> au succès ou aux limites de</w:t>
      </w:r>
      <w:r w:rsidR="00B42302" w:rsidRPr="001231F7">
        <w:rPr>
          <w:rFonts w:ascii="Times New Roman" w:eastAsia="Times New Roman" w:hAnsi="Times New Roman" w:cs="Times New Roman"/>
          <w:kern w:val="0"/>
          <w:lang w:val="fr-HT"/>
          <w14:ligatures w14:val="none"/>
        </w:rPr>
        <w:t xml:space="preserve"> la progression des enfant</w:t>
      </w:r>
      <w:r w:rsidRPr="001231F7">
        <w:rPr>
          <w:rFonts w:ascii="Times New Roman" w:eastAsia="Times New Roman" w:hAnsi="Times New Roman" w:cs="Times New Roman"/>
          <w:kern w:val="0"/>
          <w14:ligatures w14:val="none"/>
        </w:rPr>
        <w:t>s</w:t>
      </w:r>
      <w:r w:rsidR="00B42302" w:rsidRPr="001231F7">
        <w:rPr>
          <w:rFonts w:ascii="Times New Roman" w:eastAsia="Times New Roman" w:hAnsi="Times New Roman" w:cs="Times New Roman"/>
          <w:kern w:val="0"/>
          <w:lang w:val="fr-HT"/>
          <w14:ligatures w14:val="none"/>
        </w:rPr>
        <w:t xml:space="preserve"> et </w:t>
      </w:r>
      <w:proofErr w:type="spellStart"/>
      <w:r w:rsidR="00B42302" w:rsidRPr="001231F7">
        <w:rPr>
          <w:rFonts w:ascii="Times New Roman" w:eastAsia="Times New Roman" w:hAnsi="Times New Roman" w:cs="Times New Roman"/>
          <w:kern w:val="0"/>
          <w:lang w:val="fr-HT"/>
          <w14:ligatures w14:val="none"/>
        </w:rPr>
        <w:t>adolescent.</w:t>
      </w:r>
      <w:proofErr w:type="gramStart"/>
      <w:r w:rsidR="00B42302" w:rsidRPr="001231F7">
        <w:rPr>
          <w:rFonts w:ascii="Times New Roman" w:eastAsia="Times New Roman" w:hAnsi="Times New Roman" w:cs="Times New Roman"/>
          <w:kern w:val="0"/>
          <w:lang w:val="fr-HT"/>
          <w14:ligatures w14:val="none"/>
        </w:rPr>
        <w:t>e.s</w:t>
      </w:r>
      <w:proofErr w:type="spellEnd"/>
      <w:proofErr w:type="gramEnd"/>
      <w:r w:rsidRPr="001231F7">
        <w:rPr>
          <w:rFonts w:ascii="Times New Roman" w:eastAsia="Times New Roman" w:hAnsi="Times New Roman" w:cs="Times New Roman"/>
          <w:kern w:val="0"/>
          <w14:ligatures w14:val="none"/>
        </w:rPr>
        <w:t xml:space="preserve"> ?</w:t>
      </w:r>
    </w:p>
    <w:p w14:paraId="5B8D5C1F"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Efficience</w:t>
      </w:r>
    </w:p>
    <w:p w14:paraId="5913FC55" w14:textId="77777777" w:rsidR="00645B54" w:rsidRPr="001231F7" w:rsidRDefault="00645B54" w:rsidP="00A15BAD">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Les ressources financières, humaines et matérielles ont-elles été utilisées de manière optimale ?</w:t>
      </w:r>
    </w:p>
    <w:p w14:paraId="6EC4385F" w14:textId="77777777" w:rsidR="00645B54" w:rsidRPr="001231F7" w:rsidRDefault="00645B54" w:rsidP="00A15BAD">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Les mécanismes de coordination internes et externes sont-ils efficaces ?</w:t>
      </w:r>
    </w:p>
    <w:p w14:paraId="78B37923"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Durabilité et effets</w:t>
      </w:r>
    </w:p>
    <w:p w14:paraId="183B31D2" w14:textId="77777777" w:rsidR="00645B54" w:rsidRPr="001231F7" w:rsidRDefault="00645B54" w:rsidP="00A15BAD">
      <w:pPr>
        <w:numPr>
          <w:ilvl w:val="0"/>
          <w:numId w:val="5"/>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Quelles transformations positives ont été observées dans l</w:t>
      </w:r>
      <w:r w:rsidR="00B42302" w:rsidRPr="001231F7">
        <w:rPr>
          <w:rFonts w:ascii="Times New Roman" w:eastAsia="Times New Roman" w:hAnsi="Times New Roman" w:cs="Times New Roman"/>
          <w:kern w:val="0"/>
          <w:lang w:val="fr-HT"/>
          <w14:ligatures w14:val="none"/>
        </w:rPr>
        <w:t>e comportement</w:t>
      </w:r>
      <w:r w:rsidRPr="001231F7">
        <w:rPr>
          <w:rFonts w:ascii="Times New Roman" w:eastAsia="Times New Roman" w:hAnsi="Times New Roman" w:cs="Times New Roman"/>
          <w:kern w:val="0"/>
          <w14:ligatures w14:val="none"/>
        </w:rPr>
        <w:t xml:space="preserve"> des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w:t>
      </w:r>
    </w:p>
    <w:p w14:paraId="31F313BD" w14:textId="77777777" w:rsidR="00272F32" w:rsidRPr="001231F7" w:rsidRDefault="00645B54" w:rsidP="00A15BAD">
      <w:pPr>
        <w:numPr>
          <w:ilvl w:val="0"/>
          <w:numId w:val="14"/>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Quelles sont les perspectives de pérennisation des acquis (par les écoles, les structures communautaires ou les familles) ?</w:t>
      </w:r>
      <w:r w:rsidR="00272F32" w:rsidRPr="001231F7">
        <w:rPr>
          <w:rFonts w:ascii="Times New Roman" w:eastAsia="Times New Roman" w:hAnsi="Times New Roman" w:cs="Times New Roman"/>
          <w:kern w:val="0"/>
          <w14:ligatures w14:val="none"/>
        </w:rPr>
        <w:t xml:space="preserve"> </w:t>
      </w:r>
    </w:p>
    <w:p w14:paraId="55491A51" w14:textId="77777777" w:rsidR="00645B54" w:rsidRPr="001231F7" w:rsidRDefault="00272F32" w:rsidP="00A15BAD">
      <w:pPr>
        <w:numPr>
          <w:ilvl w:val="0"/>
          <w:numId w:val="14"/>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Les parents, les familles et les </w:t>
      </w:r>
      <w:proofErr w:type="spellStart"/>
      <w:r w:rsidRPr="001231F7">
        <w:rPr>
          <w:rFonts w:ascii="Times New Roman" w:eastAsia="Times New Roman" w:hAnsi="Times New Roman" w:cs="Times New Roman"/>
          <w:kern w:val="0"/>
          <w14:ligatures w14:val="none"/>
        </w:rPr>
        <w:t>enseignant·e·s</w:t>
      </w:r>
      <w:proofErr w:type="spellEnd"/>
      <w:r w:rsidRPr="001231F7">
        <w:rPr>
          <w:rFonts w:ascii="Times New Roman" w:eastAsia="Times New Roman" w:hAnsi="Times New Roman" w:cs="Times New Roman"/>
          <w:kern w:val="0"/>
          <w14:ligatures w14:val="none"/>
        </w:rPr>
        <w:t xml:space="preserve"> disposent-ils aujourd’hui des compétences ou des ressources nécessaires pour poursuivre le soutien aux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après le projet ?</w:t>
      </w:r>
    </w:p>
    <w:p w14:paraId="70837B67" w14:textId="77777777" w:rsidR="00645B54" w:rsidRPr="001231F7" w:rsidRDefault="00272F32"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lang w:val="fr-HT"/>
          <w14:ligatures w14:val="none"/>
        </w:rPr>
        <w:t>5</w:t>
      </w:r>
      <w:r w:rsidR="00645B54" w:rsidRPr="001231F7">
        <w:rPr>
          <w:rFonts w:ascii="Times New Roman" w:eastAsia="Times New Roman" w:hAnsi="Times New Roman" w:cs="Times New Roman"/>
          <w:b/>
          <w:bCs/>
          <w:kern w:val="0"/>
          <w14:ligatures w14:val="none"/>
        </w:rPr>
        <w:t>. Méthodologie attendue</w:t>
      </w:r>
    </w:p>
    <w:p w14:paraId="7F22006C"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La firme ou la consultante proposera une méthodologie rigoureuse, adaptée au contexte de déplacement et respectueuse des principes éthiques et de protection des enfants. Elle combinera :</w:t>
      </w:r>
    </w:p>
    <w:p w14:paraId="56771F8D" w14:textId="77777777" w:rsidR="00645B54" w:rsidRPr="001231F7" w:rsidRDefault="00645B54" w:rsidP="00A15BAD">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Analyse documentaire : rapports d’activités, fiches de suivi, cadres de résultats, outils pédagogiques et psychosociaux ;</w:t>
      </w:r>
      <w:r w:rsidR="005417DF" w:rsidRPr="001231F7">
        <w:rPr>
          <w:rFonts w:ascii="Times New Roman" w:eastAsia="Times New Roman" w:hAnsi="Times New Roman" w:cs="Times New Roman"/>
          <w:kern w:val="0"/>
          <w:lang w:val="fr-HT"/>
          <w14:ligatures w14:val="none"/>
        </w:rPr>
        <w:t xml:space="preserve"> politique en matière d’éthique et de protection des enfants.</w:t>
      </w:r>
    </w:p>
    <w:p w14:paraId="330248DA" w14:textId="77777777" w:rsidR="00645B54" w:rsidRPr="001231F7" w:rsidRDefault="00645B54" w:rsidP="00A15BAD">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Entretiens semi-directifs :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bénéficiaires, parents, </w:t>
      </w:r>
      <w:proofErr w:type="spellStart"/>
      <w:r w:rsidRPr="001231F7">
        <w:rPr>
          <w:rFonts w:ascii="Times New Roman" w:eastAsia="Times New Roman" w:hAnsi="Times New Roman" w:cs="Times New Roman"/>
          <w:kern w:val="0"/>
          <w14:ligatures w14:val="none"/>
        </w:rPr>
        <w:t>enseignant·e·s</w:t>
      </w:r>
      <w:proofErr w:type="spellEnd"/>
      <w:r w:rsidRPr="001231F7">
        <w:rPr>
          <w:rFonts w:ascii="Times New Roman" w:eastAsia="Times New Roman" w:hAnsi="Times New Roman" w:cs="Times New Roman"/>
          <w:kern w:val="0"/>
          <w14:ligatures w14:val="none"/>
        </w:rPr>
        <w:t>, personnel de la SOFA, partenaires institutionnels ;</w:t>
      </w:r>
    </w:p>
    <w:p w14:paraId="79B1AADC" w14:textId="77777777" w:rsidR="00645B54" w:rsidRPr="001231F7" w:rsidRDefault="00645B54" w:rsidP="00A15BAD">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Groupes de discussion : </w:t>
      </w:r>
      <w:proofErr w:type="spellStart"/>
      <w:r w:rsidRPr="001231F7">
        <w:rPr>
          <w:rFonts w:ascii="Times New Roman" w:eastAsia="Times New Roman" w:hAnsi="Times New Roman" w:cs="Times New Roman"/>
          <w:kern w:val="0"/>
          <w14:ligatures w14:val="none"/>
        </w:rPr>
        <w:t>adolescent·e·s</w:t>
      </w:r>
      <w:proofErr w:type="spellEnd"/>
      <w:r w:rsidR="00272F32" w:rsidRPr="001231F7">
        <w:rPr>
          <w:rFonts w:ascii="Times New Roman" w:eastAsia="Times New Roman" w:hAnsi="Times New Roman" w:cs="Times New Roman"/>
          <w:kern w:val="0"/>
          <w:lang w:val="fr-HT"/>
          <w14:ligatures w14:val="none"/>
        </w:rPr>
        <w:t xml:space="preserve">, parents, </w:t>
      </w:r>
      <w:proofErr w:type="spellStart"/>
      <w:r w:rsidR="00272F32" w:rsidRPr="001231F7">
        <w:rPr>
          <w:rFonts w:ascii="Times New Roman" w:eastAsia="Times New Roman" w:hAnsi="Times New Roman" w:cs="Times New Roman"/>
          <w:kern w:val="0"/>
          <w:lang w:val="fr-HT"/>
          <w14:ligatures w14:val="none"/>
        </w:rPr>
        <w:t>enseignant.</w:t>
      </w:r>
      <w:proofErr w:type="gramStart"/>
      <w:r w:rsidR="00272F32" w:rsidRPr="001231F7">
        <w:rPr>
          <w:rFonts w:ascii="Times New Roman" w:eastAsia="Times New Roman" w:hAnsi="Times New Roman" w:cs="Times New Roman"/>
          <w:kern w:val="0"/>
          <w:lang w:val="fr-HT"/>
          <w14:ligatures w14:val="none"/>
        </w:rPr>
        <w:t>e.s</w:t>
      </w:r>
      <w:proofErr w:type="spellEnd"/>
      <w:proofErr w:type="gramEnd"/>
      <w:r w:rsidRPr="001231F7">
        <w:rPr>
          <w:rFonts w:ascii="Times New Roman" w:eastAsia="Times New Roman" w:hAnsi="Times New Roman" w:cs="Times New Roman"/>
          <w:kern w:val="0"/>
          <w14:ligatures w14:val="none"/>
        </w:rPr>
        <w:t xml:space="preserve"> et responsables communautaires ;</w:t>
      </w:r>
    </w:p>
    <w:p w14:paraId="2FF4A7B1" w14:textId="77777777" w:rsidR="00272F32" w:rsidRPr="001231F7" w:rsidRDefault="00645B54" w:rsidP="00A15BAD">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Observation directe </w:t>
      </w:r>
      <w:r w:rsidR="00272F32" w:rsidRPr="001231F7">
        <w:rPr>
          <w:rFonts w:ascii="Times New Roman" w:eastAsia="Times New Roman" w:hAnsi="Times New Roman" w:cs="Times New Roman"/>
          <w:kern w:val="0"/>
          <w:lang w:val="fr-HT"/>
          <w14:ligatures w14:val="none"/>
        </w:rPr>
        <w:t xml:space="preserve">des </w:t>
      </w:r>
      <w:r w:rsidRPr="001231F7">
        <w:rPr>
          <w:rFonts w:ascii="Times New Roman" w:eastAsia="Times New Roman" w:hAnsi="Times New Roman" w:cs="Times New Roman"/>
          <w:kern w:val="0"/>
          <w14:ligatures w14:val="none"/>
        </w:rPr>
        <w:t xml:space="preserve">activités éducatives et psychosociales </w:t>
      </w:r>
      <w:r w:rsidR="00272F32" w:rsidRPr="001231F7">
        <w:rPr>
          <w:rFonts w:ascii="Times New Roman" w:eastAsia="Times New Roman" w:hAnsi="Times New Roman" w:cs="Times New Roman"/>
          <w:kern w:val="0"/>
          <w14:ligatures w14:val="none"/>
        </w:rPr>
        <w:t xml:space="preserve">y compris l’interaction entre </w:t>
      </w:r>
      <w:proofErr w:type="spellStart"/>
      <w:r w:rsidR="00272F32" w:rsidRPr="001231F7">
        <w:rPr>
          <w:rFonts w:ascii="Times New Roman" w:eastAsia="Times New Roman" w:hAnsi="Times New Roman" w:cs="Times New Roman"/>
          <w:kern w:val="0"/>
          <w14:ligatures w14:val="none"/>
        </w:rPr>
        <w:t>adolescent·e·s</w:t>
      </w:r>
      <w:proofErr w:type="spellEnd"/>
      <w:r w:rsidR="00272F32" w:rsidRPr="001231F7">
        <w:rPr>
          <w:rFonts w:ascii="Times New Roman" w:eastAsia="Times New Roman" w:hAnsi="Times New Roman" w:cs="Times New Roman"/>
          <w:kern w:val="0"/>
          <w14:ligatures w14:val="none"/>
        </w:rPr>
        <w:t>, familles et écoles</w:t>
      </w:r>
      <w:proofErr w:type="gramStart"/>
      <w:r w:rsidR="00272F32" w:rsidRPr="001231F7">
        <w:rPr>
          <w:rFonts w:ascii="Times New Roman" w:eastAsia="Times New Roman" w:hAnsi="Times New Roman" w:cs="Times New Roman"/>
          <w:kern w:val="0"/>
          <w14:ligatures w14:val="none"/>
        </w:rPr>
        <w:t>.</w:t>
      </w:r>
      <w:r w:rsidRPr="001231F7">
        <w:rPr>
          <w:rFonts w:ascii="Times New Roman" w:eastAsia="Times New Roman" w:hAnsi="Times New Roman" w:cs="Times New Roman"/>
          <w:kern w:val="0"/>
          <w14:ligatures w14:val="none"/>
        </w:rPr>
        <w:t>;</w:t>
      </w:r>
      <w:proofErr w:type="gramEnd"/>
    </w:p>
    <w:p w14:paraId="57D20F2F" w14:textId="77777777" w:rsidR="00645B54" w:rsidRPr="001231F7" w:rsidRDefault="00645B54" w:rsidP="00A15BAD">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Analyse participative intégrant la perspective des </w:t>
      </w:r>
      <w:r w:rsidR="005417DF" w:rsidRPr="001231F7">
        <w:rPr>
          <w:rFonts w:ascii="Times New Roman" w:eastAsia="Times New Roman" w:hAnsi="Times New Roman" w:cs="Times New Roman"/>
          <w:kern w:val="0"/>
          <w:lang w:val="fr-HT"/>
          <w14:ligatures w14:val="none"/>
        </w:rPr>
        <w:t xml:space="preserve">enfants et </w:t>
      </w:r>
      <w:proofErr w:type="spellStart"/>
      <w:r w:rsidRPr="001231F7">
        <w:rPr>
          <w:rFonts w:ascii="Times New Roman" w:eastAsia="Times New Roman" w:hAnsi="Times New Roman" w:cs="Times New Roman"/>
          <w:kern w:val="0"/>
          <w14:ligatures w14:val="none"/>
        </w:rPr>
        <w:t>adolescent·e·s</w:t>
      </w:r>
      <w:proofErr w:type="spellEnd"/>
      <w:r w:rsidRPr="001231F7">
        <w:rPr>
          <w:rFonts w:ascii="Times New Roman" w:eastAsia="Times New Roman" w:hAnsi="Times New Roman" w:cs="Times New Roman"/>
          <w:kern w:val="0"/>
          <w14:ligatures w14:val="none"/>
        </w:rPr>
        <w:t xml:space="preserve"> et la dimension genre.</w:t>
      </w:r>
    </w:p>
    <w:p w14:paraId="309D6EC5"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L’évaluation devra également s’appuyer sur les indicateurs du cadre logique comme base de mesure des progrès.</w:t>
      </w:r>
    </w:p>
    <w:p w14:paraId="22AF363D" w14:textId="77777777" w:rsidR="00645B54" w:rsidRPr="001231F7" w:rsidRDefault="00272F32"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lang w:val="en-US"/>
          <w14:ligatures w14:val="none"/>
        </w:rPr>
        <w:t>6</w:t>
      </w:r>
      <w:r w:rsidR="00645B54" w:rsidRPr="001231F7">
        <w:rPr>
          <w:rFonts w:ascii="Times New Roman" w:eastAsia="Times New Roman" w:hAnsi="Times New Roman" w:cs="Times New Roman"/>
          <w:b/>
          <w:bCs/>
          <w:kern w:val="0"/>
          <w14:ligatures w14:val="none"/>
        </w:rPr>
        <w:t>. Livrables attendus</w:t>
      </w:r>
    </w:p>
    <w:p w14:paraId="36C07E41" w14:textId="77777777" w:rsidR="00645B54" w:rsidRPr="001231F7" w:rsidRDefault="00645B54" w:rsidP="00A15BAD">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Note méthodologique et plan de travail (une semaine après la signature du contrat) ;</w:t>
      </w:r>
    </w:p>
    <w:p w14:paraId="11B85104" w14:textId="77777777" w:rsidR="00645B54" w:rsidRPr="001231F7" w:rsidRDefault="00645B54" w:rsidP="00A15BAD">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Rapport provisoire d’évaluation présentant les constats, analyses et premières recommandations ;</w:t>
      </w:r>
    </w:p>
    <w:p w14:paraId="6708D247" w14:textId="77777777" w:rsidR="00272F32" w:rsidRPr="001231F7" w:rsidRDefault="00645B54" w:rsidP="00A15BAD">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lastRenderedPageBreak/>
        <w:t>Atelier de restitution des résultats et échanges avec l’équipe projet ;</w:t>
      </w:r>
    </w:p>
    <w:p w14:paraId="5877E71A" w14:textId="77777777" w:rsidR="00645B54" w:rsidRPr="001231F7" w:rsidRDefault="00645B54" w:rsidP="00A15BAD">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Rapport final intégrant les commentaires reçus, avec un résumé exécutif clair et des recommandations pratiques.</w:t>
      </w:r>
      <w:r w:rsidR="00272F32" w:rsidRPr="001231F7">
        <w:rPr>
          <w:rFonts w:ascii="Times New Roman" w:eastAsia="Times New Roman" w:hAnsi="Times New Roman" w:cs="Times New Roman"/>
          <w:kern w:val="0"/>
          <w14:ligatures w14:val="none"/>
        </w:rPr>
        <w:t xml:space="preserve"> </w:t>
      </w:r>
      <w:r w:rsidR="00272F32" w:rsidRPr="001231F7">
        <w:rPr>
          <w:rFonts w:ascii="Times New Roman" w:eastAsia="Times New Roman" w:hAnsi="Times New Roman" w:cs="Times New Roman"/>
          <w:kern w:val="0"/>
          <w:lang w:val="fr-HT"/>
          <w14:ligatures w14:val="none"/>
        </w:rPr>
        <w:t>Il</w:t>
      </w:r>
      <w:r w:rsidR="00272F32" w:rsidRPr="001231F7">
        <w:rPr>
          <w:rFonts w:ascii="Times New Roman" w:eastAsia="Times New Roman" w:hAnsi="Times New Roman" w:cs="Times New Roman"/>
          <w:kern w:val="0"/>
          <w14:ligatures w14:val="none"/>
        </w:rPr>
        <w:t xml:space="preserve"> devra inclure </w:t>
      </w:r>
      <w:r w:rsidR="00272F32" w:rsidRPr="001231F7">
        <w:rPr>
          <w:rFonts w:ascii="Times New Roman" w:eastAsia="Times New Roman" w:hAnsi="Times New Roman" w:cs="Times New Roman"/>
          <w:kern w:val="0"/>
          <w:lang w:val="fr-HT"/>
          <w14:ligatures w14:val="none"/>
        </w:rPr>
        <w:t xml:space="preserve">aussi </w:t>
      </w:r>
      <w:r w:rsidR="00272F32" w:rsidRPr="001231F7">
        <w:rPr>
          <w:rFonts w:ascii="Times New Roman" w:eastAsia="Times New Roman" w:hAnsi="Times New Roman" w:cs="Times New Roman"/>
          <w:kern w:val="0"/>
          <w14:ligatures w14:val="none"/>
        </w:rPr>
        <w:t xml:space="preserve">une analyse spécifique du rôle et de la perception des parents et des </w:t>
      </w:r>
      <w:proofErr w:type="spellStart"/>
      <w:r w:rsidR="00272F32" w:rsidRPr="001231F7">
        <w:rPr>
          <w:rFonts w:ascii="Times New Roman" w:eastAsia="Times New Roman" w:hAnsi="Times New Roman" w:cs="Times New Roman"/>
          <w:kern w:val="0"/>
          <w14:ligatures w14:val="none"/>
        </w:rPr>
        <w:t>enseignant·e·s</w:t>
      </w:r>
      <w:proofErr w:type="spellEnd"/>
      <w:r w:rsidR="00272F32" w:rsidRPr="001231F7">
        <w:rPr>
          <w:rFonts w:ascii="Times New Roman" w:eastAsia="Times New Roman" w:hAnsi="Times New Roman" w:cs="Times New Roman"/>
          <w:kern w:val="0"/>
          <w14:ligatures w14:val="none"/>
        </w:rPr>
        <w:t xml:space="preserve"> dans la mise en œuvre et les résultats du projet</w:t>
      </w:r>
      <w:r w:rsidR="00272F32" w:rsidRPr="001231F7">
        <w:rPr>
          <w:rFonts w:ascii="Times New Roman" w:eastAsia="Times New Roman" w:hAnsi="Times New Roman" w:cs="Times New Roman"/>
          <w:kern w:val="0"/>
          <w:lang w:val="fr-HT"/>
          <w14:ligatures w14:val="none"/>
        </w:rPr>
        <w:t>.</w:t>
      </w:r>
    </w:p>
    <w:p w14:paraId="0AE9AD36" w14:textId="77777777" w:rsidR="00645B54" w:rsidRPr="001231F7" w:rsidRDefault="00272F32"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lang w:val="fr-HT"/>
          <w14:ligatures w14:val="none"/>
        </w:rPr>
        <w:t>7</w:t>
      </w:r>
      <w:r w:rsidR="00645B54" w:rsidRPr="001231F7">
        <w:rPr>
          <w:rFonts w:ascii="Times New Roman" w:eastAsia="Times New Roman" w:hAnsi="Times New Roman" w:cs="Times New Roman"/>
          <w:b/>
          <w:bCs/>
          <w:kern w:val="0"/>
          <w14:ligatures w14:val="none"/>
        </w:rPr>
        <w:t>. Durée et calendrier</w:t>
      </w:r>
    </w:p>
    <w:p w14:paraId="41A69F26" w14:textId="1356DED2"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La mission s’étendra sur une période maximale de </w:t>
      </w:r>
      <w:r w:rsidR="00C0014D" w:rsidRPr="001231F7">
        <w:rPr>
          <w:rFonts w:ascii="Times New Roman" w:eastAsia="Times New Roman" w:hAnsi="Times New Roman" w:cs="Times New Roman"/>
          <w:kern w:val="0"/>
          <w14:ligatures w14:val="none"/>
        </w:rPr>
        <w:t xml:space="preserve">12 </w:t>
      </w:r>
      <w:r w:rsidR="00272F32" w:rsidRPr="001231F7">
        <w:rPr>
          <w:rFonts w:ascii="Times New Roman" w:eastAsia="Times New Roman" w:hAnsi="Times New Roman" w:cs="Times New Roman"/>
          <w:kern w:val="0"/>
          <w:lang w:val="fr-HT"/>
          <w14:ligatures w14:val="none"/>
        </w:rPr>
        <w:t>jours</w:t>
      </w:r>
      <w:r w:rsidRPr="001231F7">
        <w:rPr>
          <w:rFonts w:ascii="Times New Roman" w:eastAsia="Times New Roman" w:hAnsi="Times New Roman" w:cs="Times New Roman"/>
          <w:kern w:val="0"/>
          <w14:ligatures w14:val="none"/>
        </w:rPr>
        <w:t>, répartis comme suit :</w:t>
      </w:r>
    </w:p>
    <w:p w14:paraId="303446ED" w14:textId="06AEE3D4" w:rsidR="00645B54" w:rsidRPr="001231F7" w:rsidRDefault="00645B54" w:rsidP="00A15BAD">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Préparation et revue documentaire : </w:t>
      </w:r>
      <w:r w:rsidR="00C0014D" w:rsidRPr="001231F7">
        <w:rPr>
          <w:rFonts w:ascii="Times New Roman" w:eastAsia="Times New Roman" w:hAnsi="Times New Roman" w:cs="Times New Roman"/>
          <w:kern w:val="0"/>
          <w:lang w:val="fr-HT"/>
          <w14:ligatures w14:val="none"/>
        </w:rPr>
        <w:t>2 jours</w:t>
      </w:r>
    </w:p>
    <w:p w14:paraId="6091CEEF" w14:textId="7E66DEB4" w:rsidR="00645B54" w:rsidRPr="001231F7" w:rsidRDefault="00645B54" w:rsidP="00A15BAD">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Collecte de données sur le terrain : </w:t>
      </w:r>
      <w:r w:rsidR="00C0014D" w:rsidRPr="001231F7">
        <w:rPr>
          <w:rFonts w:ascii="Times New Roman" w:eastAsia="Times New Roman" w:hAnsi="Times New Roman" w:cs="Times New Roman"/>
          <w:kern w:val="0"/>
          <w:lang w:val="fr-HT"/>
          <w14:ligatures w14:val="none"/>
        </w:rPr>
        <w:t>3 jours</w:t>
      </w:r>
    </w:p>
    <w:p w14:paraId="54BC82AF" w14:textId="642331F8" w:rsidR="00645B54" w:rsidRPr="001231F7" w:rsidRDefault="00645B54" w:rsidP="00A15BAD">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Analyse et rédaction du rapport provisoire : </w:t>
      </w:r>
      <w:r w:rsidR="00C0014D" w:rsidRPr="001231F7">
        <w:rPr>
          <w:rFonts w:ascii="Times New Roman" w:eastAsia="Times New Roman" w:hAnsi="Times New Roman" w:cs="Times New Roman"/>
          <w:kern w:val="0"/>
          <w:lang w:val="fr-HT"/>
          <w14:ligatures w14:val="none"/>
        </w:rPr>
        <w:t>5</w:t>
      </w:r>
      <w:r w:rsidR="003C760D">
        <w:rPr>
          <w:rFonts w:ascii="Times New Roman" w:eastAsia="Times New Roman" w:hAnsi="Times New Roman" w:cs="Times New Roman"/>
          <w:kern w:val="0"/>
          <w:lang w:val="fr-HT"/>
          <w14:ligatures w14:val="none"/>
        </w:rPr>
        <w:t xml:space="preserve"> jours</w:t>
      </w:r>
    </w:p>
    <w:p w14:paraId="5EEE67F0" w14:textId="019602E3" w:rsidR="00645B54" w:rsidRPr="001231F7" w:rsidRDefault="00645B54" w:rsidP="00A15BAD">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Restitution et finalisation du rapport : </w:t>
      </w:r>
      <w:r w:rsidR="00C0014D" w:rsidRPr="001231F7">
        <w:rPr>
          <w:rFonts w:ascii="Times New Roman" w:eastAsia="Times New Roman" w:hAnsi="Times New Roman" w:cs="Times New Roman"/>
          <w:kern w:val="0"/>
          <w:lang w:val="fr-HT"/>
          <w14:ligatures w14:val="none"/>
        </w:rPr>
        <w:t>2</w:t>
      </w:r>
      <w:r w:rsidR="003C760D">
        <w:rPr>
          <w:rFonts w:ascii="Times New Roman" w:eastAsia="Times New Roman" w:hAnsi="Times New Roman" w:cs="Times New Roman"/>
          <w:kern w:val="0"/>
          <w:lang w:val="fr-HT"/>
          <w14:ligatures w14:val="none"/>
        </w:rPr>
        <w:t xml:space="preserve"> jours</w:t>
      </w:r>
    </w:p>
    <w:p w14:paraId="7B163F65" w14:textId="77777777" w:rsidR="00645B54" w:rsidRPr="001231F7" w:rsidRDefault="00272F32"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kern w:val="0"/>
          <w:lang w:val="fr-HT"/>
          <w14:ligatures w14:val="none"/>
        </w:rPr>
        <w:t xml:space="preserve"> </w:t>
      </w:r>
      <w:r w:rsidR="009C5BE8" w:rsidRPr="001231F7">
        <w:rPr>
          <w:rFonts w:ascii="Times New Roman" w:eastAsia="Times New Roman" w:hAnsi="Times New Roman" w:cs="Times New Roman"/>
          <w:b/>
          <w:bCs/>
          <w:kern w:val="0"/>
          <w:lang w:val="fr-HT"/>
          <w14:ligatures w14:val="none"/>
        </w:rPr>
        <w:t>8</w:t>
      </w:r>
      <w:r w:rsidR="00645B54" w:rsidRPr="001231F7">
        <w:rPr>
          <w:rFonts w:ascii="Times New Roman" w:eastAsia="Times New Roman" w:hAnsi="Times New Roman" w:cs="Times New Roman"/>
          <w:b/>
          <w:bCs/>
          <w:kern w:val="0"/>
          <w14:ligatures w14:val="none"/>
        </w:rPr>
        <w:t>. Profil recherché</w:t>
      </w:r>
    </w:p>
    <w:p w14:paraId="1F8B0466" w14:textId="77777777" w:rsidR="00645B54" w:rsidRPr="001231F7" w:rsidRDefault="00645B54" w:rsidP="00A15BAD">
      <w:pPr>
        <w:spacing w:before="100" w:beforeAutospacing="1" w:after="100" w:afterAutospacing="1"/>
        <w:jc w:val="both"/>
        <w:outlineLvl w:val="3"/>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Consultante individuelle</w:t>
      </w:r>
    </w:p>
    <w:p w14:paraId="33347687" w14:textId="77777777" w:rsidR="00645B54" w:rsidRPr="001231F7" w:rsidRDefault="00645B54" w:rsidP="00A15BAD">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Diplôme de niveau Master en sciences sociales, éducation, psychologie, développement ou discipline connexe ;</w:t>
      </w:r>
    </w:p>
    <w:p w14:paraId="7EB3D8BB" w14:textId="77777777" w:rsidR="00645B54" w:rsidRPr="001231F7" w:rsidRDefault="00645B54" w:rsidP="00A15BAD">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Minimum de 5 années d’expérience dans l’évaluation de projets de protection, éducation ou genre ;</w:t>
      </w:r>
    </w:p>
    <w:p w14:paraId="548E66E8" w14:textId="77777777" w:rsidR="00645B54" w:rsidRPr="001231F7" w:rsidRDefault="00645B54" w:rsidP="00A15BAD">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Connaissance approfondie du contexte haïtien et des enjeux liés aux violences basées sur le genre et à la protection de l’enfance ;</w:t>
      </w:r>
    </w:p>
    <w:p w14:paraId="760EBE8D" w14:textId="77777777" w:rsidR="00645B54" w:rsidRPr="001231F7" w:rsidRDefault="00645B54" w:rsidP="00A15BAD">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Excellentes capacités d’analyse, de synthèse et de rédaction en français ;</w:t>
      </w:r>
    </w:p>
    <w:p w14:paraId="2EB1131F" w14:textId="77777777" w:rsidR="00645B54" w:rsidRPr="001231F7" w:rsidRDefault="00645B54" w:rsidP="00A15BAD">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Maîtrise du créole haïtien indispensable.</w:t>
      </w:r>
    </w:p>
    <w:p w14:paraId="5A375551" w14:textId="77777777" w:rsidR="00645B54" w:rsidRPr="001231F7" w:rsidRDefault="00645B54" w:rsidP="00A15BAD">
      <w:pPr>
        <w:spacing w:before="100" w:beforeAutospacing="1" w:after="100" w:afterAutospacing="1"/>
        <w:jc w:val="both"/>
        <w:outlineLvl w:val="3"/>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Firme d’évaluation</w:t>
      </w:r>
    </w:p>
    <w:p w14:paraId="17D0E217" w14:textId="77777777" w:rsidR="00645B54" w:rsidRPr="001231F7" w:rsidRDefault="00645B54" w:rsidP="00A15BAD">
      <w:pPr>
        <w:numPr>
          <w:ilvl w:val="0"/>
          <w:numId w:val="10"/>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 xml:space="preserve">Équipe pluridisciplinaire comprenant des </w:t>
      </w:r>
      <w:proofErr w:type="spellStart"/>
      <w:r w:rsidRPr="001231F7">
        <w:rPr>
          <w:rFonts w:ascii="Times New Roman" w:eastAsia="Times New Roman" w:hAnsi="Times New Roman" w:cs="Times New Roman"/>
          <w:kern w:val="0"/>
          <w14:ligatures w14:val="none"/>
        </w:rPr>
        <w:t>expert·e·s</w:t>
      </w:r>
      <w:proofErr w:type="spellEnd"/>
      <w:r w:rsidRPr="001231F7">
        <w:rPr>
          <w:rFonts w:ascii="Times New Roman" w:eastAsia="Times New Roman" w:hAnsi="Times New Roman" w:cs="Times New Roman"/>
          <w:kern w:val="0"/>
          <w14:ligatures w14:val="none"/>
        </w:rPr>
        <w:t xml:space="preserve"> en éducation, psychologie, genre et suivi-évaluation ;</w:t>
      </w:r>
    </w:p>
    <w:p w14:paraId="437E41C8" w14:textId="77777777" w:rsidR="00645B54" w:rsidRPr="001231F7" w:rsidRDefault="00645B54" w:rsidP="00A15BAD">
      <w:pPr>
        <w:numPr>
          <w:ilvl w:val="0"/>
          <w:numId w:val="10"/>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Expérience confirmée en évaluations participatives et sensibles au genre ;</w:t>
      </w:r>
    </w:p>
    <w:p w14:paraId="5DAE5CB0" w14:textId="77777777" w:rsidR="00645B54" w:rsidRPr="001231F7" w:rsidRDefault="00645B54" w:rsidP="00A15BAD">
      <w:pPr>
        <w:numPr>
          <w:ilvl w:val="0"/>
          <w:numId w:val="10"/>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Capacités logistiques pour la collecte de données dans des contextes à accès restreint.</w:t>
      </w:r>
    </w:p>
    <w:p w14:paraId="0526AD46" w14:textId="77777777" w:rsidR="00645B54" w:rsidRPr="001231F7" w:rsidRDefault="009C5BE8"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lang w:val="fr-HT"/>
          <w14:ligatures w14:val="none"/>
        </w:rPr>
        <w:t>9</w:t>
      </w:r>
      <w:r w:rsidR="00645B54" w:rsidRPr="001231F7">
        <w:rPr>
          <w:rFonts w:ascii="Times New Roman" w:eastAsia="Times New Roman" w:hAnsi="Times New Roman" w:cs="Times New Roman"/>
          <w:b/>
          <w:bCs/>
          <w:kern w:val="0"/>
          <w14:ligatures w14:val="none"/>
        </w:rPr>
        <w:t>. Modalités de soumission</w:t>
      </w:r>
    </w:p>
    <w:p w14:paraId="37D20808"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Les dossiers de candidature devront comprendre :</w:t>
      </w:r>
    </w:p>
    <w:p w14:paraId="0F8AFE31" w14:textId="77777777" w:rsidR="00645B54" w:rsidRPr="001231F7" w:rsidRDefault="00645B54" w:rsidP="00A15BAD">
      <w:pPr>
        <w:numPr>
          <w:ilvl w:val="0"/>
          <w:numId w:val="1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Une proposition technique (compréhension des TDR, méthodologie, calendrier et composition de l’équipe) ;</w:t>
      </w:r>
    </w:p>
    <w:p w14:paraId="624644C3" w14:textId="77777777" w:rsidR="00645B54" w:rsidRPr="001231F7" w:rsidRDefault="00645B54" w:rsidP="00A15BAD">
      <w:pPr>
        <w:numPr>
          <w:ilvl w:val="0"/>
          <w:numId w:val="1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Une proposition financière détaillée (budget en gourdes ou en USD, taxes incluses) ;</w:t>
      </w:r>
    </w:p>
    <w:p w14:paraId="3CC8D810" w14:textId="77777777" w:rsidR="00645B54" w:rsidRPr="001231F7" w:rsidRDefault="00645B54" w:rsidP="00A15BAD">
      <w:pPr>
        <w:numPr>
          <w:ilvl w:val="0"/>
          <w:numId w:val="11"/>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Les CV des personnes clés et les références de missions similaires.</w:t>
      </w:r>
    </w:p>
    <w:p w14:paraId="0015B4E2" w14:textId="3356CFBD"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Les propositions doivent être soumises par courriel à</w:t>
      </w:r>
      <w:proofErr w:type="gramStart"/>
      <w:r w:rsidRPr="001231F7">
        <w:rPr>
          <w:rFonts w:ascii="Times New Roman" w:eastAsia="Times New Roman" w:hAnsi="Times New Roman" w:cs="Times New Roman"/>
          <w:kern w:val="0"/>
          <w14:ligatures w14:val="none"/>
        </w:rPr>
        <w:t xml:space="preserve"> :</w:t>
      </w:r>
      <w:r w:rsidR="00C0014D" w:rsidRPr="001231F7">
        <w:rPr>
          <w:rFonts w:ascii="Times New Roman" w:eastAsia="Times New Roman" w:hAnsi="Times New Roman" w:cs="Times New Roman"/>
          <w:kern w:val="0"/>
          <w14:ligatures w14:val="none"/>
        </w:rPr>
        <w:t>sec2sofa@yahoo.fr</w:t>
      </w:r>
      <w:proofErr w:type="gramEnd"/>
      <w:r w:rsidR="00C0014D" w:rsidRPr="001231F7" w:rsidDel="00C0014D">
        <w:rPr>
          <w:rFonts w:ascii="Times New Roman" w:eastAsia="Times New Roman" w:hAnsi="Times New Roman" w:cs="Times New Roman"/>
          <w:kern w:val="0"/>
          <w:highlight w:val="magenta"/>
          <w:lang w:val="fr-HT"/>
          <w14:ligatures w14:val="none"/>
        </w:rPr>
        <w:t xml:space="preserve"> </w:t>
      </w:r>
      <w:r w:rsidRPr="001231F7">
        <w:rPr>
          <w:rFonts w:ascii="Times New Roman" w:eastAsia="Times New Roman" w:hAnsi="Times New Roman" w:cs="Times New Roman"/>
          <w:kern w:val="0"/>
          <w14:ligatures w14:val="none"/>
        </w:rPr>
        <w:br/>
        <w:t xml:space="preserve">au plus tard le </w:t>
      </w:r>
      <w:r w:rsidR="00CE4B65">
        <w:rPr>
          <w:rFonts w:ascii="Times New Roman" w:eastAsia="Times New Roman" w:hAnsi="Times New Roman" w:cs="Times New Roman"/>
          <w:kern w:val="0"/>
          <w14:ligatures w14:val="none"/>
        </w:rPr>
        <w:t>8</w:t>
      </w:r>
      <w:r w:rsidR="00C0014D" w:rsidRPr="001231F7">
        <w:rPr>
          <w:rFonts w:ascii="Times New Roman" w:eastAsia="Times New Roman" w:hAnsi="Times New Roman" w:cs="Times New Roman"/>
          <w:kern w:val="0"/>
          <w14:ligatures w14:val="none"/>
        </w:rPr>
        <w:t xml:space="preserve"> </w:t>
      </w:r>
      <w:r w:rsidR="00CE4B65">
        <w:rPr>
          <w:rFonts w:ascii="Times New Roman" w:eastAsia="Times New Roman" w:hAnsi="Times New Roman" w:cs="Times New Roman"/>
          <w:kern w:val="0"/>
          <w14:ligatures w14:val="none"/>
        </w:rPr>
        <w:t>d</w:t>
      </w:r>
      <w:r w:rsidR="00CE4B65" w:rsidRPr="001231F7">
        <w:rPr>
          <w:rFonts w:ascii="Times New Roman" w:eastAsia="Times New Roman" w:hAnsi="Times New Roman" w:cs="Times New Roman"/>
          <w:kern w:val="0"/>
          <w14:ligatures w14:val="none"/>
        </w:rPr>
        <w:t>é</w:t>
      </w:r>
      <w:r w:rsidR="00CE4B65">
        <w:rPr>
          <w:rFonts w:ascii="Times New Roman" w:eastAsia="Times New Roman" w:hAnsi="Times New Roman" w:cs="Times New Roman"/>
          <w:kern w:val="0"/>
          <w14:ligatures w14:val="none"/>
        </w:rPr>
        <w:t>c</w:t>
      </w:r>
      <w:r w:rsidR="00C0014D" w:rsidRPr="001231F7">
        <w:rPr>
          <w:rFonts w:ascii="Times New Roman" w:eastAsia="Times New Roman" w:hAnsi="Times New Roman" w:cs="Times New Roman"/>
          <w:kern w:val="0"/>
          <w14:ligatures w14:val="none"/>
        </w:rPr>
        <w:t>embre 2025</w:t>
      </w:r>
    </w:p>
    <w:p w14:paraId="6638AA0D" w14:textId="77777777" w:rsidR="00CE4B65" w:rsidRDefault="00CE4B65" w:rsidP="00A15BAD">
      <w:pPr>
        <w:spacing w:before="100" w:beforeAutospacing="1" w:after="100" w:afterAutospacing="1"/>
        <w:jc w:val="both"/>
        <w:outlineLvl w:val="2"/>
        <w:rPr>
          <w:rFonts w:ascii="Times New Roman" w:eastAsia="Times New Roman" w:hAnsi="Times New Roman" w:cs="Times New Roman"/>
          <w:b/>
          <w:bCs/>
          <w:kern w:val="0"/>
          <w14:ligatures w14:val="none"/>
        </w:rPr>
      </w:pPr>
    </w:p>
    <w:p w14:paraId="5BC8F820" w14:textId="0AEAA13F" w:rsidR="00645B54" w:rsidRPr="001231F7" w:rsidRDefault="00645B54"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14:ligatures w14:val="none"/>
        </w:rPr>
        <w:t>1</w:t>
      </w:r>
      <w:r w:rsidR="009C5BE8" w:rsidRPr="001231F7">
        <w:rPr>
          <w:rFonts w:ascii="Times New Roman" w:eastAsia="Times New Roman" w:hAnsi="Times New Roman" w:cs="Times New Roman"/>
          <w:b/>
          <w:bCs/>
          <w:kern w:val="0"/>
          <w:lang w:val="fr-HT"/>
          <w14:ligatures w14:val="none"/>
        </w:rPr>
        <w:t>0</w:t>
      </w:r>
      <w:r w:rsidRPr="001231F7">
        <w:rPr>
          <w:rFonts w:ascii="Times New Roman" w:eastAsia="Times New Roman" w:hAnsi="Times New Roman" w:cs="Times New Roman"/>
          <w:b/>
          <w:bCs/>
          <w:kern w:val="0"/>
          <w14:ligatures w14:val="none"/>
        </w:rPr>
        <w:t>. Supervision et validation</w:t>
      </w:r>
    </w:p>
    <w:p w14:paraId="795DEE69" w14:textId="77777777" w:rsidR="001231F7" w:rsidRPr="001231F7" w:rsidRDefault="001231F7" w:rsidP="00A15BAD">
      <w:pPr>
        <w:spacing w:before="100" w:beforeAutospacing="1" w:after="100" w:afterAutospacing="1"/>
        <w:jc w:val="both"/>
        <w:outlineLvl w:val="2"/>
        <w:rPr>
          <w:rFonts w:ascii="Times New Roman" w:hAnsi="Times New Roman" w:cs="Times New Roman"/>
        </w:rPr>
      </w:pPr>
      <w:r w:rsidRPr="001231F7">
        <w:rPr>
          <w:rFonts w:ascii="Times New Roman" w:hAnsi="Times New Roman" w:cs="Times New Roman"/>
        </w:rPr>
        <w:t>La mission sera réalisée sous la supervision de la Directrice exécutive de la SOFA, en coordination étroite avec la Chargée de projet et l’équipe technique concernée.</w:t>
      </w:r>
    </w:p>
    <w:p w14:paraId="06B1C000" w14:textId="659DFF74" w:rsidR="00645B54" w:rsidRPr="001231F7" w:rsidRDefault="00645B54" w:rsidP="00A15BAD">
      <w:pPr>
        <w:spacing w:before="100" w:beforeAutospacing="1" w:after="100" w:afterAutospacing="1"/>
        <w:jc w:val="both"/>
        <w:outlineLvl w:val="2"/>
        <w:rPr>
          <w:rFonts w:ascii="Times New Roman" w:eastAsia="Times New Roman" w:hAnsi="Times New Roman" w:cs="Times New Roman"/>
          <w:b/>
          <w:bCs/>
          <w:kern w:val="0"/>
          <w14:ligatures w14:val="none"/>
        </w:rPr>
      </w:pPr>
      <w:r w:rsidRPr="001231F7">
        <w:rPr>
          <w:rFonts w:ascii="Times New Roman" w:eastAsia="Times New Roman" w:hAnsi="Times New Roman" w:cs="Times New Roman"/>
          <w:b/>
          <w:bCs/>
          <w:kern w:val="0"/>
          <w14:ligatures w14:val="none"/>
        </w:rPr>
        <w:t>1</w:t>
      </w:r>
      <w:r w:rsidR="009C5BE8" w:rsidRPr="001231F7">
        <w:rPr>
          <w:rFonts w:ascii="Times New Roman" w:eastAsia="Times New Roman" w:hAnsi="Times New Roman" w:cs="Times New Roman"/>
          <w:b/>
          <w:bCs/>
          <w:kern w:val="0"/>
          <w:lang w:val="fr-HT"/>
          <w14:ligatures w14:val="none"/>
        </w:rPr>
        <w:t>1</w:t>
      </w:r>
      <w:r w:rsidRPr="001231F7">
        <w:rPr>
          <w:rFonts w:ascii="Times New Roman" w:eastAsia="Times New Roman" w:hAnsi="Times New Roman" w:cs="Times New Roman"/>
          <w:b/>
          <w:bCs/>
          <w:kern w:val="0"/>
          <w14:ligatures w14:val="none"/>
        </w:rPr>
        <w:t>. Modalités de paiement</w:t>
      </w:r>
    </w:p>
    <w:p w14:paraId="6C1F76D8" w14:textId="77777777" w:rsidR="00645B54" w:rsidRPr="001231F7" w:rsidRDefault="00645B54" w:rsidP="00A15BAD">
      <w:p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Le paiement se fera en trois tranches :</w:t>
      </w:r>
    </w:p>
    <w:p w14:paraId="0E1F3B2D" w14:textId="77777777" w:rsidR="00645B54" w:rsidRPr="001231F7" w:rsidRDefault="00645B54" w:rsidP="00A15BAD">
      <w:pPr>
        <w:numPr>
          <w:ilvl w:val="0"/>
          <w:numId w:val="12"/>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30 % à la signature du contrat ;</w:t>
      </w:r>
    </w:p>
    <w:p w14:paraId="5F2DE6D1" w14:textId="77777777" w:rsidR="00645B54" w:rsidRPr="001231F7" w:rsidRDefault="00645B54" w:rsidP="00A15BAD">
      <w:pPr>
        <w:numPr>
          <w:ilvl w:val="0"/>
          <w:numId w:val="12"/>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40 % après la remise du rapport provisoire ;</w:t>
      </w:r>
    </w:p>
    <w:p w14:paraId="7EFCC5F9" w14:textId="77777777" w:rsidR="00272F32" w:rsidRPr="001231F7" w:rsidRDefault="00645B54" w:rsidP="00A15BAD">
      <w:pPr>
        <w:numPr>
          <w:ilvl w:val="0"/>
          <w:numId w:val="12"/>
        </w:numPr>
        <w:spacing w:before="100" w:beforeAutospacing="1" w:after="100" w:afterAutospacing="1"/>
        <w:jc w:val="both"/>
        <w:rPr>
          <w:rFonts w:ascii="Times New Roman" w:eastAsia="Times New Roman" w:hAnsi="Times New Roman" w:cs="Times New Roman"/>
          <w:kern w:val="0"/>
          <w14:ligatures w14:val="none"/>
        </w:rPr>
      </w:pPr>
      <w:r w:rsidRPr="001231F7">
        <w:rPr>
          <w:rFonts w:ascii="Times New Roman" w:eastAsia="Times New Roman" w:hAnsi="Times New Roman" w:cs="Times New Roman"/>
          <w:kern w:val="0"/>
          <w14:ligatures w14:val="none"/>
        </w:rPr>
        <w:t>30 % après validation du rapport final.</w:t>
      </w:r>
    </w:p>
    <w:p w14:paraId="4243F0CC" w14:textId="77777777" w:rsidR="00A05A84" w:rsidRPr="001231F7" w:rsidRDefault="00A05A84" w:rsidP="00A15BAD">
      <w:pPr>
        <w:jc w:val="both"/>
        <w:rPr>
          <w:rFonts w:ascii="Times New Roman" w:hAnsi="Times New Roman" w:cs="Times New Roman"/>
        </w:rPr>
      </w:pPr>
    </w:p>
    <w:sectPr w:rsidR="00A05A84" w:rsidRPr="001231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78D8" w14:textId="77777777" w:rsidR="003335B4" w:rsidRDefault="003335B4" w:rsidP="00F636CE">
      <w:r>
        <w:separator/>
      </w:r>
    </w:p>
  </w:endnote>
  <w:endnote w:type="continuationSeparator" w:id="0">
    <w:p w14:paraId="4520ACAE" w14:textId="77777777" w:rsidR="003335B4" w:rsidRDefault="003335B4" w:rsidP="00F6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352755"/>
      <w:docPartObj>
        <w:docPartGallery w:val="Page Numbers (Bottom of Page)"/>
        <w:docPartUnique/>
      </w:docPartObj>
    </w:sdtPr>
    <w:sdtEndPr>
      <w:rPr>
        <w:rStyle w:val="PageNumber"/>
      </w:rPr>
    </w:sdtEndPr>
    <w:sdtContent>
      <w:p w14:paraId="4954FB92" w14:textId="3367BA4F" w:rsidR="00F636CE" w:rsidRDefault="00F636CE" w:rsidP="00512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AB6D6" w14:textId="77777777" w:rsidR="00F636CE" w:rsidRDefault="00F636CE" w:rsidP="00F63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339501"/>
      <w:docPartObj>
        <w:docPartGallery w:val="Page Numbers (Bottom of Page)"/>
        <w:docPartUnique/>
      </w:docPartObj>
    </w:sdtPr>
    <w:sdtEndPr>
      <w:rPr>
        <w:rStyle w:val="PageNumber"/>
      </w:rPr>
    </w:sdtEndPr>
    <w:sdtContent>
      <w:p w14:paraId="109393BC" w14:textId="5C6A408B" w:rsidR="00F636CE" w:rsidRDefault="00F636CE" w:rsidP="00512E10">
        <w:pPr>
          <w:pStyle w:val="Footer"/>
          <w:framePr w:wrap="none" w:vAnchor="text" w:hAnchor="margin" w:xAlign="right" w:y="1"/>
          <w:rPr>
            <w:rStyle w:val="PageNumber"/>
          </w:rPr>
        </w:pPr>
        <w:proofErr w:type="spellStart"/>
        <w:r w:rsidRPr="00F636CE">
          <w:rPr>
            <w:rStyle w:val="PageNumber"/>
            <w:sz w:val="15"/>
            <w:szCs w:val="15"/>
          </w:rPr>
          <w:t>TdR</w:t>
        </w:r>
        <w:proofErr w:type="spellEnd"/>
        <w:r w:rsidRPr="00F636CE">
          <w:rPr>
            <w:rStyle w:val="PageNumber"/>
            <w:sz w:val="15"/>
            <w:szCs w:val="15"/>
          </w:rPr>
          <w:t xml:space="preserve"> évaluation mi-parcours projet SOFA</w:t>
        </w:r>
        <w:r>
          <w:rPr>
            <w:rStyle w:val="PageNumber"/>
            <w:sz w:val="15"/>
            <w:szCs w:val="15"/>
          </w:rPr>
          <w:t xml:space="preserve"> </w:t>
        </w:r>
        <w:r w:rsidRPr="00F636CE">
          <w:rPr>
            <w:rStyle w:val="PageNumber"/>
            <w:sz w:val="15"/>
            <w:szCs w:val="15"/>
          </w:rPr>
          <w:fldChar w:fldCharType="begin"/>
        </w:r>
        <w:r w:rsidRPr="00F636CE">
          <w:rPr>
            <w:rStyle w:val="PageNumber"/>
            <w:sz w:val="15"/>
            <w:szCs w:val="15"/>
          </w:rPr>
          <w:instrText xml:space="preserve"> PAGE </w:instrText>
        </w:r>
        <w:r w:rsidRPr="00F636CE">
          <w:rPr>
            <w:rStyle w:val="PageNumber"/>
            <w:sz w:val="15"/>
            <w:szCs w:val="15"/>
          </w:rPr>
          <w:fldChar w:fldCharType="separate"/>
        </w:r>
        <w:r w:rsidRPr="00F636CE">
          <w:rPr>
            <w:rStyle w:val="PageNumber"/>
            <w:noProof/>
            <w:sz w:val="15"/>
            <w:szCs w:val="15"/>
          </w:rPr>
          <w:t>1</w:t>
        </w:r>
        <w:r w:rsidRPr="00F636CE">
          <w:rPr>
            <w:rStyle w:val="PageNumber"/>
            <w:sz w:val="15"/>
            <w:szCs w:val="15"/>
          </w:rPr>
          <w:fldChar w:fldCharType="end"/>
        </w:r>
        <w:r w:rsidRPr="00F636CE">
          <w:rPr>
            <w:rStyle w:val="PageNumber"/>
            <w:sz w:val="15"/>
            <w:szCs w:val="15"/>
          </w:rPr>
          <w:t>/5</w:t>
        </w:r>
      </w:p>
    </w:sdtContent>
  </w:sdt>
  <w:p w14:paraId="7C7E33BB" w14:textId="77777777" w:rsidR="00F636CE" w:rsidRDefault="00F636CE" w:rsidP="00F636C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19A2" w14:textId="77777777" w:rsidR="00F636CE" w:rsidRDefault="00F6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E968" w14:textId="77777777" w:rsidR="003335B4" w:rsidRDefault="003335B4" w:rsidP="00F636CE">
      <w:r>
        <w:separator/>
      </w:r>
    </w:p>
  </w:footnote>
  <w:footnote w:type="continuationSeparator" w:id="0">
    <w:p w14:paraId="73E84082" w14:textId="77777777" w:rsidR="003335B4" w:rsidRDefault="003335B4" w:rsidP="00F6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8BE9" w14:textId="77777777" w:rsidR="00F636CE" w:rsidRDefault="00F6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762A" w14:textId="77777777" w:rsidR="00F636CE" w:rsidRDefault="00F63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36B2" w14:textId="77777777" w:rsidR="00F636CE" w:rsidRDefault="00F63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DC7"/>
    <w:multiLevelType w:val="multilevel"/>
    <w:tmpl w:val="1456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42D55"/>
    <w:multiLevelType w:val="multilevel"/>
    <w:tmpl w:val="B34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86738"/>
    <w:multiLevelType w:val="multilevel"/>
    <w:tmpl w:val="2B0C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B094A"/>
    <w:multiLevelType w:val="multilevel"/>
    <w:tmpl w:val="3A4A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E0776"/>
    <w:multiLevelType w:val="multilevel"/>
    <w:tmpl w:val="BB54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96D1B"/>
    <w:multiLevelType w:val="multilevel"/>
    <w:tmpl w:val="C962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3327"/>
    <w:multiLevelType w:val="multilevel"/>
    <w:tmpl w:val="50AA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91EC9"/>
    <w:multiLevelType w:val="multilevel"/>
    <w:tmpl w:val="5DC2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949B4"/>
    <w:multiLevelType w:val="multilevel"/>
    <w:tmpl w:val="8BFA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F75DE"/>
    <w:multiLevelType w:val="multilevel"/>
    <w:tmpl w:val="2B6C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3447F"/>
    <w:multiLevelType w:val="multilevel"/>
    <w:tmpl w:val="DA080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F925B5"/>
    <w:multiLevelType w:val="multilevel"/>
    <w:tmpl w:val="7C7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15AD4"/>
    <w:multiLevelType w:val="multilevel"/>
    <w:tmpl w:val="91F8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F51E3"/>
    <w:multiLevelType w:val="multilevel"/>
    <w:tmpl w:val="4EB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44B0E"/>
    <w:multiLevelType w:val="multilevel"/>
    <w:tmpl w:val="1CD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568806">
    <w:abstractNumId w:val="1"/>
  </w:num>
  <w:num w:numId="2" w16cid:durableId="404182473">
    <w:abstractNumId w:val="5"/>
  </w:num>
  <w:num w:numId="3" w16cid:durableId="1851598793">
    <w:abstractNumId w:val="8"/>
  </w:num>
  <w:num w:numId="4" w16cid:durableId="725950245">
    <w:abstractNumId w:val="13"/>
  </w:num>
  <w:num w:numId="5" w16cid:durableId="121771116">
    <w:abstractNumId w:val="3"/>
  </w:num>
  <w:num w:numId="6" w16cid:durableId="302152927">
    <w:abstractNumId w:val="7"/>
  </w:num>
  <w:num w:numId="7" w16cid:durableId="561020018">
    <w:abstractNumId w:val="10"/>
  </w:num>
  <w:num w:numId="8" w16cid:durableId="1703893222">
    <w:abstractNumId w:val="11"/>
  </w:num>
  <w:num w:numId="9" w16cid:durableId="1637180939">
    <w:abstractNumId w:val="9"/>
  </w:num>
  <w:num w:numId="10" w16cid:durableId="312027976">
    <w:abstractNumId w:val="14"/>
  </w:num>
  <w:num w:numId="11" w16cid:durableId="2115589796">
    <w:abstractNumId w:val="4"/>
  </w:num>
  <w:num w:numId="12" w16cid:durableId="1897037033">
    <w:abstractNumId w:val="2"/>
  </w:num>
  <w:num w:numId="13" w16cid:durableId="2073305080">
    <w:abstractNumId w:val="0"/>
  </w:num>
  <w:num w:numId="14" w16cid:durableId="287006058">
    <w:abstractNumId w:val="6"/>
  </w:num>
  <w:num w:numId="15" w16cid:durableId="364139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4"/>
    <w:rsid w:val="00012CAA"/>
    <w:rsid w:val="00045415"/>
    <w:rsid w:val="00077C93"/>
    <w:rsid w:val="000E611D"/>
    <w:rsid w:val="001231F7"/>
    <w:rsid w:val="00195D97"/>
    <w:rsid w:val="001C6AA3"/>
    <w:rsid w:val="0025072E"/>
    <w:rsid w:val="00272F32"/>
    <w:rsid w:val="002A70A7"/>
    <w:rsid w:val="003335B4"/>
    <w:rsid w:val="00336F36"/>
    <w:rsid w:val="003C760D"/>
    <w:rsid w:val="00455467"/>
    <w:rsid w:val="00477497"/>
    <w:rsid w:val="004B3242"/>
    <w:rsid w:val="005417DF"/>
    <w:rsid w:val="00574888"/>
    <w:rsid w:val="00645B54"/>
    <w:rsid w:val="006E7D75"/>
    <w:rsid w:val="0070272E"/>
    <w:rsid w:val="00726675"/>
    <w:rsid w:val="00786EA1"/>
    <w:rsid w:val="007A069D"/>
    <w:rsid w:val="00872616"/>
    <w:rsid w:val="008C0091"/>
    <w:rsid w:val="00981DC4"/>
    <w:rsid w:val="009B426C"/>
    <w:rsid w:val="009C5BE8"/>
    <w:rsid w:val="00A05A84"/>
    <w:rsid w:val="00A15BAD"/>
    <w:rsid w:val="00A70E0D"/>
    <w:rsid w:val="00AC46FD"/>
    <w:rsid w:val="00B42302"/>
    <w:rsid w:val="00B644F9"/>
    <w:rsid w:val="00BD4DAC"/>
    <w:rsid w:val="00C0014D"/>
    <w:rsid w:val="00C519EB"/>
    <w:rsid w:val="00CB796F"/>
    <w:rsid w:val="00CE4B65"/>
    <w:rsid w:val="00D9356E"/>
    <w:rsid w:val="00F03F67"/>
    <w:rsid w:val="00F04509"/>
    <w:rsid w:val="00F23593"/>
    <w:rsid w:val="00F636CE"/>
    <w:rsid w:val="00FD5CD0"/>
    <w:rsid w:val="00FF11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67F0"/>
  <w15:chartTrackingRefBased/>
  <w15:docId w15:val="{738A6D94-0332-904C-AC94-227969CC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645B5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645B5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45B54"/>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54"/>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645B54"/>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45B54"/>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645B54"/>
    <w:rPr>
      <w:b/>
      <w:bCs/>
    </w:rPr>
  </w:style>
  <w:style w:type="paragraph" w:styleId="NormalWeb">
    <w:name w:val="Normal (Web)"/>
    <w:basedOn w:val="Normal"/>
    <w:uiPriority w:val="99"/>
    <w:unhideWhenUsed/>
    <w:rsid w:val="00645B54"/>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45B54"/>
    <w:rPr>
      <w:i/>
      <w:iCs/>
    </w:rPr>
  </w:style>
  <w:style w:type="table" w:styleId="TableGrid">
    <w:name w:val="Table Grid"/>
    <w:basedOn w:val="TableNormal"/>
    <w:uiPriority w:val="39"/>
    <w:rsid w:val="00645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3F67"/>
    <w:rPr>
      <w:lang w:val="fr-FR"/>
    </w:rPr>
  </w:style>
  <w:style w:type="character" w:styleId="CommentReference">
    <w:name w:val="annotation reference"/>
    <w:basedOn w:val="DefaultParagraphFont"/>
    <w:uiPriority w:val="99"/>
    <w:semiHidden/>
    <w:unhideWhenUsed/>
    <w:rsid w:val="001C6AA3"/>
    <w:rPr>
      <w:sz w:val="16"/>
      <w:szCs w:val="16"/>
    </w:rPr>
  </w:style>
  <w:style w:type="paragraph" w:styleId="CommentText">
    <w:name w:val="annotation text"/>
    <w:basedOn w:val="Normal"/>
    <w:link w:val="CommentTextChar"/>
    <w:uiPriority w:val="99"/>
    <w:semiHidden/>
    <w:unhideWhenUsed/>
    <w:rsid w:val="001C6AA3"/>
    <w:rPr>
      <w:sz w:val="20"/>
      <w:szCs w:val="20"/>
    </w:rPr>
  </w:style>
  <w:style w:type="character" w:customStyle="1" w:styleId="CommentTextChar">
    <w:name w:val="Comment Text Char"/>
    <w:basedOn w:val="DefaultParagraphFont"/>
    <w:link w:val="CommentText"/>
    <w:uiPriority w:val="99"/>
    <w:semiHidden/>
    <w:rsid w:val="001C6AA3"/>
    <w:rPr>
      <w:sz w:val="20"/>
      <w:szCs w:val="20"/>
      <w:lang w:val="fr-FR"/>
    </w:rPr>
  </w:style>
  <w:style w:type="paragraph" w:styleId="CommentSubject">
    <w:name w:val="annotation subject"/>
    <w:basedOn w:val="CommentText"/>
    <w:next w:val="CommentText"/>
    <w:link w:val="CommentSubjectChar"/>
    <w:uiPriority w:val="99"/>
    <w:semiHidden/>
    <w:unhideWhenUsed/>
    <w:rsid w:val="001C6AA3"/>
    <w:rPr>
      <w:b/>
      <w:bCs/>
    </w:rPr>
  </w:style>
  <w:style w:type="character" w:customStyle="1" w:styleId="CommentSubjectChar">
    <w:name w:val="Comment Subject Char"/>
    <w:basedOn w:val="CommentTextChar"/>
    <w:link w:val="CommentSubject"/>
    <w:uiPriority w:val="99"/>
    <w:semiHidden/>
    <w:rsid w:val="001C6AA3"/>
    <w:rPr>
      <w:b/>
      <w:bCs/>
      <w:sz w:val="20"/>
      <w:szCs w:val="20"/>
      <w:lang w:val="fr-FR"/>
    </w:rPr>
  </w:style>
  <w:style w:type="paragraph" w:styleId="Footer">
    <w:name w:val="footer"/>
    <w:basedOn w:val="Normal"/>
    <w:link w:val="FooterChar"/>
    <w:uiPriority w:val="99"/>
    <w:unhideWhenUsed/>
    <w:rsid w:val="00F636CE"/>
    <w:pPr>
      <w:tabs>
        <w:tab w:val="center" w:pos="4680"/>
        <w:tab w:val="right" w:pos="9360"/>
      </w:tabs>
    </w:pPr>
  </w:style>
  <w:style w:type="character" w:customStyle="1" w:styleId="FooterChar">
    <w:name w:val="Footer Char"/>
    <w:basedOn w:val="DefaultParagraphFont"/>
    <w:link w:val="Footer"/>
    <w:uiPriority w:val="99"/>
    <w:rsid w:val="00F636CE"/>
    <w:rPr>
      <w:lang w:val="fr-FR"/>
    </w:rPr>
  </w:style>
  <w:style w:type="character" w:styleId="PageNumber">
    <w:name w:val="page number"/>
    <w:basedOn w:val="DefaultParagraphFont"/>
    <w:uiPriority w:val="99"/>
    <w:semiHidden/>
    <w:unhideWhenUsed/>
    <w:rsid w:val="00F636CE"/>
  </w:style>
  <w:style w:type="paragraph" w:styleId="Header">
    <w:name w:val="header"/>
    <w:basedOn w:val="Normal"/>
    <w:link w:val="HeaderChar"/>
    <w:uiPriority w:val="99"/>
    <w:unhideWhenUsed/>
    <w:rsid w:val="00F636CE"/>
    <w:pPr>
      <w:tabs>
        <w:tab w:val="center" w:pos="4680"/>
        <w:tab w:val="right" w:pos="9360"/>
      </w:tabs>
    </w:pPr>
  </w:style>
  <w:style w:type="character" w:customStyle="1" w:styleId="HeaderChar">
    <w:name w:val="Header Char"/>
    <w:basedOn w:val="DefaultParagraphFont"/>
    <w:link w:val="Header"/>
    <w:uiPriority w:val="99"/>
    <w:rsid w:val="00F636C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753011">
      <w:bodyDiv w:val="1"/>
      <w:marLeft w:val="0"/>
      <w:marRight w:val="0"/>
      <w:marTop w:val="0"/>
      <w:marBottom w:val="0"/>
      <w:divBdr>
        <w:top w:val="none" w:sz="0" w:space="0" w:color="auto"/>
        <w:left w:val="none" w:sz="0" w:space="0" w:color="auto"/>
        <w:bottom w:val="none" w:sz="0" w:space="0" w:color="auto"/>
        <w:right w:val="none" w:sz="0" w:space="0" w:color="auto"/>
      </w:divBdr>
      <w:divsChild>
        <w:div w:id="121851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669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43234">
      <w:bodyDiv w:val="1"/>
      <w:marLeft w:val="0"/>
      <w:marRight w:val="0"/>
      <w:marTop w:val="0"/>
      <w:marBottom w:val="0"/>
      <w:divBdr>
        <w:top w:val="none" w:sz="0" w:space="0" w:color="auto"/>
        <w:left w:val="none" w:sz="0" w:space="0" w:color="auto"/>
        <w:bottom w:val="none" w:sz="0" w:space="0" w:color="auto"/>
        <w:right w:val="none" w:sz="0" w:space="0" w:color="auto"/>
      </w:divBdr>
      <w:divsChild>
        <w:div w:id="1321040702">
          <w:marLeft w:val="0"/>
          <w:marRight w:val="0"/>
          <w:marTop w:val="0"/>
          <w:marBottom w:val="0"/>
          <w:divBdr>
            <w:top w:val="none" w:sz="0" w:space="0" w:color="auto"/>
            <w:left w:val="none" w:sz="0" w:space="0" w:color="auto"/>
            <w:bottom w:val="none" w:sz="0" w:space="0" w:color="auto"/>
            <w:right w:val="none" w:sz="0" w:space="0" w:color="auto"/>
          </w:divBdr>
          <w:divsChild>
            <w:div w:id="72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frantz joachim</dc:creator>
  <cp:keywords/>
  <dc:description/>
  <cp:lastModifiedBy>Clarine Joanice</cp:lastModifiedBy>
  <cp:revision>2</cp:revision>
  <dcterms:created xsi:type="dcterms:W3CDTF">2025-11-27T08:54:00Z</dcterms:created>
  <dcterms:modified xsi:type="dcterms:W3CDTF">2025-11-27T08:54:00Z</dcterms:modified>
</cp:coreProperties>
</file>