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46BB" w14:textId="77777777" w:rsidR="00452AEB" w:rsidRPr="00EF0DD7" w:rsidRDefault="00452AEB" w:rsidP="00FE4046">
      <w:pPr>
        <w:tabs>
          <w:tab w:val="left" w:pos="3669"/>
        </w:tabs>
        <w:rPr>
          <w:rFonts w:asciiTheme="minorHAnsi" w:hAnsiTheme="minorHAnsi" w:cstheme="minorHAnsi"/>
          <w:b/>
          <w:sz w:val="22"/>
          <w:szCs w:val="22"/>
          <w:lang w:val="fr-FR"/>
        </w:rPr>
      </w:pPr>
    </w:p>
    <w:p w14:paraId="31B83366" w14:textId="77777777" w:rsidR="00F151EC" w:rsidRPr="00EF0DD7" w:rsidRDefault="00EC7A97" w:rsidP="00122F9A">
      <w:pPr>
        <w:tabs>
          <w:tab w:val="left" w:pos="2771"/>
          <w:tab w:val="center" w:pos="4542"/>
        </w:tabs>
        <w:jc w:val="center"/>
        <w:rPr>
          <w:rFonts w:asciiTheme="minorHAnsi" w:hAnsiTheme="minorHAnsi" w:cstheme="minorHAnsi"/>
          <w:b/>
          <w:sz w:val="22"/>
          <w:szCs w:val="22"/>
          <w:lang w:val="fr-FR"/>
        </w:rPr>
      </w:pPr>
      <w:r w:rsidRPr="00EF0DD7">
        <w:rPr>
          <w:rFonts w:asciiTheme="minorHAnsi" w:hAnsiTheme="minorHAnsi" w:cstheme="minorHAnsi"/>
          <w:b/>
          <w:sz w:val="22"/>
          <w:szCs w:val="22"/>
          <w:lang w:val="fr-FR"/>
        </w:rPr>
        <w:t>OFFRE D’EMPLOI INTERNE</w:t>
      </w:r>
      <w:r w:rsidR="00105387" w:rsidRPr="00EF0DD7">
        <w:rPr>
          <w:rFonts w:asciiTheme="minorHAnsi" w:hAnsiTheme="minorHAnsi" w:cstheme="minorHAnsi"/>
          <w:b/>
          <w:sz w:val="22"/>
          <w:szCs w:val="22"/>
          <w:lang w:val="fr-FR"/>
        </w:rPr>
        <w:t> / EXTERNE</w:t>
      </w:r>
    </w:p>
    <w:p w14:paraId="0298A421" w14:textId="77777777" w:rsidR="00F151EC" w:rsidRPr="00EF0DD7" w:rsidRDefault="008A3509" w:rsidP="00122F9A">
      <w:pPr>
        <w:jc w:val="both"/>
        <w:rPr>
          <w:rFonts w:asciiTheme="minorHAnsi" w:hAnsiTheme="minorHAnsi" w:cstheme="minorHAnsi"/>
          <w:sz w:val="22"/>
          <w:szCs w:val="22"/>
          <w:lang w:val="fr-FR"/>
        </w:rPr>
      </w:pPr>
      <w:r w:rsidRPr="00EF0DD7">
        <w:rPr>
          <w:rFonts w:asciiTheme="minorHAnsi" w:hAnsiTheme="minorHAnsi" w:cstheme="minorHAnsi"/>
          <w:noProof/>
          <w:sz w:val="22"/>
          <w:szCs w:val="22"/>
          <w:lang w:val="fr-FR" w:eastAsia="fr-FR"/>
        </w:rPr>
        <mc:AlternateContent>
          <mc:Choice Requires="wps">
            <w:drawing>
              <wp:anchor distT="0" distB="0" distL="114300" distR="114300" simplePos="0" relativeHeight="251656704" behindDoc="0" locked="0" layoutInCell="1" allowOverlap="1" wp14:anchorId="635B32E9" wp14:editId="3CBD1107">
                <wp:simplePos x="0" y="0"/>
                <wp:positionH relativeFrom="column">
                  <wp:posOffset>397565</wp:posOffset>
                </wp:positionH>
                <wp:positionV relativeFrom="paragraph">
                  <wp:posOffset>12976</wp:posOffset>
                </wp:positionV>
                <wp:extent cx="5715000" cy="0"/>
                <wp:effectExtent l="9525" t="8255" r="9525" b="1079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D4D28"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1pt" to="48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"/>
            </w:pict>
          </mc:Fallback>
        </mc:AlternateContent>
      </w:r>
    </w:p>
    <w:p w14:paraId="34DD31D3" w14:textId="77777777" w:rsidR="00FE4046" w:rsidRPr="00EF0DD7" w:rsidRDefault="00A21664" w:rsidP="009227E7">
      <w:pPr>
        <w:pStyle w:val="Corpsdetexte"/>
        <w:jc w:val="both"/>
        <w:rPr>
          <w:rFonts w:asciiTheme="minorHAnsi" w:hAnsiTheme="minorHAnsi" w:cstheme="minorHAnsi"/>
          <w:i/>
          <w:sz w:val="22"/>
          <w:szCs w:val="22"/>
          <w:lang w:val="fr-FR"/>
        </w:rPr>
      </w:pPr>
      <w:r w:rsidRPr="00EF0DD7">
        <w:rPr>
          <w:rFonts w:asciiTheme="minorHAnsi" w:hAnsiTheme="minorHAnsi" w:cstheme="minorHAnsi"/>
          <w:i/>
          <w:sz w:val="22"/>
          <w:szCs w:val="22"/>
          <w:lang w:val="fr-FR"/>
        </w:rPr>
        <w:t>Action contre la Faim-</w:t>
      </w:r>
      <w:r w:rsidR="00B70048" w:rsidRPr="00EF0DD7">
        <w:rPr>
          <w:rFonts w:asciiTheme="minorHAnsi" w:hAnsiTheme="minorHAnsi" w:cstheme="minorHAnsi"/>
          <w:i/>
          <w:sz w:val="22"/>
          <w:szCs w:val="22"/>
          <w:lang w:val="fr-FR"/>
        </w:rPr>
        <w:t>Haiti</w:t>
      </w:r>
      <w:r w:rsidRPr="00EF0DD7">
        <w:rPr>
          <w:rFonts w:asciiTheme="minorHAnsi" w:hAnsiTheme="minorHAnsi" w:cstheme="minorHAnsi"/>
          <w:i/>
          <w:sz w:val="22"/>
          <w:szCs w:val="22"/>
          <w:lang w:val="fr-FR"/>
        </w:rPr>
        <w:t xml:space="preserve"> est membre du réseau Action contre la Faim International qui fournit de l’aide humanitaire dans plus de 40 pays dans le monde dans les secteurs de la nutrition, de la santé, de l’eau/assainissement et de la sécurité alimentaire. Action contre la Faim-États-Unis, une ONG indépendante, gère actuellement des opérations dans 8 pays : Le Kenya, le Soudan du sud, le Cambodge, la Tanzanie, l’Ouganda, l’Éthiopie, Haïti et la Somalie. Action contre la Faim- États-Unis gère plus de 75 millions de dollars de programmes et emploie environ 1 700 personnes dans ses différents bureaux nationaux, son siège social à New York et son centre opérationnel à Nairobi. Nous prévoyons une croissance supplémentaire.</w:t>
      </w:r>
    </w:p>
    <w:p w14:paraId="24CD2919" w14:textId="3B920050" w:rsidR="00986AEE" w:rsidRPr="003470A1" w:rsidRDefault="003470A1" w:rsidP="005E646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lang w:val="fr-FR"/>
        </w:rPr>
      </w:pPr>
      <w:bookmarkStart w:id="0" w:name="_Hlk184021356"/>
      <w:r w:rsidRPr="003470A1">
        <w:rPr>
          <w:rFonts w:asciiTheme="minorHAnsi" w:hAnsiTheme="minorHAnsi" w:cstheme="minorHAnsi"/>
          <w:b/>
          <w:sz w:val="32"/>
          <w:szCs w:val="32"/>
          <w:lang w:val="fr-FR"/>
        </w:rPr>
        <w:t>Superviseur</w:t>
      </w:r>
      <w:r w:rsidR="00D51E29">
        <w:rPr>
          <w:rFonts w:asciiTheme="minorHAnsi" w:hAnsiTheme="minorHAnsi" w:cstheme="minorHAnsi"/>
          <w:b/>
          <w:sz w:val="32"/>
          <w:szCs w:val="32"/>
          <w:lang w:val="fr-FR"/>
        </w:rPr>
        <w:t>s</w:t>
      </w:r>
      <w:r w:rsidRPr="003470A1">
        <w:rPr>
          <w:rFonts w:asciiTheme="minorHAnsi" w:hAnsiTheme="minorHAnsi" w:cstheme="minorHAnsi"/>
          <w:b/>
          <w:sz w:val="32"/>
          <w:szCs w:val="32"/>
          <w:lang w:val="fr-FR"/>
        </w:rPr>
        <w:t xml:space="preserve"> </w:t>
      </w:r>
      <w:r w:rsidR="00810DA7">
        <w:rPr>
          <w:rFonts w:asciiTheme="minorHAnsi" w:hAnsiTheme="minorHAnsi" w:cstheme="minorHAnsi"/>
          <w:b/>
          <w:sz w:val="32"/>
          <w:szCs w:val="32"/>
          <w:lang w:val="fr-FR"/>
        </w:rPr>
        <w:t>D</w:t>
      </w:r>
      <w:r w:rsidR="00F36A0D" w:rsidRPr="003470A1">
        <w:rPr>
          <w:rFonts w:asciiTheme="minorHAnsi" w:hAnsiTheme="minorHAnsi" w:cstheme="minorHAnsi"/>
          <w:b/>
          <w:sz w:val="32"/>
          <w:szCs w:val="32"/>
          <w:lang w:val="fr-FR"/>
        </w:rPr>
        <w:t>istribution de</w:t>
      </w:r>
      <w:r w:rsidR="00810DA7">
        <w:rPr>
          <w:rFonts w:asciiTheme="minorHAnsi" w:hAnsiTheme="minorHAnsi" w:cstheme="minorHAnsi"/>
          <w:b/>
          <w:sz w:val="32"/>
          <w:szCs w:val="32"/>
          <w:lang w:val="fr-FR"/>
        </w:rPr>
        <w:t>s</w:t>
      </w:r>
      <w:r w:rsidR="00F36A0D" w:rsidRPr="003470A1">
        <w:rPr>
          <w:rFonts w:asciiTheme="minorHAnsi" w:hAnsiTheme="minorHAnsi" w:cstheme="minorHAnsi"/>
          <w:b/>
          <w:sz w:val="32"/>
          <w:szCs w:val="32"/>
          <w:lang w:val="fr-FR"/>
        </w:rPr>
        <w:t xml:space="preserve"> vivre</w:t>
      </w:r>
      <w:r w:rsidR="00810DA7">
        <w:rPr>
          <w:rFonts w:asciiTheme="minorHAnsi" w:hAnsiTheme="minorHAnsi" w:cstheme="minorHAnsi"/>
          <w:b/>
          <w:sz w:val="32"/>
          <w:szCs w:val="32"/>
          <w:lang w:val="fr-FR"/>
        </w:rPr>
        <w:t>s</w:t>
      </w:r>
      <w:r w:rsidR="001566C3">
        <w:rPr>
          <w:rFonts w:asciiTheme="minorHAnsi" w:hAnsiTheme="minorHAnsi" w:cstheme="minorHAnsi"/>
          <w:b/>
          <w:sz w:val="32"/>
          <w:szCs w:val="32"/>
          <w:lang w:val="fr-FR"/>
        </w:rPr>
        <w:t xml:space="preserve"> (H/F)</w:t>
      </w:r>
    </w:p>
    <w:bookmarkEnd w:id="0"/>
    <w:p w14:paraId="6DAE6C76" w14:textId="77777777" w:rsidR="0044422F" w:rsidRPr="00EF0DD7" w:rsidRDefault="0044422F" w:rsidP="00122F9A">
      <w:pPr>
        <w:jc w:val="both"/>
        <w:rPr>
          <w:rFonts w:asciiTheme="minorHAnsi" w:hAnsiTheme="minorHAnsi" w:cstheme="minorHAnsi"/>
          <w:b/>
          <w:sz w:val="22"/>
          <w:szCs w:val="22"/>
          <w:u w:val="single"/>
          <w:lang w:val="fr-FR"/>
        </w:rPr>
      </w:pPr>
    </w:p>
    <w:p w14:paraId="5783D68A" w14:textId="3A06AD34" w:rsidR="00D57703" w:rsidRPr="00F64915" w:rsidRDefault="00D57703" w:rsidP="00122F9A">
      <w:pPr>
        <w:jc w:val="both"/>
        <w:rPr>
          <w:rFonts w:asciiTheme="minorHAnsi" w:hAnsiTheme="minorHAnsi" w:cstheme="minorHAnsi"/>
          <w:b/>
          <w:sz w:val="22"/>
          <w:szCs w:val="22"/>
          <w:u w:val="single"/>
          <w:lang w:val="fr-HT"/>
        </w:rPr>
      </w:pPr>
      <w:r w:rsidRPr="00F64915">
        <w:rPr>
          <w:rFonts w:asciiTheme="minorHAnsi" w:hAnsiTheme="minorHAnsi" w:cstheme="minorHAnsi"/>
          <w:b/>
          <w:sz w:val="22"/>
          <w:szCs w:val="22"/>
          <w:u w:val="single"/>
          <w:lang w:val="fr-HT"/>
        </w:rPr>
        <w:t xml:space="preserve">Superviseur direct      : </w:t>
      </w:r>
      <w:r w:rsidR="00F64915">
        <w:rPr>
          <w:rFonts w:asciiTheme="minorHAnsi" w:hAnsiTheme="minorHAnsi" w:cstheme="minorHAnsi"/>
          <w:b/>
          <w:sz w:val="22"/>
          <w:szCs w:val="22"/>
          <w:u w:val="single"/>
          <w:lang w:val="fr-HT"/>
        </w:rPr>
        <w:t>Responsable de Projet</w:t>
      </w:r>
    </w:p>
    <w:p w14:paraId="77CA46B8" w14:textId="3BE72069" w:rsidR="005E646F" w:rsidRDefault="00047340" w:rsidP="00122F9A">
      <w:pPr>
        <w:jc w:val="both"/>
        <w:rPr>
          <w:rFonts w:asciiTheme="minorHAnsi" w:hAnsiTheme="minorHAnsi" w:cstheme="minorHAnsi"/>
          <w:b/>
          <w:sz w:val="22"/>
          <w:szCs w:val="22"/>
          <w:u w:val="single"/>
          <w:lang w:val="fr-FR"/>
        </w:rPr>
      </w:pPr>
      <w:r w:rsidRPr="00EF0DD7">
        <w:rPr>
          <w:rFonts w:asciiTheme="minorHAnsi" w:hAnsiTheme="minorHAnsi" w:cstheme="minorHAnsi"/>
          <w:b/>
          <w:sz w:val="22"/>
          <w:szCs w:val="22"/>
          <w:u w:val="single"/>
          <w:lang w:val="fr-FR"/>
        </w:rPr>
        <w:t>Lieu</w:t>
      </w:r>
      <w:r w:rsidR="00A958D3" w:rsidRPr="00EF0DD7">
        <w:rPr>
          <w:rFonts w:asciiTheme="minorHAnsi" w:hAnsiTheme="minorHAnsi" w:cstheme="minorHAnsi"/>
          <w:b/>
          <w:sz w:val="22"/>
          <w:szCs w:val="22"/>
          <w:u w:val="single"/>
          <w:lang w:val="fr-FR"/>
        </w:rPr>
        <w:t xml:space="preserve"> de travail</w:t>
      </w:r>
      <w:r w:rsidR="00A2410F" w:rsidRPr="00EF0DD7">
        <w:rPr>
          <w:rFonts w:asciiTheme="minorHAnsi" w:hAnsiTheme="minorHAnsi" w:cstheme="minorHAnsi"/>
          <w:b/>
          <w:sz w:val="22"/>
          <w:szCs w:val="22"/>
          <w:u w:val="single"/>
          <w:lang w:val="fr-FR"/>
        </w:rPr>
        <w:t> </w:t>
      </w:r>
      <w:r w:rsidR="00D57703" w:rsidRPr="00EF0DD7">
        <w:rPr>
          <w:rFonts w:asciiTheme="minorHAnsi" w:hAnsiTheme="minorHAnsi" w:cstheme="minorHAnsi"/>
          <w:b/>
          <w:sz w:val="22"/>
          <w:szCs w:val="22"/>
          <w:u w:val="single"/>
          <w:lang w:val="fr-FR"/>
        </w:rPr>
        <w:t xml:space="preserve">             </w:t>
      </w:r>
      <w:r w:rsidR="0034471B" w:rsidRPr="00810DA7">
        <w:rPr>
          <w:rFonts w:asciiTheme="minorHAnsi" w:hAnsiTheme="minorHAnsi" w:cstheme="minorHAnsi"/>
          <w:b/>
          <w:sz w:val="22"/>
          <w:szCs w:val="22"/>
          <w:lang w:val="fr-FR"/>
        </w:rPr>
        <w:t xml:space="preserve">: </w:t>
      </w:r>
      <w:r w:rsidR="000E43C7" w:rsidRPr="00810DA7">
        <w:rPr>
          <w:rFonts w:asciiTheme="minorHAnsi" w:hAnsiTheme="minorHAnsi" w:cstheme="minorHAnsi"/>
          <w:b/>
          <w:sz w:val="22"/>
          <w:szCs w:val="22"/>
          <w:lang w:val="fr-FR"/>
        </w:rPr>
        <w:t xml:space="preserve"> </w:t>
      </w:r>
      <w:r w:rsidR="00810DA7" w:rsidRPr="00810DA7">
        <w:rPr>
          <w:rFonts w:asciiTheme="minorHAnsi" w:hAnsiTheme="minorHAnsi" w:cstheme="minorHAnsi"/>
          <w:b/>
          <w:sz w:val="22"/>
          <w:szCs w:val="22"/>
          <w:lang w:val="fr-FR"/>
        </w:rPr>
        <w:t>Gonaïves</w:t>
      </w:r>
    </w:p>
    <w:p w14:paraId="0B845CBC" w14:textId="3ADC97F9" w:rsidR="00810DA7" w:rsidRPr="00EF0DD7" w:rsidRDefault="00810DA7" w:rsidP="00122F9A">
      <w:pPr>
        <w:jc w:val="both"/>
        <w:rPr>
          <w:rFonts w:asciiTheme="minorHAnsi" w:hAnsiTheme="minorHAnsi" w:cstheme="minorHAnsi"/>
          <w:b/>
          <w:sz w:val="22"/>
          <w:szCs w:val="22"/>
          <w:u w:val="single"/>
          <w:lang w:val="fr-FR"/>
        </w:rPr>
      </w:pPr>
      <w:r>
        <w:rPr>
          <w:rFonts w:asciiTheme="minorHAnsi" w:hAnsiTheme="minorHAnsi" w:cstheme="minorHAnsi"/>
          <w:b/>
          <w:sz w:val="22"/>
          <w:szCs w:val="22"/>
          <w:u w:val="single"/>
          <w:lang w:val="fr-FR"/>
        </w:rPr>
        <w:t xml:space="preserve">Zones de la mise en œuvre des activités : </w:t>
      </w:r>
      <w:r w:rsidRPr="00810DA7">
        <w:rPr>
          <w:rFonts w:asciiTheme="minorHAnsi" w:hAnsiTheme="minorHAnsi" w:cstheme="minorHAnsi"/>
          <w:b/>
          <w:sz w:val="22"/>
          <w:szCs w:val="22"/>
          <w:lang w:val="fr-FR"/>
        </w:rPr>
        <w:t>Terre-Neuve, Marmelade,</w:t>
      </w:r>
      <w:r>
        <w:rPr>
          <w:rFonts w:asciiTheme="minorHAnsi" w:hAnsiTheme="minorHAnsi" w:cstheme="minorHAnsi"/>
          <w:b/>
          <w:sz w:val="22"/>
          <w:szCs w:val="22"/>
          <w:lang w:val="fr-FR"/>
        </w:rPr>
        <w:t xml:space="preserve"> </w:t>
      </w:r>
      <w:r w:rsidRPr="00810DA7">
        <w:rPr>
          <w:rFonts w:asciiTheme="minorHAnsi" w:hAnsiTheme="minorHAnsi" w:cstheme="minorHAnsi"/>
          <w:b/>
          <w:sz w:val="22"/>
          <w:szCs w:val="22"/>
          <w:lang w:val="fr-FR"/>
        </w:rPr>
        <w:t>Verette, La Chapelle</w:t>
      </w:r>
    </w:p>
    <w:p w14:paraId="2607F1D6" w14:textId="6B586A1E" w:rsidR="00FE5CC2" w:rsidRDefault="00A958D3" w:rsidP="00434FC2">
      <w:pPr>
        <w:jc w:val="both"/>
        <w:rPr>
          <w:rFonts w:asciiTheme="minorHAnsi" w:hAnsiTheme="minorHAnsi" w:cstheme="minorHAnsi"/>
          <w:b/>
          <w:sz w:val="22"/>
          <w:szCs w:val="22"/>
          <w:u w:val="single"/>
          <w:lang w:val="fr-FR"/>
        </w:rPr>
      </w:pPr>
      <w:r w:rsidRPr="00EF0DD7">
        <w:rPr>
          <w:rFonts w:asciiTheme="minorHAnsi" w:hAnsiTheme="minorHAnsi" w:cstheme="minorHAnsi"/>
          <w:b/>
          <w:sz w:val="22"/>
          <w:szCs w:val="22"/>
          <w:u w:val="single"/>
          <w:lang w:val="fr-FR"/>
        </w:rPr>
        <w:t>Durée du</w:t>
      </w:r>
      <w:r w:rsidR="002E4F36" w:rsidRPr="00EF0DD7">
        <w:rPr>
          <w:rFonts w:asciiTheme="minorHAnsi" w:hAnsiTheme="minorHAnsi" w:cstheme="minorHAnsi"/>
          <w:b/>
          <w:sz w:val="22"/>
          <w:szCs w:val="22"/>
          <w:u w:val="single"/>
          <w:lang w:val="fr-FR"/>
        </w:rPr>
        <w:t xml:space="preserve"> contrat</w:t>
      </w:r>
      <w:r w:rsidR="00D57703" w:rsidRPr="00EF0DD7">
        <w:rPr>
          <w:rFonts w:asciiTheme="minorHAnsi" w:hAnsiTheme="minorHAnsi" w:cstheme="minorHAnsi"/>
          <w:b/>
          <w:sz w:val="22"/>
          <w:szCs w:val="22"/>
          <w:u w:val="single"/>
          <w:lang w:val="fr-FR"/>
        </w:rPr>
        <w:t xml:space="preserve">       </w:t>
      </w:r>
      <w:r w:rsidR="0095686E" w:rsidRPr="00EF0DD7">
        <w:rPr>
          <w:rFonts w:asciiTheme="minorHAnsi" w:hAnsiTheme="minorHAnsi" w:cstheme="minorHAnsi"/>
          <w:b/>
          <w:sz w:val="22"/>
          <w:szCs w:val="22"/>
          <w:u w:val="single"/>
          <w:lang w:val="fr-FR"/>
        </w:rPr>
        <w:t> </w:t>
      </w:r>
      <w:r w:rsidR="00D57703" w:rsidRPr="00EF0DD7">
        <w:rPr>
          <w:rFonts w:asciiTheme="minorHAnsi" w:hAnsiTheme="minorHAnsi" w:cstheme="minorHAnsi"/>
          <w:b/>
          <w:sz w:val="22"/>
          <w:szCs w:val="22"/>
          <w:u w:val="single"/>
          <w:lang w:val="fr-FR"/>
        </w:rPr>
        <w:t xml:space="preserve"> </w:t>
      </w:r>
      <w:r w:rsidR="0034471B">
        <w:rPr>
          <w:rFonts w:asciiTheme="minorHAnsi" w:hAnsiTheme="minorHAnsi" w:cstheme="minorHAnsi"/>
          <w:b/>
          <w:sz w:val="22"/>
          <w:szCs w:val="22"/>
          <w:u w:val="single"/>
          <w:lang w:val="fr-FR"/>
        </w:rPr>
        <w:t>:</w:t>
      </w:r>
      <w:r w:rsidR="0034471B" w:rsidRPr="00810DA7">
        <w:rPr>
          <w:rFonts w:asciiTheme="minorHAnsi" w:hAnsiTheme="minorHAnsi" w:cstheme="minorHAnsi"/>
          <w:b/>
          <w:sz w:val="22"/>
          <w:szCs w:val="22"/>
          <w:lang w:val="fr-FR"/>
        </w:rPr>
        <w:t xml:space="preserve"> </w:t>
      </w:r>
      <w:r w:rsidR="002260D4" w:rsidRPr="00810DA7">
        <w:rPr>
          <w:rFonts w:asciiTheme="minorHAnsi" w:hAnsiTheme="minorHAnsi" w:cstheme="minorHAnsi"/>
          <w:b/>
          <w:sz w:val="22"/>
          <w:szCs w:val="22"/>
          <w:lang w:val="fr-FR"/>
        </w:rPr>
        <w:t>6</w:t>
      </w:r>
      <w:r w:rsidR="00FB2945" w:rsidRPr="00810DA7">
        <w:rPr>
          <w:rFonts w:asciiTheme="minorHAnsi" w:hAnsiTheme="minorHAnsi" w:cstheme="minorHAnsi"/>
          <w:b/>
          <w:sz w:val="22"/>
          <w:szCs w:val="22"/>
          <w:lang w:val="fr-FR"/>
        </w:rPr>
        <w:t xml:space="preserve"> </w:t>
      </w:r>
      <w:r w:rsidR="00A2410F" w:rsidRPr="00810DA7">
        <w:rPr>
          <w:rFonts w:asciiTheme="minorHAnsi" w:hAnsiTheme="minorHAnsi" w:cstheme="minorHAnsi"/>
          <w:b/>
          <w:sz w:val="22"/>
          <w:szCs w:val="22"/>
          <w:lang w:val="fr-FR"/>
        </w:rPr>
        <w:t>mois</w:t>
      </w:r>
      <w:r w:rsidR="00EB2D75" w:rsidRPr="00810DA7">
        <w:rPr>
          <w:rFonts w:asciiTheme="minorHAnsi" w:hAnsiTheme="minorHAnsi" w:cstheme="minorHAnsi"/>
          <w:b/>
          <w:sz w:val="22"/>
          <w:szCs w:val="22"/>
          <w:lang w:val="fr-FR"/>
        </w:rPr>
        <w:t xml:space="preserve"> </w:t>
      </w:r>
      <w:r w:rsidR="00052175" w:rsidRPr="00810DA7">
        <w:rPr>
          <w:rFonts w:asciiTheme="minorHAnsi" w:hAnsiTheme="minorHAnsi" w:cstheme="minorHAnsi"/>
          <w:b/>
          <w:sz w:val="22"/>
          <w:szCs w:val="22"/>
          <w:lang w:val="fr-FR"/>
        </w:rPr>
        <w:t>avec possibilité de renouvellement</w:t>
      </w:r>
    </w:p>
    <w:p w14:paraId="7C0B8F09" w14:textId="2CD3226E" w:rsidR="00011DC5" w:rsidRPr="00EF0DD7" w:rsidRDefault="00011DC5" w:rsidP="00434FC2">
      <w:pPr>
        <w:jc w:val="both"/>
        <w:rPr>
          <w:rFonts w:asciiTheme="minorHAnsi" w:hAnsiTheme="minorHAnsi" w:cstheme="minorHAnsi"/>
          <w:b/>
          <w:sz w:val="22"/>
          <w:szCs w:val="22"/>
          <w:u w:val="single"/>
          <w:lang w:val="fr-FR"/>
        </w:rPr>
      </w:pPr>
      <w:r>
        <w:rPr>
          <w:rFonts w:asciiTheme="minorHAnsi" w:hAnsiTheme="minorHAnsi" w:cstheme="minorHAnsi"/>
          <w:b/>
          <w:sz w:val="22"/>
          <w:szCs w:val="22"/>
          <w:u w:val="single"/>
          <w:lang w:val="fr-FR"/>
        </w:rPr>
        <w:t xml:space="preserve">Nombre de poste         </w:t>
      </w:r>
      <w:r w:rsidRPr="00810DA7">
        <w:rPr>
          <w:rFonts w:asciiTheme="minorHAnsi" w:hAnsiTheme="minorHAnsi" w:cstheme="minorHAnsi"/>
          <w:b/>
          <w:sz w:val="22"/>
          <w:szCs w:val="22"/>
          <w:lang w:val="fr-FR"/>
        </w:rPr>
        <w:t xml:space="preserve">: </w:t>
      </w:r>
      <w:r w:rsidR="00810DA7">
        <w:rPr>
          <w:rFonts w:asciiTheme="minorHAnsi" w:hAnsiTheme="minorHAnsi" w:cstheme="minorHAnsi"/>
          <w:b/>
          <w:sz w:val="22"/>
          <w:szCs w:val="22"/>
          <w:lang w:val="fr-FR"/>
        </w:rPr>
        <w:t>0</w:t>
      </w:r>
      <w:r w:rsidRPr="00810DA7">
        <w:rPr>
          <w:rFonts w:asciiTheme="minorHAnsi" w:hAnsiTheme="minorHAnsi" w:cstheme="minorHAnsi"/>
          <w:b/>
          <w:sz w:val="22"/>
          <w:szCs w:val="22"/>
          <w:lang w:val="fr-FR"/>
        </w:rPr>
        <w:t>2</w:t>
      </w:r>
    </w:p>
    <w:p w14:paraId="19D57549" w14:textId="77777777" w:rsidR="00FE5CC2" w:rsidRPr="00EF0DD7" w:rsidRDefault="00FE5CC2" w:rsidP="00434FC2">
      <w:pPr>
        <w:jc w:val="both"/>
        <w:rPr>
          <w:rFonts w:asciiTheme="minorHAnsi" w:hAnsiTheme="minorHAnsi" w:cstheme="minorHAnsi"/>
          <w:b/>
          <w:sz w:val="22"/>
          <w:szCs w:val="22"/>
          <w:lang w:val="fr-FR"/>
        </w:rPr>
      </w:pPr>
    </w:p>
    <w:p w14:paraId="653C8323" w14:textId="11581FE1" w:rsidR="009C496C" w:rsidRDefault="00F23624" w:rsidP="00177E2F">
      <w:pPr>
        <w:rPr>
          <w:rFonts w:asciiTheme="minorHAnsi" w:hAnsiTheme="minorHAnsi" w:cstheme="minorHAnsi"/>
          <w:color w:val="000000" w:themeColor="text1"/>
          <w:sz w:val="22"/>
          <w:szCs w:val="22"/>
          <w:lang w:val="fr-BE"/>
        </w:rPr>
      </w:pPr>
      <w:r w:rsidRPr="00EF0DD7">
        <w:rPr>
          <w:rFonts w:asciiTheme="minorHAnsi" w:hAnsiTheme="minorHAnsi" w:cstheme="minorHAnsi"/>
          <w:b/>
          <w:sz w:val="22"/>
          <w:szCs w:val="22"/>
          <w:u w:val="single"/>
          <w:lang w:val="fr-FR"/>
        </w:rPr>
        <w:t>Contexte :</w:t>
      </w:r>
      <w:r w:rsidR="007F4A97" w:rsidRPr="00EF0DD7">
        <w:rPr>
          <w:rFonts w:asciiTheme="minorHAnsi" w:hAnsiTheme="minorHAnsi" w:cstheme="minorHAnsi"/>
          <w:color w:val="000000" w:themeColor="text1"/>
          <w:sz w:val="22"/>
          <w:szCs w:val="22"/>
          <w:lang w:val="fr-BE"/>
        </w:rPr>
        <w:t xml:space="preserve"> </w:t>
      </w:r>
    </w:p>
    <w:p w14:paraId="6A21F0AB" w14:textId="4B7C334D" w:rsidR="00BC73D1" w:rsidRDefault="00BC73D1" w:rsidP="00BC73D1">
      <w:pPr>
        <w:rPr>
          <w:rFonts w:ascii="Lato" w:hAnsi="Lato" w:cstheme="minorHAnsi"/>
          <w:color w:val="000000" w:themeColor="text1"/>
          <w:sz w:val="20"/>
          <w:szCs w:val="20"/>
          <w:lang w:val="fr-BE"/>
        </w:rPr>
      </w:pPr>
      <w:r w:rsidRPr="00BC73D1">
        <w:rPr>
          <w:rFonts w:ascii="Lato" w:hAnsi="Lato" w:cstheme="minorHAnsi"/>
          <w:color w:val="000000" w:themeColor="text1"/>
          <w:sz w:val="20"/>
          <w:szCs w:val="20"/>
          <w:lang w:val="fr-BE"/>
        </w:rPr>
        <w:t>Action Contre la Faim (ACF) intervient en Haïti depuis 1988, adaptant ses actions aux crises humanitaires et aux besoins locaux. Après les ouragans de 2004 et 2008, puis le séisme de 2010, ACF a intensifié son engagement en Artibonite et à Port-au-Prince. ACF a graduellement étendu ses activités aux départements du Nord-Ouest, Nord Est et Sud. En 2013, l’organisation a réorienté son approche vers la résilience et la sécurité alimentaire, lançant en 2017 le programme Kore Lavi pour renforcer la protection sociale des populations vulnérables.</w:t>
      </w:r>
    </w:p>
    <w:p w14:paraId="1612D1A8" w14:textId="77777777" w:rsidR="00BC73D1" w:rsidRPr="00BC73D1" w:rsidRDefault="00BC73D1" w:rsidP="00BC73D1">
      <w:pPr>
        <w:rPr>
          <w:rFonts w:ascii="Lato" w:hAnsi="Lato" w:cstheme="minorHAnsi"/>
          <w:color w:val="000000" w:themeColor="text1"/>
          <w:sz w:val="20"/>
          <w:szCs w:val="20"/>
          <w:lang w:val="fr-BE"/>
        </w:rPr>
      </w:pPr>
    </w:p>
    <w:p w14:paraId="331AC5C2" w14:textId="77777777" w:rsidR="00BC73D1" w:rsidRDefault="00BC73D1" w:rsidP="00BC73D1">
      <w:pPr>
        <w:rPr>
          <w:rFonts w:ascii="Lato" w:hAnsi="Lato" w:cstheme="minorHAnsi"/>
          <w:color w:val="000000" w:themeColor="text1"/>
          <w:sz w:val="20"/>
          <w:szCs w:val="20"/>
          <w:lang w:val="fr-BE"/>
        </w:rPr>
      </w:pPr>
      <w:r w:rsidRPr="00BC73D1">
        <w:rPr>
          <w:rFonts w:ascii="Lato" w:hAnsi="Lato" w:cstheme="minorHAnsi"/>
          <w:color w:val="000000" w:themeColor="text1"/>
          <w:sz w:val="20"/>
          <w:szCs w:val="20"/>
          <w:lang w:val="fr-BE"/>
        </w:rPr>
        <w:t>Face à l’inflation et à l’insécurité alimentaire croissante, ACF a affiné sa stratégie en 2024, priorisant les communautés les plus à risque face aux catastrophes naturelles, aux changements climatiques et à la violence. ACF priorise la mise en œuvre de sa programmation dans les départements de l’Artibonite et débutera des interventions à Port au Prince en avril 2025.</w:t>
      </w:r>
    </w:p>
    <w:p w14:paraId="434C16D3" w14:textId="77777777" w:rsidR="00BC73D1" w:rsidRPr="00BC73D1" w:rsidRDefault="00BC73D1" w:rsidP="00BC73D1">
      <w:pPr>
        <w:rPr>
          <w:rFonts w:ascii="Lato" w:hAnsi="Lato" w:cstheme="minorHAnsi"/>
          <w:color w:val="000000" w:themeColor="text1"/>
          <w:sz w:val="20"/>
          <w:szCs w:val="20"/>
          <w:lang w:val="fr-BE"/>
        </w:rPr>
      </w:pPr>
    </w:p>
    <w:p w14:paraId="25218410" w14:textId="77777777" w:rsidR="00BC73D1" w:rsidRPr="00B97BB1" w:rsidRDefault="00BC73D1" w:rsidP="00BC73D1">
      <w:pPr>
        <w:rPr>
          <w:rFonts w:ascii="Lato" w:hAnsi="Lato" w:cstheme="minorHAnsi"/>
          <w:b/>
          <w:bCs/>
          <w:color w:val="000000" w:themeColor="text1"/>
          <w:sz w:val="20"/>
          <w:szCs w:val="20"/>
          <w:lang w:val="fr-BE"/>
        </w:rPr>
      </w:pPr>
      <w:r w:rsidRPr="00BC73D1">
        <w:rPr>
          <w:rFonts w:ascii="Lato" w:hAnsi="Lato" w:cstheme="minorHAnsi"/>
          <w:color w:val="000000" w:themeColor="text1"/>
          <w:sz w:val="20"/>
          <w:szCs w:val="20"/>
          <w:lang w:val="fr-BE"/>
        </w:rPr>
        <w:t xml:space="preserve">Les secteurs d’expertises d’ACF couvrent </w:t>
      </w:r>
      <w:r w:rsidRPr="00B97BB1">
        <w:rPr>
          <w:rFonts w:ascii="Lato" w:hAnsi="Lato" w:cstheme="minorHAnsi"/>
          <w:b/>
          <w:bCs/>
          <w:color w:val="000000" w:themeColor="text1"/>
          <w:sz w:val="20"/>
          <w:szCs w:val="20"/>
          <w:lang w:val="fr-BE"/>
        </w:rPr>
        <w:t xml:space="preserve">la Nutrition Santé, la Sécurité Alimentaire, l’Eau, Hygiène et Assainissement, la Protection et la Résilience Economique. ACF intègre de manière transversale la protection et égalité des genres dans ses programmes, convaincue que les défis de protection sont liés à la malnutrition et à l’insécurité alimentaire. </w:t>
      </w:r>
    </w:p>
    <w:p w14:paraId="13E03EFA" w14:textId="77777777" w:rsidR="00B97BB1" w:rsidRPr="00BC73D1" w:rsidRDefault="00B97BB1" w:rsidP="00BC73D1">
      <w:pPr>
        <w:rPr>
          <w:rFonts w:ascii="Lato" w:hAnsi="Lato" w:cstheme="minorHAnsi"/>
          <w:color w:val="000000" w:themeColor="text1"/>
          <w:sz w:val="20"/>
          <w:szCs w:val="20"/>
          <w:lang w:val="fr-BE"/>
        </w:rPr>
      </w:pPr>
    </w:p>
    <w:p w14:paraId="11D41276" w14:textId="77777777" w:rsidR="00BC73D1" w:rsidRPr="00B97BB1" w:rsidRDefault="00BC73D1" w:rsidP="00BC73D1">
      <w:pPr>
        <w:rPr>
          <w:rFonts w:ascii="Lato" w:hAnsi="Lato" w:cstheme="minorHAnsi"/>
          <w:b/>
          <w:bCs/>
          <w:color w:val="000000" w:themeColor="text1"/>
          <w:sz w:val="20"/>
          <w:szCs w:val="20"/>
          <w:lang w:val="fr-BE"/>
        </w:rPr>
      </w:pPr>
      <w:r w:rsidRPr="00B97BB1">
        <w:rPr>
          <w:rFonts w:ascii="Lato" w:hAnsi="Lato" w:cstheme="minorHAnsi"/>
          <w:b/>
          <w:bCs/>
          <w:color w:val="000000" w:themeColor="text1"/>
          <w:sz w:val="20"/>
          <w:szCs w:val="20"/>
          <w:lang w:val="fr-BE"/>
        </w:rPr>
        <w:t xml:space="preserve">ACF possède une solide expérience dans l’Artibonite, où elle a un très bon encrage communautaire, facilitant ainsi son acceptance pour une mise en œuvre efficace et efficiente de ses activités. </w:t>
      </w:r>
    </w:p>
    <w:p w14:paraId="007198B1" w14:textId="77777777" w:rsidR="00BC73D1" w:rsidRPr="00BC73D1" w:rsidRDefault="00BC73D1" w:rsidP="00BC73D1">
      <w:pPr>
        <w:rPr>
          <w:rFonts w:ascii="Lato" w:hAnsi="Lato" w:cstheme="minorHAnsi"/>
          <w:color w:val="000000" w:themeColor="text1"/>
          <w:sz w:val="20"/>
          <w:szCs w:val="20"/>
          <w:lang w:val="fr-BE"/>
        </w:rPr>
      </w:pPr>
    </w:p>
    <w:p w14:paraId="0FD4F8A2" w14:textId="77777777" w:rsidR="00BC73D1" w:rsidRDefault="00BC73D1" w:rsidP="00BC73D1">
      <w:pPr>
        <w:rPr>
          <w:rFonts w:ascii="Lato" w:hAnsi="Lato" w:cstheme="minorHAnsi"/>
          <w:color w:val="000000" w:themeColor="text1"/>
          <w:sz w:val="20"/>
          <w:szCs w:val="20"/>
          <w:lang w:val="fr-BE"/>
        </w:rPr>
      </w:pPr>
      <w:r w:rsidRPr="00BC73D1">
        <w:rPr>
          <w:rFonts w:ascii="Lato" w:hAnsi="Lato" w:cstheme="minorHAnsi"/>
          <w:color w:val="000000" w:themeColor="text1"/>
          <w:sz w:val="20"/>
          <w:szCs w:val="20"/>
          <w:lang w:val="fr-BE"/>
        </w:rPr>
        <w:t xml:space="preserve">Après les ouragans de 2004 et 2008, puis le séisme de 2010, ACF a renforcé ses stratégies d’intervention en développant des programmes de Sécurité Alimentaire et Nutritionnelle pour les ménages vulnérables. </w:t>
      </w:r>
    </w:p>
    <w:p w14:paraId="694E70B5" w14:textId="77777777" w:rsidR="00BC73D1" w:rsidRPr="00BC73D1" w:rsidRDefault="00BC73D1" w:rsidP="00BC73D1">
      <w:pPr>
        <w:rPr>
          <w:rFonts w:ascii="Lato" w:hAnsi="Lato" w:cstheme="minorHAnsi"/>
          <w:color w:val="000000" w:themeColor="text1"/>
          <w:sz w:val="20"/>
          <w:szCs w:val="20"/>
          <w:lang w:val="fr-BE"/>
        </w:rPr>
      </w:pPr>
    </w:p>
    <w:p w14:paraId="30863E2D" w14:textId="7853286E" w:rsidR="00177E2F" w:rsidRPr="00B97BB1" w:rsidRDefault="00BC73D1" w:rsidP="00BC73D1">
      <w:pPr>
        <w:rPr>
          <w:rFonts w:ascii="Lato" w:eastAsia="Calibri" w:hAnsi="Lato" w:cstheme="minorHAnsi"/>
          <w:b/>
          <w:bCs/>
          <w:sz w:val="20"/>
          <w:szCs w:val="20"/>
          <w:lang w:val="fr-FR"/>
        </w:rPr>
      </w:pPr>
      <w:r w:rsidRPr="00BC73D1">
        <w:rPr>
          <w:rFonts w:ascii="Lato" w:hAnsi="Lato" w:cstheme="minorHAnsi"/>
          <w:color w:val="000000" w:themeColor="text1"/>
          <w:sz w:val="20"/>
          <w:szCs w:val="20"/>
          <w:lang w:val="fr-BE"/>
        </w:rPr>
        <w:t xml:space="preserve">Ainsi, dans le cadre de ce projet financé par me Programme Alimentaire Mondiale (PAM), ACF poursuit sa stratégie de réponse en Sécurité Alimentaire et en Nutrition Santé, à travers </w:t>
      </w:r>
      <w:r w:rsidRPr="00B97BB1">
        <w:rPr>
          <w:rFonts w:ascii="Lato" w:hAnsi="Lato" w:cstheme="minorHAnsi"/>
          <w:b/>
          <w:bCs/>
          <w:color w:val="000000" w:themeColor="text1"/>
          <w:sz w:val="20"/>
          <w:szCs w:val="20"/>
          <w:lang w:val="fr-BE"/>
        </w:rPr>
        <w:t>une Assistance alimentaire d’urgence et nutritionnelle aux personnes vulnérables dans les communes du département de l’Artibonite, ciblées comme prioritaires au projet.</w:t>
      </w:r>
    </w:p>
    <w:p w14:paraId="68E7B99F" w14:textId="77777777" w:rsidR="009B1489" w:rsidRPr="00B97BB1" w:rsidRDefault="009B1489" w:rsidP="009B1489">
      <w:pPr>
        <w:rPr>
          <w:rFonts w:ascii="Lato" w:hAnsi="Lato"/>
          <w:b/>
          <w:bCs/>
          <w:i/>
          <w:sz w:val="20"/>
          <w:szCs w:val="20"/>
          <w:lang w:val="fr-FR"/>
        </w:rPr>
      </w:pPr>
    </w:p>
    <w:p w14:paraId="1CC9048C" w14:textId="77777777" w:rsidR="009B1489" w:rsidRPr="00DF6040" w:rsidRDefault="009B1489" w:rsidP="009B1489">
      <w:pPr>
        <w:pStyle w:val="Paragraphedeliste"/>
        <w:numPr>
          <w:ilvl w:val="0"/>
          <w:numId w:val="34"/>
        </w:numPr>
        <w:jc w:val="both"/>
        <w:rPr>
          <w:rFonts w:ascii="Lato" w:hAnsi="Lato"/>
          <w:b/>
          <w:bCs/>
          <w:snapToGrid w:val="0"/>
          <w:sz w:val="20"/>
          <w:szCs w:val="20"/>
          <w:lang w:val="fr-FR"/>
        </w:rPr>
      </w:pPr>
      <w:r w:rsidRPr="00DF6040">
        <w:rPr>
          <w:rFonts w:ascii="Lato" w:hAnsi="Lato"/>
          <w:b/>
          <w:bCs/>
          <w:snapToGrid w:val="0"/>
          <w:sz w:val="20"/>
          <w:szCs w:val="20"/>
          <w:lang w:val="fr-FR"/>
        </w:rPr>
        <w:t xml:space="preserve">Résumé du poste </w:t>
      </w:r>
    </w:p>
    <w:p w14:paraId="66C02508" w14:textId="77777777" w:rsidR="009B1489" w:rsidRPr="00DF6040" w:rsidRDefault="009B1489" w:rsidP="009B1489">
      <w:pPr>
        <w:jc w:val="both"/>
        <w:rPr>
          <w:rFonts w:ascii="Lato" w:hAnsi="Lato"/>
          <w:snapToGrid w:val="0"/>
          <w:sz w:val="20"/>
          <w:szCs w:val="20"/>
          <w:lang w:val="fr-FR"/>
        </w:rPr>
      </w:pPr>
    </w:p>
    <w:p w14:paraId="74598A41" w14:textId="7507393D" w:rsidR="009B1489" w:rsidRPr="00DF6040" w:rsidRDefault="009B1489" w:rsidP="009B1489">
      <w:pPr>
        <w:jc w:val="both"/>
        <w:rPr>
          <w:rFonts w:ascii="Lato" w:hAnsi="Lato"/>
          <w:snapToGrid w:val="0"/>
          <w:color w:val="000000" w:themeColor="text1"/>
          <w:sz w:val="20"/>
          <w:szCs w:val="20"/>
          <w:lang w:val="fr-FR"/>
        </w:rPr>
      </w:pPr>
      <w:r w:rsidRPr="00DF6040">
        <w:rPr>
          <w:rFonts w:ascii="Lato" w:hAnsi="Lato"/>
          <w:snapToGrid w:val="0"/>
          <w:color w:val="000000" w:themeColor="text1"/>
          <w:sz w:val="20"/>
          <w:szCs w:val="20"/>
          <w:lang w:val="fr-FR"/>
        </w:rPr>
        <w:t xml:space="preserve">Le superviseur </w:t>
      </w:r>
      <w:r w:rsidR="005176D5">
        <w:rPr>
          <w:rFonts w:ascii="Lato" w:hAnsi="Lato"/>
          <w:snapToGrid w:val="0"/>
          <w:color w:val="000000" w:themeColor="text1"/>
          <w:sz w:val="20"/>
          <w:szCs w:val="20"/>
          <w:lang w:val="fr-FR"/>
        </w:rPr>
        <w:t>distribution</w:t>
      </w:r>
      <w:r w:rsidR="00810DA7">
        <w:rPr>
          <w:rFonts w:ascii="Lato" w:hAnsi="Lato"/>
          <w:snapToGrid w:val="0"/>
          <w:color w:val="000000" w:themeColor="text1"/>
          <w:sz w:val="20"/>
          <w:szCs w:val="20"/>
          <w:lang w:val="fr-FR"/>
        </w:rPr>
        <w:t xml:space="preserve"> des vivres</w:t>
      </w:r>
      <w:r w:rsidRPr="00DF6040">
        <w:rPr>
          <w:rFonts w:ascii="Lato" w:hAnsi="Lato"/>
          <w:snapToGrid w:val="0"/>
          <w:color w:val="000000" w:themeColor="text1"/>
          <w:sz w:val="20"/>
          <w:szCs w:val="20"/>
          <w:lang w:val="fr-FR"/>
        </w:rPr>
        <w:t xml:space="preserve"> est sous la responsabilité hiérarchique d</w:t>
      </w:r>
      <w:r w:rsidR="00277E2A">
        <w:rPr>
          <w:rFonts w:ascii="Lato" w:hAnsi="Lato"/>
          <w:snapToGrid w:val="0"/>
          <w:color w:val="000000" w:themeColor="text1"/>
          <w:sz w:val="20"/>
          <w:szCs w:val="20"/>
          <w:lang w:val="fr-FR"/>
        </w:rPr>
        <w:t xml:space="preserve">u responsable de projet </w:t>
      </w:r>
      <w:r w:rsidRPr="00DF6040">
        <w:rPr>
          <w:rFonts w:ascii="Lato" w:hAnsi="Lato"/>
          <w:snapToGrid w:val="0"/>
          <w:color w:val="000000" w:themeColor="text1"/>
          <w:sz w:val="20"/>
          <w:szCs w:val="20"/>
          <w:lang w:val="fr-FR"/>
        </w:rPr>
        <w:t>dans le cadre du projet inclusif visant à améliorer la sécurité alimentaire et nutritionnelle des ménages vulnérables en situation d'urgence et à renforcer les acteurs du développement local dans le département d</w:t>
      </w:r>
      <w:r w:rsidR="005176D5">
        <w:rPr>
          <w:rFonts w:ascii="Lato" w:hAnsi="Lato"/>
          <w:snapToGrid w:val="0"/>
          <w:color w:val="000000" w:themeColor="text1"/>
          <w:sz w:val="20"/>
          <w:szCs w:val="20"/>
          <w:lang w:val="fr-FR"/>
        </w:rPr>
        <w:t xml:space="preserve">e l’Artibonite </w:t>
      </w:r>
      <w:r w:rsidRPr="00DF6040">
        <w:rPr>
          <w:rFonts w:ascii="Lato" w:hAnsi="Lato"/>
          <w:snapToGrid w:val="0"/>
          <w:color w:val="000000" w:themeColor="text1"/>
          <w:sz w:val="20"/>
          <w:szCs w:val="20"/>
          <w:lang w:val="fr-HT"/>
        </w:rPr>
        <w:t xml:space="preserve">Il travaille en étroite collaboration avec les superviseurs d’autres volets pour une meilleure cohésion sociale au sein de l’institution. </w:t>
      </w:r>
      <w:r w:rsidRPr="00DF6040">
        <w:rPr>
          <w:rFonts w:ascii="Lato" w:hAnsi="Lato"/>
          <w:snapToGrid w:val="0"/>
          <w:color w:val="000000" w:themeColor="text1"/>
          <w:sz w:val="20"/>
          <w:szCs w:val="20"/>
          <w:lang w:val="fr-FR"/>
        </w:rPr>
        <w:t xml:space="preserve">Il sera appelé, le cas échéant, à appuyer les activités développées dans le cadre de la mise en œuvre d’autres volets au niveau de l’institution. Il contribue dans tout le processus d’exécution du projet tout en faisant également l’interface entre le projet et les parties prenantes.  </w:t>
      </w:r>
    </w:p>
    <w:p w14:paraId="2A19E476" w14:textId="77777777" w:rsidR="009B1489" w:rsidRPr="00DF6040" w:rsidRDefault="009B1489" w:rsidP="009B1489">
      <w:pPr>
        <w:jc w:val="both"/>
        <w:rPr>
          <w:rFonts w:ascii="Lato" w:hAnsi="Lato"/>
          <w:snapToGrid w:val="0"/>
          <w:sz w:val="20"/>
          <w:szCs w:val="20"/>
          <w:lang w:val="fr-FR"/>
        </w:rPr>
      </w:pPr>
      <w:r w:rsidRPr="00DF6040">
        <w:rPr>
          <w:rFonts w:ascii="Lato" w:hAnsi="Lato"/>
          <w:snapToGrid w:val="0"/>
          <w:sz w:val="20"/>
          <w:szCs w:val="20"/>
          <w:lang w:val="fr-FR"/>
        </w:rPr>
        <w:t xml:space="preserve"> </w:t>
      </w:r>
    </w:p>
    <w:p w14:paraId="3E5E5EA8" w14:textId="77777777" w:rsidR="009B1489" w:rsidRPr="00DF6040" w:rsidRDefault="009B1489" w:rsidP="009B1489">
      <w:pPr>
        <w:jc w:val="both"/>
        <w:rPr>
          <w:rFonts w:ascii="Lato" w:hAnsi="Lato"/>
          <w:snapToGrid w:val="0"/>
          <w:sz w:val="20"/>
          <w:szCs w:val="20"/>
          <w:lang w:val="fr-FR"/>
        </w:rPr>
      </w:pPr>
      <w:r w:rsidRPr="00DF6040">
        <w:rPr>
          <w:rFonts w:ascii="Lato" w:hAnsi="Lato"/>
          <w:snapToGrid w:val="0"/>
          <w:sz w:val="20"/>
          <w:szCs w:val="20"/>
          <w:lang w:val="fr-FR"/>
        </w:rPr>
        <w:t>L’objectif, l’engagement et les livrables du poste consistent en ce qui suit :</w:t>
      </w:r>
    </w:p>
    <w:p w14:paraId="45621A10" w14:textId="77777777" w:rsidR="009B1489" w:rsidRPr="00DF6040" w:rsidRDefault="009B1489" w:rsidP="009B1489">
      <w:pPr>
        <w:jc w:val="both"/>
        <w:rPr>
          <w:rFonts w:ascii="Lato" w:hAnsi="Lato"/>
          <w:snapToGrid w:val="0"/>
          <w:sz w:val="20"/>
          <w:szCs w:val="20"/>
          <w:lang w:val="fr-FR"/>
        </w:rPr>
      </w:pPr>
    </w:p>
    <w:p w14:paraId="5F8EB925" w14:textId="77777777" w:rsidR="009B1489" w:rsidRPr="00DF6040" w:rsidRDefault="009B1489" w:rsidP="009B1489">
      <w:pPr>
        <w:pStyle w:val="Paragraphedeliste"/>
        <w:numPr>
          <w:ilvl w:val="0"/>
          <w:numId w:val="37"/>
        </w:numPr>
        <w:jc w:val="both"/>
        <w:rPr>
          <w:rFonts w:ascii="Lato" w:hAnsi="Lato"/>
          <w:snapToGrid w:val="0"/>
          <w:sz w:val="20"/>
          <w:szCs w:val="20"/>
          <w:lang w:val="fr-FR"/>
        </w:rPr>
      </w:pPr>
      <w:r w:rsidRPr="00DF6040">
        <w:rPr>
          <w:rFonts w:ascii="Lato" w:hAnsi="Lato"/>
          <w:b/>
          <w:snapToGrid w:val="0"/>
          <w:sz w:val="20"/>
          <w:szCs w:val="20"/>
          <w:lang w:val="fr-FR"/>
        </w:rPr>
        <w:lastRenderedPageBreak/>
        <w:t xml:space="preserve">Objectif </w:t>
      </w:r>
    </w:p>
    <w:p w14:paraId="01619869" w14:textId="315484F7" w:rsidR="009B1489" w:rsidRPr="00DF6040" w:rsidRDefault="009B1489" w:rsidP="009B1489">
      <w:pPr>
        <w:pStyle w:val="Paragraphedeliste"/>
        <w:numPr>
          <w:ilvl w:val="0"/>
          <w:numId w:val="40"/>
        </w:numPr>
        <w:spacing w:after="120"/>
        <w:jc w:val="both"/>
        <w:rPr>
          <w:rFonts w:ascii="Lato" w:hAnsi="Lato" w:cs="Calibri"/>
          <w:sz w:val="20"/>
          <w:szCs w:val="20"/>
          <w:lang w:val="fr-CA"/>
        </w:rPr>
      </w:pPr>
      <w:r w:rsidRPr="00DF6040">
        <w:rPr>
          <w:rFonts w:ascii="Lato" w:hAnsi="Lato" w:cs="Calibri"/>
          <w:sz w:val="20"/>
          <w:szCs w:val="20"/>
          <w:lang w:val="fr-CA"/>
        </w:rPr>
        <w:t>Supervision des Agents/es de Terrain de l’équipe d</w:t>
      </w:r>
      <w:r w:rsidR="00D25C8A">
        <w:rPr>
          <w:rFonts w:ascii="Lato" w:hAnsi="Lato" w:cs="Calibri"/>
          <w:sz w:val="20"/>
          <w:szCs w:val="20"/>
          <w:lang w:val="fr-CA"/>
        </w:rPr>
        <w:t>e distribution</w:t>
      </w:r>
      <w:r w:rsidRPr="00DF6040">
        <w:rPr>
          <w:rFonts w:ascii="Lato" w:hAnsi="Lato" w:cs="Calibri"/>
          <w:sz w:val="20"/>
          <w:szCs w:val="20"/>
          <w:lang w:val="fr-LU"/>
        </w:rPr>
        <w:t xml:space="preserve"> </w:t>
      </w:r>
      <w:r w:rsidR="00010F15">
        <w:rPr>
          <w:rFonts w:ascii="Lato" w:hAnsi="Lato" w:cs="Calibri"/>
          <w:sz w:val="20"/>
          <w:szCs w:val="20"/>
          <w:lang w:val="fr-LU"/>
        </w:rPr>
        <w:t>de</w:t>
      </w:r>
      <w:r w:rsidR="00810DA7">
        <w:rPr>
          <w:rFonts w:ascii="Lato" w:hAnsi="Lato" w:cs="Calibri"/>
          <w:sz w:val="20"/>
          <w:szCs w:val="20"/>
          <w:lang w:val="fr-LU"/>
        </w:rPr>
        <w:t>s</w:t>
      </w:r>
      <w:r w:rsidR="00010F15">
        <w:rPr>
          <w:rFonts w:ascii="Lato" w:hAnsi="Lato" w:cs="Calibri"/>
          <w:sz w:val="20"/>
          <w:szCs w:val="20"/>
          <w:lang w:val="fr-LU"/>
        </w:rPr>
        <w:t xml:space="preserve"> vivres</w:t>
      </w:r>
    </w:p>
    <w:p w14:paraId="1820B110" w14:textId="4C35E5E5" w:rsidR="009B1489" w:rsidRPr="00DF6040" w:rsidRDefault="00810DA7" w:rsidP="009B1489">
      <w:pPr>
        <w:pStyle w:val="Paragraphedeliste"/>
        <w:numPr>
          <w:ilvl w:val="0"/>
          <w:numId w:val="40"/>
        </w:numPr>
        <w:spacing w:after="120"/>
        <w:jc w:val="both"/>
        <w:rPr>
          <w:rFonts w:ascii="Lato" w:hAnsi="Lato" w:cs="Calibri"/>
          <w:sz w:val="20"/>
          <w:szCs w:val="20"/>
          <w:lang w:val="fr-CA"/>
        </w:rPr>
      </w:pPr>
      <w:r>
        <w:rPr>
          <w:rFonts w:ascii="Lato" w:hAnsi="Lato" w:cs="Calibri"/>
          <w:sz w:val="20"/>
          <w:szCs w:val="20"/>
          <w:lang w:val="fr-CA"/>
        </w:rPr>
        <w:t>Participer à l’o</w:t>
      </w:r>
      <w:r w:rsidR="009B1489" w:rsidRPr="00DF6040">
        <w:rPr>
          <w:rFonts w:ascii="Lato" w:hAnsi="Lato" w:cs="Calibri"/>
          <w:sz w:val="20"/>
          <w:szCs w:val="20"/>
          <w:lang w:val="fr-CA"/>
        </w:rPr>
        <w:t>rganisation et animation des entretiens d’évaluation annuels des agents/es d</w:t>
      </w:r>
      <w:r w:rsidR="00D25C8A">
        <w:rPr>
          <w:rFonts w:ascii="Lato" w:hAnsi="Lato" w:cs="Calibri"/>
          <w:sz w:val="20"/>
          <w:szCs w:val="20"/>
          <w:lang w:val="fr-CA"/>
        </w:rPr>
        <w:t>e</w:t>
      </w:r>
      <w:r w:rsidR="009B1489" w:rsidRPr="00DF6040">
        <w:rPr>
          <w:rFonts w:ascii="Lato" w:hAnsi="Lato" w:cs="Calibri"/>
          <w:sz w:val="20"/>
          <w:szCs w:val="20"/>
          <w:lang w:val="fr-CA"/>
        </w:rPr>
        <w:t xml:space="preserve"> terrain d</w:t>
      </w:r>
      <w:r w:rsidR="00D25C8A">
        <w:rPr>
          <w:rFonts w:ascii="Lato" w:hAnsi="Lato" w:cs="Calibri"/>
          <w:sz w:val="20"/>
          <w:szCs w:val="20"/>
          <w:lang w:val="fr-CA"/>
        </w:rPr>
        <w:t>e distribution</w:t>
      </w:r>
      <w:r w:rsidR="009B1489" w:rsidRPr="00DF6040">
        <w:rPr>
          <w:rFonts w:ascii="Lato" w:hAnsi="Lato" w:cs="Calibri"/>
          <w:sz w:val="20"/>
          <w:szCs w:val="20"/>
          <w:lang w:val="fr-CA"/>
        </w:rPr>
        <w:t xml:space="preserve"> et suivi des plans d’actions en collaboration le Département RH de la mission (besoins en formation)</w:t>
      </w:r>
    </w:p>
    <w:p w14:paraId="39358024" w14:textId="54D6ED57" w:rsidR="009B1489" w:rsidRPr="00DF6040" w:rsidRDefault="009B1489" w:rsidP="009B1489">
      <w:pPr>
        <w:pStyle w:val="Paragraphedeliste"/>
        <w:numPr>
          <w:ilvl w:val="0"/>
          <w:numId w:val="40"/>
        </w:numPr>
        <w:spacing w:after="120"/>
        <w:jc w:val="both"/>
        <w:rPr>
          <w:rFonts w:ascii="Lato" w:hAnsi="Lato" w:cs="Calibri"/>
          <w:sz w:val="20"/>
          <w:szCs w:val="20"/>
          <w:lang w:val="fr-CA"/>
        </w:rPr>
      </w:pPr>
      <w:r w:rsidRPr="00DF6040">
        <w:rPr>
          <w:rFonts w:ascii="Lato" w:hAnsi="Lato" w:cs="Calibri"/>
          <w:sz w:val="20"/>
          <w:szCs w:val="20"/>
          <w:lang w:val="fr-CA"/>
        </w:rPr>
        <w:t>Gestion du planning des agents/es de terrain d</w:t>
      </w:r>
      <w:r w:rsidR="00D25C8A">
        <w:rPr>
          <w:rFonts w:ascii="Lato" w:hAnsi="Lato" w:cs="Calibri"/>
          <w:sz w:val="20"/>
          <w:szCs w:val="20"/>
          <w:lang w:val="fr-CA"/>
        </w:rPr>
        <w:t xml:space="preserve">e </w:t>
      </w:r>
      <w:r w:rsidR="00785C6C">
        <w:rPr>
          <w:rFonts w:ascii="Lato" w:hAnsi="Lato" w:cs="Calibri"/>
          <w:sz w:val="20"/>
          <w:szCs w:val="20"/>
          <w:lang w:val="fr-CA"/>
        </w:rPr>
        <w:t>distribution</w:t>
      </w:r>
    </w:p>
    <w:p w14:paraId="5481B570" w14:textId="4E72789F" w:rsidR="009B1489" w:rsidRPr="00DF6040" w:rsidRDefault="009B1489" w:rsidP="009B1489">
      <w:pPr>
        <w:pStyle w:val="Paragraphedeliste"/>
        <w:numPr>
          <w:ilvl w:val="0"/>
          <w:numId w:val="40"/>
        </w:numPr>
        <w:spacing w:after="120"/>
        <w:jc w:val="both"/>
        <w:rPr>
          <w:rStyle w:val="eop"/>
          <w:rFonts w:ascii="Lato" w:hAnsi="Lato" w:cs="Calibri"/>
          <w:sz w:val="20"/>
          <w:szCs w:val="20"/>
          <w:lang w:val="fr-CA"/>
        </w:rPr>
      </w:pPr>
      <w:r w:rsidRPr="00DF6040">
        <w:rPr>
          <w:rFonts w:ascii="Lato" w:hAnsi="Lato" w:cs="Calibri"/>
          <w:sz w:val="20"/>
          <w:szCs w:val="20"/>
          <w:lang w:val="fr-CA"/>
        </w:rPr>
        <w:t>Gestion des conflits au sein de l’équipe projet en collaboration avec l</w:t>
      </w:r>
      <w:r w:rsidR="00810DA7">
        <w:rPr>
          <w:rFonts w:ascii="Lato" w:hAnsi="Lato" w:cs="Calibri"/>
          <w:sz w:val="20"/>
          <w:szCs w:val="20"/>
          <w:lang w:val="fr-CA"/>
        </w:rPr>
        <w:t>es RH,</w:t>
      </w:r>
      <w:r w:rsidRPr="00DF6040">
        <w:rPr>
          <w:rFonts w:ascii="Lato" w:hAnsi="Lato" w:cs="Calibri"/>
          <w:sz w:val="20"/>
          <w:szCs w:val="20"/>
          <w:lang w:val="fr-CA"/>
        </w:rPr>
        <w:t xml:space="preserve"> le</w:t>
      </w:r>
      <w:r w:rsidR="00810DA7">
        <w:rPr>
          <w:rFonts w:ascii="Lato" w:hAnsi="Lato" w:cs="Calibri"/>
          <w:sz w:val="20"/>
          <w:szCs w:val="20"/>
          <w:lang w:val="fr-CA"/>
        </w:rPr>
        <w:t xml:space="preserve"> RP</w:t>
      </w:r>
      <w:r w:rsidRPr="00DF6040">
        <w:rPr>
          <w:rFonts w:ascii="Lato" w:hAnsi="Lato" w:cs="Calibri"/>
          <w:sz w:val="20"/>
          <w:szCs w:val="20"/>
          <w:lang w:val="fr-CA"/>
        </w:rPr>
        <w:t xml:space="preserve"> et le/la Coordinateur/trice</w:t>
      </w:r>
      <w:r w:rsidR="00810DA7">
        <w:rPr>
          <w:rFonts w:ascii="Lato" w:hAnsi="Lato" w:cs="Calibri"/>
          <w:sz w:val="20"/>
          <w:szCs w:val="20"/>
          <w:lang w:val="fr-CA"/>
        </w:rPr>
        <w:t xml:space="preserve"> </w:t>
      </w:r>
      <w:r w:rsidRPr="00DF6040">
        <w:rPr>
          <w:rFonts w:ascii="Lato" w:hAnsi="Lato" w:cs="Calibri"/>
          <w:sz w:val="20"/>
          <w:szCs w:val="20"/>
          <w:lang w:val="fr-CA"/>
        </w:rPr>
        <w:t>Terrain le cas échéant</w:t>
      </w:r>
    </w:p>
    <w:p w14:paraId="0F1A6F72" w14:textId="77777777" w:rsidR="009B1489" w:rsidRPr="00785C6C" w:rsidRDefault="009B1489" w:rsidP="009B1489">
      <w:pPr>
        <w:pStyle w:val="Paragraphedeliste"/>
        <w:jc w:val="both"/>
        <w:rPr>
          <w:rFonts w:ascii="Lato" w:hAnsi="Lato"/>
          <w:snapToGrid w:val="0"/>
          <w:sz w:val="20"/>
          <w:szCs w:val="20"/>
          <w:lang w:val="fr-CA"/>
        </w:rPr>
      </w:pPr>
    </w:p>
    <w:p w14:paraId="04320F28" w14:textId="35546022" w:rsidR="009B1489" w:rsidRPr="00DF6040" w:rsidRDefault="00810DA7" w:rsidP="009B1489">
      <w:pPr>
        <w:pStyle w:val="Paragraphedeliste"/>
        <w:numPr>
          <w:ilvl w:val="0"/>
          <w:numId w:val="37"/>
        </w:numPr>
        <w:jc w:val="both"/>
        <w:rPr>
          <w:rFonts w:ascii="Lato" w:hAnsi="Lato"/>
          <w:snapToGrid w:val="0"/>
          <w:sz w:val="20"/>
          <w:szCs w:val="20"/>
          <w:lang w:val="fr-FR"/>
        </w:rPr>
      </w:pPr>
      <w:r w:rsidRPr="00DF6040">
        <w:rPr>
          <w:rFonts w:ascii="Lato" w:hAnsi="Lato"/>
          <w:b/>
          <w:snapToGrid w:val="0"/>
          <w:sz w:val="20"/>
          <w:szCs w:val="20"/>
          <w:lang w:val="fr-FR"/>
        </w:rPr>
        <w:t>Engagement :</w:t>
      </w:r>
      <w:r w:rsidR="009B1489" w:rsidRPr="00DF6040">
        <w:rPr>
          <w:rFonts w:ascii="Lato" w:hAnsi="Lato"/>
          <w:b/>
          <w:snapToGrid w:val="0"/>
          <w:sz w:val="20"/>
          <w:szCs w:val="20"/>
          <w:lang w:val="fr-FR"/>
        </w:rPr>
        <w:t xml:space="preserve"> </w:t>
      </w:r>
    </w:p>
    <w:p w14:paraId="0F7C217D" w14:textId="77777777" w:rsidR="009B1489" w:rsidRPr="00DF6040" w:rsidRDefault="009B1489" w:rsidP="009B1489">
      <w:pPr>
        <w:pStyle w:val="Paragraphedeliste"/>
        <w:jc w:val="both"/>
        <w:rPr>
          <w:rFonts w:ascii="Lato" w:hAnsi="Lato"/>
          <w:snapToGrid w:val="0"/>
          <w:sz w:val="20"/>
          <w:szCs w:val="20"/>
          <w:lang w:val="fr-FR"/>
        </w:rPr>
      </w:pPr>
    </w:p>
    <w:p w14:paraId="281D757A" w14:textId="633D23A3" w:rsidR="009B1489" w:rsidRPr="00DF6040" w:rsidRDefault="009B1489" w:rsidP="009B1489">
      <w:pPr>
        <w:pStyle w:val="Paragraphedeliste"/>
        <w:ind w:left="360"/>
        <w:jc w:val="both"/>
        <w:rPr>
          <w:rStyle w:val="eop"/>
          <w:rFonts w:ascii="Lato" w:hAnsi="Lato"/>
          <w:color w:val="000000"/>
          <w:sz w:val="20"/>
          <w:szCs w:val="20"/>
          <w:shd w:val="clear" w:color="auto" w:fill="FFFFFF"/>
          <w:lang w:val="fr-CA"/>
        </w:rPr>
      </w:pPr>
      <w:r w:rsidRPr="00DF6040">
        <w:rPr>
          <w:rFonts w:ascii="Lato" w:hAnsi="Lato"/>
          <w:color w:val="000000"/>
          <w:sz w:val="20"/>
          <w:szCs w:val="20"/>
          <w:shd w:val="clear" w:color="auto" w:fill="FFFFFF"/>
          <w:lang w:val="fr-CA"/>
        </w:rPr>
        <w:t>Assurer la représentativité de l’organisation en lien avec les activités attenantes du projet lors des rencontres avec les parties prenantes telles : les autorités locales, les leaders communautaires, les OCBs et les différentes institutions départementales impliquées dans le projet (DDA, MAST…) pour présentation du projet et avancement des activités dans une optique d’appropriation du programme par la population locale et suivi des actions à entreprendre (Définition du planning des visites, briefing des équipes, préparation des documents d’audit...). Participation à l’organisation et à la conduite des visites terrain du bailleur de concert avec le/l</w:t>
      </w:r>
      <w:r w:rsidR="00AF7AA5">
        <w:rPr>
          <w:rFonts w:ascii="Lato" w:hAnsi="Lato"/>
          <w:color w:val="000000"/>
          <w:sz w:val="20"/>
          <w:szCs w:val="20"/>
          <w:shd w:val="clear" w:color="auto" w:fill="FFFFFF"/>
          <w:lang w:val="fr-CA"/>
        </w:rPr>
        <w:t>’Analyste</w:t>
      </w:r>
      <w:r w:rsidRPr="00DF6040">
        <w:rPr>
          <w:rFonts w:ascii="Lato" w:hAnsi="Lato"/>
          <w:color w:val="000000"/>
          <w:sz w:val="20"/>
          <w:szCs w:val="20"/>
          <w:shd w:val="clear" w:color="auto" w:fill="FFFFFF"/>
          <w:lang w:val="fr-CA"/>
        </w:rPr>
        <w:t xml:space="preserve"> </w:t>
      </w:r>
      <w:r w:rsidRPr="00DF6040">
        <w:rPr>
          <w:rFonts w:ascii="Lato" w:hAnsi="Lato"/>
          <w:color w:val="000000"/>
          <w:sz w:val="20"/>
          <w:szCs w:val="20"/>
          <w:shd w:val="clear" w:color="auto" w:fill="FFFFFF"/>
          <w:lang w:val="fr-FR"/>
        </w:rPr>
        <w:t>Cash &amp; Vouchers et Agriculture</w:t>
      </w:r>
      <w:r w:rsidR="00810DA7">
        <w:rPr>
          <w:rStyle w:val="eop"/>
          <w:rFonts w:ascii="Lato" w:hAnsi="Lato"/>
          <w:color w:val="000000"/>
          <w:sz w:val="20"/>
          <w:szCs w:val="20"/>
          <w:shd w:val="clear" w:color="auto" w:fill="FFFFFF"/>
          <w:lang w:val="fr-FR"/>
        </w:rPr>
        <w:t>.</w:t>
      </w:r>
    </w:p>
    <w:p w14:paraId="0D30A496" w14:textId="77777777" w:rsidR="009B1489" w:rsidRPr="00DF6040" w:rsidRDefault="009B1489" w:rsidP="009B1489">
      <w:pPr>
        <w:pStyle w:val="Paragraphedeliste"/>
        <w:jc w:val="both"/>
        <w:rPr>
          <w:rFonts w:ascii="Lato" w:hAnsi="Lato"/>
          <w:snapToGrid w:val="0"/>
          <w:sz w:val="20"/>
          <w:szCs w:val="20"/>
          <w:lang w:val="fr-FR"/>
        </w:rPr>
      </w:pPr>
    </w:p>
    <w:p w14:paraId="1E26CB1D" w14:textId="43D842CA" w:rsidR="009B1489" w:rsidRPr="00DF6040" w:rsidRDefault="00810DA7" w:rsidP="009B1489">
      <w:pPr>
        <w:pStyle w:val="Paragraphedeliste"/>
        <w:numPr>
          <w:ilvl w:val="0"/>
          <w:numId w:val="37"/>
        </w:numPr>
        <w:jc w:val="both"/>
        <w:rPr>
          <w:rFonts w:ascii="Lato" w:hAnsi="Lato"/>
          <w:snapToGrid w:val="0"/>
          <w:sz w:val="20"/>
          <w:szCs w:val="20"/>
          <w:lang w:val="fr-FR"/>
        </w:rPr>
      </w:pPr>
      <w:r w:rsidRPr="00DF6040">
        <w:rPr>
          <w:rFonts w:ascii="Lato" w:hAnsi="Lato"/>
          <w:b/>
          <w:snapToGrid w:val="0"/>
          <w:sz w:val="20"/>
          <w:szCs w:val="20"/>
          <w:lang w:val="fr-FR"/>
        </w:rPr>
        <w:t>Livrables :</w:t>
      </w:r>
      <w:r w:rsidR="009B1489" w:rsidRPr="00DF6040">
        <w:rPr>
          <w:rFonts w:ascii="Lato" w:hAnsi="Lato"/>
          <w:snapToGrid w:val="0"/>
          <w:sz w:val="20"/>
          <w:szCs w:val="20"/>
          <w:lang w:val="fr-FR"/>
        </w:rPr>
        <w:tab/>
      </w:r>
    </w:p>
    <w:p w14:paraId="514AC8FD" w14:textId="77777777" w:rsidR="009B1489" w:rsidRPr="00DF6040" w:rsidRDefault="009B1489" w:rsidP="009B1489">
      <w:pPr>
        <w:numPr>
          <w:ilvl w:val="1"/>
          <w:numId w:val="37"/>
        </w:numPr>
        <w:ind w:left="1080"/>
        <w:rPr>
          <w:rFonts w:ascii="Lato" w:hAnsi="Lato"/>
          <w:color w:val="000000"/>
          <w:sz w:val="20"/>
          <w:szCs w:val="20"/>
          <w:shd w:val="clear" w:color="auto" w:fill="FFFFFF"/>
          <w:lang w:val="fr-FR"/>
        </w:rPr>
      </w:pPr>
      <w:r w:rsidRPr="00DF6040">
        <w:rPr>
          <w:rFonts w:ascii="Lato" w:hAnsi="Lato"/>
          <w:color w:val="000000"/>
          <w:sz w:val="20"/>
          <w:szCs w:val="20"/>
          <w:shd w:val="clear" w:color="auto" w:fill="FFFFFF"/>
          <w:lang w:val="fr-FR"/>
        </w:rPr>
        <w:t xml:space="preserve">Respecter et adhérer aux principes de l’institution </w:t>
      </w:r>
    </w:p>
    <w:p w14:paraId="3D0D6741" w14:textId="77777777" w:rsidR="009B1489" w:rsidRDefault="009B1489" w:rsidP="009B1489">
      <w:pPr>
        <w:numPr>
          <w:ilvl w:val="1"/>
          <w:numId w:val="37"/>
        </w:numPr>
        <w:ind w:left="1080"/>
        <w:jc w:val="both"/>
        <w:rPr>
          <w:rFonts w:ascii="Lato" w:hAnsi="Lato"/>
          <w:color w:val="000000"/>
          <w:sz w:val="20"/>
          <w:szCs w:val="20"/>
          <w:shd w:val="clear" w:color="auto" w:fill="FFFFFF"/>
          <w:lang w:val="fr-FR"/>
        </w:rPr>
      </w:pPr>
      <w:r w:rsidRPr="00DF6040">
        <w:rPr>
          <w:rFonts w:ascii="Lato" w:hAnsi="Lato"/>
          <w:color w:val="000000"/>
          <w:sz w:val="20"/>
          <w:szCs w:val="20"/>
          <w:shd w:val="clear" w:color="auto" w:fill="FFFFFF"/>
          <w:lang w:val="fr-FR"/>
        </w:rPr>
        <w:t>Contrôler les qualités des opérations  </w:t>
      </w:r>
    </w:p>
    <w:p w14:paraId="28F10C4F" w14:textId="5EDFC8E8" w:rsidR="009B1489" w:rsidRPr="00810DA7" w:rsidRDefault="00810DA7" w:rsidP="009B1489">
      <w:pPr>
        <w:numPr>
          <w:ilvl w:val="1"/>
          <w:numId w:val="37"/>
        </w:numPr>
        <w:ind w:left="1080"/>
        <w:jc w:val="both"/>
        <w:rPr>
          <w:rFonts w:ascii="Lato" w:hAnsi="Lato"/>
          <w:color w:val="000000"/>
          <w:sz w:val="20"/>
          <w:szCs w:val="20"/>
          <w:shd w:val="clear" w:color="auto" w:fill="FFFFFF"/>
          <w:lang w:val="fr-FR"/>
        </w:rPr>
      </w:pPr>
      <w:r>
        <w:rPr>
          <w:rFonts w:ascii="Lato" w:hAnsi="Lato"/>
          <w:color w:val="000000"/>
          <w:sz w:val="20"/>
          <w:szCs w:val="20"/>
          <w:shd w:val="clear" w:color="auto" w:fill="FFFFFF"/>
          <w:lang w:val="fr-FR"/>
        </w:rPr>
        <w:t>Produire les rapports à la demande de sa hiérarchie</w:t>
      </w:r>
    </w:p>
    <w:p w14:paraId="4272075E" w14:textId="77777777" w:rsidR="009B1489" w:rsidRPr="00DF6040" w:rsidRDefault="009B1489" w:rsidP="009B1489">
      <w:pPr>
        <w:jc w:val="both"/>
        <w:rPr>
          <w:rFonts w:ascii="Lato" w:hAnsi="Lato"/>
          <w:snapToGrid w:val="0"/>
          <w:sz w:val="20"/>
          <w:szCs w:val="20"/>
          <w:lang w:val="fr-FR"/>
        </w:rPr>
      </w:pPr>
    </w:p>
    <w:p w14:paraId="2B9184BB" w14:textId="77777777" w:rsidR="009B1489" w:rsidRPr="00DF6040" w:rsidRDefault="009B1489" w:rsidP="009B1489">
      <w:pPr>
        <w:pStyle w:val="Paragraphedeliste"/>
        <w:numPr>
          <w:ilvl w:val="0"/>
          <w:numId w:val="34"/>
        </w:numPr>
        <w:jc w:val="both"/>
        <w:rPr>
          <w:rFonts w:ascii="Lato" w:hAnsi="Lato"/>
          <w:sz w:val="20"/>
          <w:szCs w:val="20"/>
          <w:lang w:val="fr-FR"/>
        </w:rPr>
      </w:pPr>
      <w:r w:rsidRPr="00DF6040">
        <w:rPr>
          <w:rFonts w:ascii="Lato" w:hAnsi="Lato"/>
          <w:b/>
          <w:bCs/>
          <w:sz w:val="20"/>
          <w:szCs w:val="20"/>
          <w:lang w:val="fr-FR"/>
        </w:rPr>
        <w:t xml:space="preserve">Fonctions essentielles du poste </w:t>
      </w:r>
    </w:p>
    <w:p w14:paraId="089DBCC6" w14:textId="77777777" w:rsidR="009B1489" w:rsidRPr="00DF6040" w:rsidRDefault="009B1489" w:rsidP="009B1489">
      <w:pPr>
        <w:jc w:val="both"/>
        <w:rPr>
          <w:rFonts w:ascii="Lato" w:hAnsi="Lato"/>
          <w:sz w:val="20"/>
          <w:szCs w:val="20"/>
          <w:lang w:val="fr-FR"/>
        </w:rPr>
      </w:pPr>
    </w:p>
    <w:p w14:paraId="265FAC4E" w14:textId="77777777" w:rsidR="009B1489" w:rsidRPr="00DF6040" w:rsidRDefault="009B1489" w:rsidP="009B1489">
      <w:pPr>
        <w:pStyle w:val="Paragraphedeliste"/>
        <w:numPr>
          <w:ilvl w:val="0"/>
          <w:numId w:val="45"/>
        </w:numPr>
        <w:jc w:val="both"/>
        <w:rPr>
          <w:rFonts w:ascii="Lato" w:hAnsi="Lato"/>
          <w:color w:val="000000" w:themeColor="text1"/>
          <w:sz w:val="20"/>
          <w:szCs w:val="20"/>
          <w:lang w:val="fr-FR"/>
        </w:rPr>
      </w:pPr>
      <w:r w:rsidRPr="00DF6040">
        <w:rPr>
          <w:rFonts w:ascii="Lato" w:hAnsi="Lato" w:cs="Calibri"/>
          <w:b/>
          <w:color w:val="000000" w:themeColor="text1"/>
          <w:sz w:val="20"/>
          <w:szCs w:val="20"/>
          <w:lang w:val="fr-FR"/>
        </w:rPr>
        <w:t xml:space="preserve"> Assurer le lancement et le suivi des projets</w:t>
      </w:r>
    </w:p>
    <w:p w14:paraId="2E62E038" w14:textId="6FCA3CC2" w:rsidR="009B1489" w:rsidRPr="00107997" w:rsidRDefault="009B1489" w:rsidP="00107997">
      <w:pPr>
        <w:pStyle w:val="Paragraphedeliste"/>
        <w:numPr>
          <w:ilvl w:val="0"/>
          <w:numId w:val="37"/>
        </w:numPr>
        <w:spacing w:after="120"/>
        <w:jc w:val="both"/>
        <w:rPr>
          <w:rFonts w:ascii="Lato" w:hAnsi="Lato" w:cs="Calibri"/>
          <w:color w:val="000000" w:themeColor="text1"/>
          <w:sz w:val="20"/>
          <w:szCs w:val="20"/>
          <w:lang w:val="fr-FR"/>
        </w:rPr>
      </w:pPr>
      <w:r w:rsidRPr="00DF6040">
        <w:rPr>
          <w:rFonts w:ascii="Lato" w:hAnsi="Lato" w:cs="Calibri"/>
          <w:color w:val="000000" w:themeColor="text1"/>
          <w:sz w:val="20"/>
          <w:szCs w:val="20"/>
          <w:lang w:val="fr-FR"/>
        </w:rPr>
        <w:t xml:space="preserve">De concert avec </w:t>
      </w:r>
      <w:r w:rsidR="005D0DBB">
        <w:rPr>
          <w:rFonts w:ascii="Lato" w:hAnsi="Lato" w:cs="Calibri"/>
          <w:color w:val="000000" w:themeColor="text1"/>
          <w:sz w:val="20"/>
          <w:szCs w:val="20"/>
          <w:lang w:val="fr-FR"/>
        </w:rPr>
        <w:t>le responsable de projet</w:t>
      </w:r>
      <w:r w:rsidRPr="00DF6040">
        <w:rPr>
          <w:rFonts w:ascii="Lato" w:hAnsi="Lato" w:cs="Calibri"/>
          <w:color w:val="000000" w:themeColor="text1"/>
          <w:sz w:val="20"/>
          <w:szCs w:val="20"/>
          <w:lang w:val="fr-FR"/>
        </w:rPr>
        <w:t xml:space="preserve">, supervision des activités de </w:t>
      </w:r>
      <w:r w:rsidR="005D0DBB">
        <w:rPr>
          <w:rFonts w:ascii="Lato" w:hAnsi="Lato" w:cs="Calibri"/>
          <w:color w:val="000000" w:themeColor="text1"/>
          <w:sz w:val="20"/>
          <w:szCs w:val="20"/>
          <w:lang w:val="fr-FR"/>
        </w:rPr>
        <w:t>distribution de vivres</w:t>
      </w:r>
      <w:r w:rsidRPr="00DF6040">
        <w:rPr>
          <w:rFonts w:ascii="Lato" w:hAnsi="Lato" w:cs="Calibri"/>
          <w:color w:val="000000" w:themeColor="text1"/>
          <w:sz w:val="20"/>
          <w:szCs w:val="20"/>
          <w:lang w:val="fr-FR"/>
        </w:rPr>
        <w:t xml:space="preserve"> (Création, formation et suivi des comités de ciblage, processus de ciblage des bénéficiaires, distributions, évaluations Post Distributions, identification et formation des marchandes, suivi des prix sur les marchés reporting des activités…)</w:t>
      </w:r>
    </w:p>
    <w:p w14:paraId="22409711" w14:textId="77777777" w:rsidR="009B1489" w:rsidRPr="00DF6040" w:rsidRDefault="009B1489" w:rsidP="009B1489">
      <w:pPr>
        <w:pStyle w:val="Paragraphedeliste"/>
        <w:numPr>
          <w:ilvl w:val="0"/>
          <w:numId w:val="37"/>
        </w:numPr>
        <w:spacing w:after="120"/>
        <w:jc w:val="both"/>
        <w:rPr>
          <w:rFonts w:ascii="Lato" w:hAnsi="Lato" w:cs="Calibri"/>
          <w:color w:val="000000" w:themeColor="text1"/>
          <w:sz w:val="20"/>
          <w:szCs w:val="20"/>
          <w:lang w:val="fr-FR"/>
        </w:rPr>
      </w:pPr>
      <w:r w:rsidRPr="00DF6040">
        <w:rPr>
          <w:rFonts w:ascii="Lato" w:hAnsi="Lato" w:cs="Calibri"/>
          <w:color w:val="000000" w:themeColor="text1"/>
          <w:sz w:val="20"/>
          <w:szCs w:val="20"/>
          <w:lang w:val="fr-FR"/>
        </w:rPr>
        <w:t>Participation aux réunions projet internes hebdomadaires avec l’ensemble des équipes projets</w:t>
      </w:r>
    </w:p>
    <w:p w14:paraId="22F02F09" w14:textId="77777777" w:rsidR="009B1489" w:rsidRPr="00DF6040" w:rsidRDefault="009B1489" w:rsidP="009B1489">
      <w:pPr>
        <w:pStyle w:val="Paragraphedeliste"/>
        <w:numPr>
          <w:ilvl w:val="0"/>
          <w:numId w:val="37"/>
        </w:numPr>
        <w:spacing w:after="120"/>
        <w:jc w:val="both"/>
        <w:rPr>
          <w:rFonts w:ascii="Lato" w:hAnsi="Lato" w:cs="Calibri"/>
          <w:color w:val="000000" w:themeColor="text1"/>
          <w:sz w:val="20"/>
          <w:szCs w:val="20"/>
          <w:lang w:val="fr-FR"/>
        </w:rPr>
      </w:pPr>
      <w:r w:rsidRPr="00DF6040">
        <w:rPr>
          <w:rFonts w:ascii="Lato" w:hAnsi="Lato" w:cs="Calibri"/>
          <w:color w:val="000000" w:themeColor="text1"/>
          <w:sz w:val="20"/>
          <w:szCs w:val="20"/>
          <w:lang w:val="fr-FR"/>
        </w:rPr>
        <w:t>Capitalisation de l’expérience et des leçons apprises au cours des projets</w:t>
      </w:r>
    </w:p>
    <w:p w14:paraId="73492729" w14:textId="77777777" w:rsidR="009B1489" w:rsidRPr="00DF6040" w:rsidRDefault="009B1489" w:rsidP="009B1489">
      <w:pPr>
        <w:pStyle w:val="Paragraphedeliste"/>
        <w:numPr>
          <w:ilvl w:val="0"/>
          <w:numId w:val="37"/>
        </w:numPr>
        <w:spacing w:after="120"/>
        <w:jc w:val="both"/>
        <w:rPr>
          <w:rFonts w:ascii="Lato" w:hAnsi="Lato" w:cs="Calibri"/>
          <w:color w:val="000000" w:themeColor="text1"/>
          <w:sz w:val="20"/>
          <w:szCs w:val="20"/>
          <w:lang w:val="fr-FR"/>
        </w:rPr>
      </w:pPr>
      <w:r w:rsidRPr="00DF6040">
        <w:rPr>
          <w:rFonts w:ascii="Lato" w:hAnsi="Lato" w:cs="Calibri"/>
          <w:color w:val="000000" w:themeColor="text1"/>
          <w:sz w:val="20"/>
          <w:szCs w:val="20"/>
          <w:lang w:val="fr-FR"/>
        </w:rPr>
        <w:t>Participation à l’organisation d’ateliers de consultation avec les autorités locales et institutions compétentes suivant besoins.</w:t>
      </w:r>
    </w:p>
    <w:p w14:paraId="58704741" w14:textId="77777777" w:rsidR="009B1489" w:rsidRDefault="009B1489" w:rsidP="009B1489">
      <w:pPr>
        <w:pStyle w:val="Paragraphedeliste"/>
        <w:numPr>
          <w:ilvl w:val="0"/>
          <w:numId w:val="37"/>
        </w:numPr>
        <w:spacing w:after="120"/>
        <w:jc w:val="both"/>
        <w:rPr>
          <w:rFonts w:ascii="Lato" w:hAnsi="Lato" w:cs="Calibri"/>
          <w:color w:val="000000" w:themeColor="text1"/>
          <w:sz w:val="20"/>
          <w:szCs w:val="20"/>
          <w:lang w:val="fr-FR"/>
        </w:rPr>
      </w:pPr>
      <w:r w:rsidRPr="00DF6040">
        <w:rPr>
          <w:rFonts w:ascii="Lato" w:hAnsi="Lato" w:cs="Calibri"/>
          <w:color w:val="000000" w:themeColor="text1"/>
          <w:sz w:val="20"/>
          <w:szCs w:val="20"/>
          <w:lang w:val="fr-FR"/>
        </w:rPr>
        <w:t>Classement de l’ensemble des documents projets sur la plateforme NHF afin de garantir la traçabilité et l’accès aux documents clefs</w:t>
      </w:r>
    </w:p>
    <w:p w14:paraId="666A7016" w14:textId="77777777" w:rsidR="009B1489" w:rsidRPr="00DF6040" w:rsidRDefault="009B1489" w:rsidP="009B1489">
      <w:pPr>
        <w:pStyle w:val="Paragraphedeliste"/>
        <w:spacing w:after="120"/>
        <w:jc w:val="both"/>
        <w:rPr>
          <w:rFonts w:ascii="Lato" w:hAnsi="Lato" w:cs="Calibri"/>
          <w:color w:val="000000" w:themeColor="text1"/>
          <w:sz w:val="20"/>
          <w:szCs w:val="20"/>
          <w:lang w:val="fr-FR"/>
        </w:rPr>
      </w:pPr>
    </w:p>
    <w:p w14:paraId="1C5AF647" w14:textId="77777777" w:rsidR="009B1489" w:rsidRPr="00DF6040" w:rsidRDefault="009B1489" w:rsidP="009B1489">
      <w:pPr>
        <w:pStyle w:val="Paragraphedeliste"/>
        <w:numPr>
          <w:ilvl w:val="0"/>
          <w:numId w:val="45"/>
        </w:numPr>
        <w:spacing w:after="120"/>
        <w:jc w:val="both"/>
        <w:rPr>
          <w:rFonts w:ascii="Lato" w:hAnsi="Lato" w:cs="Calibri"/>
          <w:color w:val="000000" w:themeColor="text1"/>
          <w:sz w:val="20"/>
          <w:szCs w:val="20"/>
          <w:lang w:val="fr-FR"/>
        </w:rPr>
      </w:pPr>
      <w:r w:rsidRPr="00DF6040">
        <w:rPr>
          <w:rFonts w:ascii="Lato" w:hAnsi="Lato" w:cs="Calibri"/>
          <w:b/>
          <w:color w:val="000000" w:themeColor="text1"/>
          <w:sz w:val="20"/>
          <w:szCs w:val="20"/>
          <w:lang w:val="fr-FR"/>
        </w:rPr>
        <w:t>Encadrer et gérer l’équipe projet</w:t>
      </w:r>
    </w:p>
    <w:p w14:paraId="68A6C60D" w14:textId="3E9E0A99" w:rsidR="009B1489" w:rsidRPr="00DF6040" w:rsidRDefault="009B1489" w:rsidP="009B1489">
      <w:pPr>
        <w:pStyle w:val="Paragraphedeliste"/>
        <w:numPr>
          <w:ilvl w:val="0"/>
          <w:numId w:val="42"/>
        </w:numPr>
        <w:spacing w:after="120"/>
        <w:jc w:val="both"/>
        <w:rPr>
          <w:rFonts w:ascii="Lato" w:hAnsi="Lato" w:cs="Calibri"/>
          <w:color w:val="000000" w:themeColor="text1"/>
          <w:sz w:val="20"/>
          <w:szCs w:val="20"/>
          <w:lang w:val="fr-CA"/>
        </w:rPr>
      </w:pPr>
      <w:r w:rsidRPr="00DF6040">
        <w:rPr>
          <w:rFonts w:ascii="Lato" w:hAnsi="Lato" w:cs="Calibri"/>
          <w:color w:val="000000" w:themeColor="text1"/>
          <w:sz w:val="20"/>
          <w:szCs w:val="20"/>
          <w:lang w:val="fr-CA"/>
        </w:rPr>
        <w:t xml:space="preserve">Supervision des Agents de Terrain de l’équipe du Volet </w:t>
      </w:r>
      <w:r w:rsidR="00010F15">
        <w:rPr>
          <w:rFonts w:ascii="Lato" w:hAnsi="Lato" w:cs="Calibri"/>
          <w:color w:val="000000" w:themeColor="text1"/>
          <w:sz w:val="20"/>
          <w:szCs w:val="20"/>
          <w:lang w:val="fr-FR"/>
        </w:rPr>
        <w:t>distribution de vivres</w:t>
      </w:r>
    </w:p>
    <w:p w14:paraId="6108CCC4" w14:textId="1A0B9736" w:rsidR="009B1489" w:rsidRPr="00DF6040" w:rsidRDefault="00810DA7" w:rsidP="009B1489">
      <w:pPr>
        <w:pStyle w:val="Paragraphedeliste"/>
        <w:numPr>
          <w:ilvl w:val="0"/>
          <w:numId w:val="42"/>
        </w:numPr>
        <w:spacing w:after="120"/>
        <w:jc w:val="both"/>
        <w:rPr>
          <w:rFonts w:ascii="Lato" w:hAnsi="Lato" w:cs="Calibri"/>
          <w:color w:val="000000" w:themeColor="text1"/>
          <w:sz w:val="20"/>
          <w:szCs w:val="20"/>
          <w:lang w:val="fr-CA"/>
        </w:rPr>
      </w:pPr>
      <w:r>
        <w:rPr>
          <w:rFonts w:ascii="Lato" w:hAnsi="Lato" w:cs="Calibri"/>
          <w:color w:val="000000" w:themeColor="text1"/>
          <w:sz w:val="20"/>
          <w:szCs w:val="20"/>
          <w:lang w:val="fr-CA"/>
        </w:rPr>
        <w:t>Participer ) l’organisation</w:t>
      </w:r>
      <w:r w:rsidR="009B1489" w:rsidRPr="00DF6040">
        <w:rPr>
          <w:rFonts w:ascii="Lato" w:hAnsi="Lato" w:cs="Calibri"/>
          <w:color w:val="000000" w:themeColor="text1"/>
          <w:sz w:val="20"/>
          <w:szCs w:val="20"/>
          <w:lang w:val="fr-CA"/>
        </w:rPr>
        <w:t xml:space="preserve"> et animation des entretiens d’évaluation annuels des agents du terrain du volet et suivi des plans d’actions en collaboration le Département RH de la mission (besoins en formation)</w:t>
      </w:r>
    </w:p>
    <w:p w14:paraId="29A4788F" w14:textId="77777777" w:rsidR="009B1489" w:rsidRPr="00DF6040" w:rsidRDefault="009B1489" w:rsidP="009B1489">
      <w:pPr>
        <w:pStyle w:val="Paragraphedeliste"/>
        <w:numPr>
          <w:ilvl w:val="0"/>
          <w:numId w:val="42"/>
        </w:numPr>
        <w:spacing w:after="120"/>
        <w:jc w:val="both"/>
        <w:rPr>
          <w:rFonts w:ascii="Lato" w:hAnsi="Lato" w:cs="Calibri"/>
          <w:color w:val="000000" w:themeColor="text1"/>
          <w:sz w:val="20"/>
          <w:szCs w:val="20"/>
          <w:lang w:val="fr-CA"/>
        </w:rPr>
      </w:pPr>
      <w:r w:rsidRPr="00DF6040">
        <w:rPr>
          <w:rFonts w:ascii="Lato" w:hAnsi="Lato" w:cs="Calibri"/>
          <w:color w:val="000000" w:themeColor="text1"/>
          <w:sz w:val="20"/>
          <w:szCs w:val="20"/>
          <w:lang w:val="fr-CA"/>
        </w:rPr>
        <w:t xml:space="preserve">Gestion du planning des agents de terrain du volet </w:t>
      </w:r>
    </w:p>
    <w:p w14:paraId="25B1DB5F" w14:textId="0A85502F" w:rsidR="009B1489" w:rsidRDefault="009B1489" w:rsidP="009B1489">
      <w:pPr>
        <w:pStyle w:val="Paragraphedeliste"/>
        <w:numPr>
          <w:ilvl w:val="0"/>
          <w:numId w:val="42"/>
        </w:numPr>
        <w:spacing w:after="120"/>
        <w:jc w:val="both"/>
        <w:rPr>
          <w:rFonts w:ascii="Lato" w:hAnsi="Lato" w:cs="Calibri"/>
          <w:color w:val="000000" w:themeColor="text1"/>
          <w:sz w:val="20"/>
          <w:szCs w:val="20"/>
          <w:lang w:val="fr-CA"/>
        </w:rPr>
      </w:pPr>
      <w:r w:rsidRPr="00DF6040">
        <w:rPr>
          <w:rFonts w:ascii="Lato" w:hAnsi="Lato" w:cs="Calibri"/>
          <w:color w:val="000000" w:themeColor="text1"/>
          <w:sz w:val="20"/>
          <w:szCs w:val="20"/>
          <w:lang w:val="fr-CA"/>
        </w:rPr>
        <w:t xml:space="preserve">Gestion des conflits au sein de l’équipe projet en collaboration avec </w:t>
      </w:r>
      <w:r w:rsidR="00810DA7">
        <w:rPr>
          <w:rFonts w:ascii="Lato" w:hAnsi="Lato" w:cs="Calibri"/>
          <w:color w:val="000000" w:themeColor="text1"/>
          <w:sz w:val="20"/>
          <w:szCs w:val="20"/>
          <w:lang w:val="fr-CA"/>
        </w:rPr>
        <w:t xml:space="preserve">son manager, les </w:t>
      </w:r>
      <w:r w:rsidR="004F41FC">
        <w:rPr>
          <w:rFonts w:ascii="Lato" w:hAnsi="Lato" w:cs="Calibri"/>
          <w:color w:val="000000" w:themeColor="text1"/>
          <w:sz w:val="20"/>
          <w:szCs w:val="20"/>
          <w:lang w:val="fr-CA"/>
        </w:rPr>
        <w:t>RH</w:t>
      </w:r>
      <w:r w:rsidR="001566C3">
        <w:rPr>
          <w:rFonts w:ascii="Lato" w:hAnsi="Lato" w:cs="Calibri"/>
          <w:color w:val="000000" w:themeColor="text1"/>
          <w:sz w:val="20"/>
          <w:szCs w:val="20"/>
          <w:lang w:val="fr-CA"/>
        </w:rPr>
        <w:t xml:space="preserve">, </w:t>
      </w:r>
      <w:r w:rsidRPr="00DF6040">
        <w:rPr>
          <w:rFonts w:ascii="Lato" w:hAnsi="Lato" w:cs="Calibri"/>
          <w:color w:val="000000" w:themeColor="text1"/>
          <w:sz w:val="20"/>
          <w:szCs w:val="20"/>
          <w:lang w:val="fr-CA"/>
        </w:rPr>
        <w:t xml:space="preserve">le </w:t>
      </w:r>
      <w:r w:rsidR="001566C3">
        <w:rPr>
          <w:rFonts w:ascii="Lato" w:hAnsi="Lato" w:cs="Calibri"/>
          <w:color w:val="000000" w:themeColor="text1"/>
          <w:sz w:val="20"/>
          <w:szCs w:val="20"/>
          <w:lang w:val="fr-CA"/>
        </w:rPr>
        <w:t>RP</w:t>
      </w:r>
      <w:r w:rsidRPr="00DF6040">
        <w:rPr>
          <w:rFonts w:ascii="Lato" w:hAnsi="Lato" w:cs="Calibri"/>
          <w:color w:val="000000" w:themeColor="text1"/>
          <w:sz w:val="20"/>
          <w:szCs w:val="20"/>
          <w:lang w:val="fr-CA"/>
        </w:rPr>
        <w:t xml:space="preserve"> et le Coordinateur Terrain</w:t>
      </w:r>
      <w:r w:rsidR="006B1C9F">
        <w:rPr>
          <w:rFonts w:ascii="Lato" w:hAnsi="Lato" w:cs="Calibri"/>
          <w:color w:val="000000" w:themeColor="text1"/>
          <w:sz w:val="20"/>
          <w:szCs w:val="20"/>
          <w:lang w:val="fr-CA"/>
        </w:rPr>
        <w:t xml:space="preserve"> </w:t>
      </w:r>
      <w:r w:rsidRPr="00DF6040">
        <w:rPr>
          <w:rFonts w:ascii="Lato" w:hAnsi="Lato" w:cs="Calibri"/>
          <w:color w:val="000000" w:themeColor="text1"/>
          <w:sz w:val="20"/>
          <w:szCs w:val="20"/>
          <w:lang w:val="fr-CA"/>
        </w:rPr>
        <w:t>le cas échéant</w:t>
      </w:r>
    </w:p>
    <w:p w14:paraId="333981B0" w14:textId="77777777" w:rsidR="009B1489" w:rsidRPr="00DF6040" w:rsidRDefault="009B1489" w:rsidP="009B1489">
      <w:pPr>
        <w:pStyle w:val="Paragraphedeliste"/>
        <w:numPr>
          <w:ilvl w:val="0"/>
          <w:numId w:val="42"/>
        </w:numPr>
        <w:spacing w:after="120"/>
        <w:jc w:val="both"/>
        <w:rPr>
          <w:rFonts w:ascii="Lato" w:hAnsi="Lato" w:cs="Calibri"/>
          <w:color w:val="000000" w:themeColor="text1"/>
          <w:sz w:val="20"/>
          <w:szCs w:val="20"/>
          <w:lang w:val="fr-CA"/>
        </w:rPr>
      </w:pPr>
    </w:p>
    <w:p w14:paraId="4030FCED" w14:textId="77777777" w:rsidR="009B1489" w:rsidRPr="00DF6040" w:rsidRDefault="009B1489" w:rsidP="009B1489">
      <w:pPr>
        <w:pStyle w:val="Paragraphedeliste"/>
        <w:numPr>
          <w:ilvl w:val="0"/>
          <w:numId w:val="45"/>
        </w:numPr>
        <w:spacing w:after="120"/>
        <w:jc w:val="both"/>
        <w:rPr>
          <w:rFonts w:ascii="Lato" w:hAnsi="Lato" w:cs="Calibri"/>
          <w:b/>
          <w:color w:val="000000" w:themeColor="text1"/>
          <w:sz w:val="20"/>
          <w:szCs w:val="20"/>
        </w:rPr>
      </w:pPr>
      <w:r w:rsidRPr="00DF6040">
        <w:rPr>
          <w:rFonts w:ascii="Lato" w:hAnsi="Lato" w:cs="Calibri"/>
          <w:b/>
          <w:color w:val="000000" w:themeColor="text1"/>
          <w:sz w:val="20"/>
          <w:szCs w:val="20"/>
        </w:rPr>
        <w:t>Représenter l’organisation</w:t>
      </w:r>
    </w:p>
    <w:p w14:paraId="3263EE95" w14:textId="60597C8F" w:rsidR="009B1489" w:rsidRPr="00DF6040" w:rsidRDefault="009B1489" w:rsidP="009B1489">
      <w:pPr>
        <w:numPr>
          <w:ilvl w:val="0"/>
          <w:numId w:val="43"/>
        </w:numPr>
        <w:spacing w:before="120" w:after="120"/>
        <w:jc w:val="both"/>
        <w:rPr>
          <w:rFonts w:ascii="Lato" w:hAnsi="Lato" w:cs="Calibri"/>
          <w:color w:val="000000" w:themeColor="text1"/>
          <w:sz w:val="20"/>
          <w:szCs w:val="20"/>
          <w:lang w:val="fr-CA"/>
        </w:rPr>
      </w:pPr>
      <w:r w:rsidRPr="00DF6040">
        <w:rPr>
          <w:rFonts w:ascii="Lato" w:hAnsi="Lato" w:cs="Calibri"/>
          <w:color w:val="000000" w:themeColor="text1"/>
          <w:sz w:val="20"/>
          <w:szCs w:val="20"/>
          <w:lang w:val="fr-CA"/>
        </w:rPr>
        <w:t>Assurer la représentativité de l’organisation en lien avec les activités attenantes au Volet</w:t>
      </w:r>
      <w:r w:rsidR="00BF4AC8">
        <w:rPr>
          <w:rFonts w:ascii="Lato" w:hAnsi="Lato" w:cs="Calibri"/>
          <w:color w:val="000000" w:themeColor="text1"/>
          <w:sz w:val="20"/>
          <w:szCs w:val="20"/>
          <w:lang w:val="fr-CA"/>
        </w:rPr>
        <w:t xml:space="preserve"> </w:t>
      </w:r>
      <w:r w:rsidR="001566C3">
        <w:rPr>
          <w:rFonts w:ascii="Lato" w:hAnsi="Lato" w:cs="Calibri"/>
          <w:color w:val="000000" w:themeColor="text1"/>
          <w:sz w:val="20"/>
          <w:szCs w:val="20"/>
          <w:lang w:val="fr-FR"/>
        </w:rPr>
        <w:t>distribution de</w:t>
      </w:r>
      <w:r w:rsidR="00BF4AC8">
        <w:rPr>
          <w:rFonts w:ascii="Lato" w:hAnsi="Lato" w:cs="Calibri"/>
          <w:color w:val="000000" w:themeColor="text1"/>
          <w:sz w:val="20"/>
          <w:szCs w:val="20"/>
          <w:lang w:val="fr-FR"/>
        </w:rPr>
        <w:t xml:space="preserve"> vivres </w:t>
      </w:r>
      <w:r w:rsidRPr="00DF6040">
        <w:rPr>
          <w:rFonts w:ascii="Lato" w:hAnsi="Lato" w:cs="Calibri"/>
          <w:color w:val="000000" w:themeColor="text1"/>
          <w:sz w:val="20"/>
          <w:szCs w:val="20"/>
          <w:lang w:val="fr-CA"/>
        </w:rPr>
        <w:t>lors des rencont</w:t>
      </w:r>
      <w:r w:rsidR="001566C3">
        <w:rPr>
          <w:rFonts w:ascii="Lato" w:hAnsi="Lato" w:cs="Calibri"/>
          <w:color w:val="000000" w:themeColor="text1"/>
          <w:sz w:val="20"/>
          <w:szCs w:val="20"/>
          <w:lang w:val="fr-CA"/>
        </w:rPr>
        <w:t xml:space="preserve">res avec </w:t>
      </w:r>
      <w:r w:rsidRPr="00DF6040">
        <w:rPr>
          <w:rFonts w:ascii="Lato" w:hAnsi="Lato" w:cs="Calibri"/>
          <w:color w:val="000000" w:themeColor="text1"/>
          <w:sz w:val="20"/>
          <w:szCs w:val="20"/>
          <w:lang w:val="fr-CA"/>
        </w:rPr>
        <w:t xml:space="preserve">les autorités locales et les différentes institutions départementales impliquées dans le projet </w:t>
      </w:r>
      <w:r w:rsidR="00331FE7">
        <w:rPr>
          <w:rFonts w:ascii="Lato" w:hAnsi="Lato" w:cs="Calibri"/>
          <w:color w:val="000000" w:themeColor="text1"/>
          <w:sz w:val="20"/>
          <w:szCs w:val="20"/>
          <w:lang w:val="fr-CA"/>
        </w:rPr>
        <w:t xml:space="preserve"> (</w:t>
      </w:r>
      <w:r w:rsidRPr="00DF6040">
        <w:rPr>
          <w:rFonts w:ascii="Lato" w:hAnsi="Lato" w:cs="Calibri"/>
          <w:color w:val="000000" w:themeColor="text1"/>
          <w:sz w:val="20"/>
          <w:szCs w:val="20"/>
          <w:lang w:val="fr-CA"/>
        </w:rPr>
        <w:t>MAST…) pour présentation du projet et avancement des activités dans une optique d’appropriation du prog</w:t>
      </w:r>
      <w:r w:rsidR="00331FE7">
        <w:rPr>
          <w:rFonts w:ascii="Lato" w:hAnsi="Lato" w:cs="Calibri"/>
          <w:color w:val="000000" w:themeColor="text1"/>
          <w:sz w:val="20"/>
          <w:szCs w:val="20"/>
          <w:lang w:val="fr-CA"/>
        </w:rPr>
        <w:t>r</w:t>
      </w:r>
      <w:r w:rsidRPr="00DF6040">
        <w:rPr>
          <w:rFonts w:ascii="Lato" w:hAnsi="Lato" w:cs="Calibri"/>
          <w:color w:val="000000" w:themeColor="text1"/>
          <w:sz w:val="20"/>
          <w:szCs w:val="20"/>
          <w:lang w:val="fr-CA"/>
        </w:rPr>
        <w:t>amme par la population locale et suivi des actions à entreprendre</w:t>
      </w:r>
    </w:p>
    <w:p w14:paraId="3EC4A5D7" w14:textId="238C940C" w:rsidR="009B1489" w:rsidRPr="00DF6040" w:rsidRDefault="009B1489" w:rsidP="009B1489">
      <w:pPr>
        <w:pStyle w:val="Paragraphedeliste"/>
        <w:numPr>
          <w:ilvl w:val="0"/>
          <w:numId w:val="43"/>
        </w:numPr>
        <w:spacing w:after="120"/>
        <w:jc w:val="both"/>
        <w:rPr>
          <w:rFonts w:ascii="Lato" w:hAnsi="Lato" w:cs="Calibri"/>
          <w:color w:val="000000" w:themeColor="text1"/>
          <w:sz w:val="20"/>
          <w:szCs w:val="20"/>
          <w:lang w:val="fr-FR"/>
        </w:rPr>
      </w:pPr>
      <w:r w:rsidRPr="00DF6040">
        <w:rPr>
          <w:rFonts w:ascii="Lato" w:hAnsi="Lato" w:cs="Calibri"/>
          <w:color w:val="000000" w:themeColor="text1"/>
          <w:sz w:val="20"/>
          <w:szCs w:val="20"/>
          <w:lang w:val="fr-CA"/>
        </w:rPr>
        <w:t>Participation à l’organisation et à la conduite des visites terrain du bailleur de concert avec l</w:t>
      </w:r>
      <w:r w:rsidR="00D07635">
        <w:rPr>
          <w:rFonts w:ascii="Lato" w:hAnsi="Lato" w:cs="Calibri"/>
          <w:color w:val="000000" w:themeColor="text1"/>
          <w:sz w:val="20"/>
          <w:szCs w:val="20"/>
          <w:lang w:val="fr-CA"/>
        </w:rPr>
        <w:t>’Analyste</w:t>
      </w:r>
      <w:r w:rsidRPr="00DF6040">
        <w:rPr>
          <w:rFonts w:ascii="Lato" w:hAnsi="Lato" w:cs="Calibri"/>
          <w:color w:val="000000" w:themeColor="text1"/>
          <w:sz w:val="20"/>
          <w:szCs w:val="20"/>
          <w:lang w:val="fr-CA"/>
        </w:rPr>
        <w:t xml:space="preserve"> du Volet </w:t>
      </w:r>
      <w:r w:rsidRPr="00DF6040">
        <w:rPr>
          <w:rFonts w:ascii="Lato" w:hAnsi="Lato" w:cs="Calibri"/>
          <w:color w:val="000000" w:themeColor="text1"/>
          <w:sz w:val="20"/>
          <w:szCs w:val="20"/>
          <w:lang w:val="fr-FR"/>
        </w:rPr>
        <w:t>Cas</w:t>
      </w:r>
      <w:r w:rsidR="00D07635">
        <w:rPr>
          <w:rFonts w:ascii="Lato" w:hAnsi="Lato" w:cs="Calibri"/>
          <w:color w:val="000000" w:themeColor="text1"/>
          <w:sz w:val="20"/>
          <w:szCs w:val="20"/>
          <w:lang w:val="fr-FR"/>
        </w:rPr>
        <w:t xml:space="preserve">h transfert </w:t>
      </w:r>
      <w:r w:rsidRPr="00DF6040">
        <w:rPr>
          <w:rFonts w:ascii="Lato" w:hAnsi="Lato" w:cs="Calibri"/>
          <w:color w:val="000000" w:themeColor="text1"/>
          <w:sz w:val="20"/>
          <w:szCs w:val="20"/>
          <w:lang w:val="fr-CA"/>
        </w:rPr>
        <w:t>(Définition du planning des visites, briefing des équipes, préparation des documents d’audit...)</w:t>
      </w:r>
    </w:p>
    <w:p w14:paraId="191B0F89" w14:textId="77777777" w:rsidR="009B1489" w:rsidRPr="00DF6040" w:rsidRDefault="009B1489" w:rsidP="009B1489">
      <w:pPr>
        <w:pStyle w:val="Paragraphedeliste"/>
        <w:spacing w:after="120"/>
        <w:ind w:left="1080"/>
        <w:jc w:val="both"/>
        <w:rPr>
          <w:rFonts w:ascii="Lato" w:hAnsi="Lato" w:cs="Calibri"/>
          <w:color w:val="000000" w:themeColor="text1"/>
          <w:sz w:val="20"/>
          <w:szCs w:val="20"/>
          <w:lang w:val="fr-FR"/>
        </w:rPr>
      </w:pPr>
    </w:p>
    <w:p w14:paraId="3E2FB9DC" w14:textId="77777777" w:rsidR="009B1489" w:rsidRPr="00DF6040" w:rsidRDefault="009B1489" w:rsidP="009B1489">
      <w:pPr>
        <w:pStyle w:val="Paragraphedeliste"/>
        <w:numPr>
          <w:ilvl w:val="0"/>
          <w:numId w:val="45"/>
        </w:numPr>
        <w:spacing w:after="120"/>
        <w:jc w:val="both"/>
        <w:rPr>
          <w:rFonts w:ascii="Lato" w:hAnsi="Lato" w:cs="Calibri"/>
          <w:b/>
          <w:color w:val="000000" w:themeColor="text1"/>
          <w:sz w:val="20"/>
          <w:szCs w:val="20"/>
          <w:lang w:val="fr-FR" w:eastAsia="zh-CN"/>
        </w:rPr>
      </w:pPr>
      <w:r w:rsidRPr="00DF6040">
        <w:rPr>
          <w:rFonts w:ascii="Lato" w:hAnsi="Lato" w:cs="Calibri"/>
          <w:b/>
          <w:color w:val="000000" w:themeColor="text1"/>
          <w:sz w:val="20"/>
          <w:szCs w:val="20"/>
          <w:lang w:val="fr-FR" w:eastAsia="zh-CN"/>
        </w:rPr>
        <w:t>Assurer le respect des Plans de Sécurité de la mission dans la mise en œuvre des activités du projet</w:t>
      </w:r>
    </w:p>
    <w:p w14:paraId="47FA0483" w14:textId="3C0792FA" w:rsidR="009B1489" w:rsidRPr="00DF6040" w:rsidRDefault="009B1489" w:rsidP="009B1489">
      <w:pPr>
        <w:numPr>
          <w:ilvl w:val="0"/>
          <w:numId w:val="44"/>
        </w:numPr>
        <w:tabs>
          <w:tab w:val="center" w:pos="4536"/>
          <w:tab w:val="right" w:pos="9072"/>
        </w:tabs>
        <w:spacing w:before="120" w:after="120"/>
        <w:jc w:val="both"/>
        <w:rPr>
          <w:rFonts w:ascii="Lato" w:hAnsi="Lato" w:cs="Calibri"/>
          <w:color w:val="000000" w:themeColor="text1"/>
          <w:sz w:val="20"/>
          <w:szCs w:val="20"/>
          <w:lang w:val="fr-CA"/>
        </w:rPr>
      </w:pPr>
      <w:r w:rsidRPr="00DF6040">
        <w:rPr>
          <w:rFonts w:ascii="Lato" w:hAnsi="Lato" w:cs="Calibri"/>
          <w:color w:val="000000" w:themeColor="text1"/>
          <w:sz w:val="20"/>
          <w:szCs w:val="20"/>
          <w:lang w:val="fr-CA"/>
        </w:rPr>
        <w:t xml:space="preserve">Assurer la maitrise des plans et procédures sécuritaires définis par la mission Haïti et la base, par les agents de terrain du Volet </w:t>
      </w:r>
      <w:r w:rsidRPr="00DF6040">
        <w:rPr>
          <w:rFonts w:ascii="Lato" w:hAnsi="Lato" w:cs="Calibri"/>
          <w:color w:val="000000" w:themeColor="text1"/>
          <w:sz w:val="20"/>
          <w:szCs w:val="20"/>
          <w:lang w:val="fr-FR"/>
        </w:rPr>
        <w:t xml:space="preserve">Cash </w:t>
      </w:r>
      <w:r w:rsidR="008B053A">
        <w:rPr>
          <w:rFonts w:ascii="Lato" w:hAnsi="Lato" w:cs="Calibri"/>
          <w:color w:val="000000" w:themeColor="text1"/>
          <w:sz w:val="20"/>
          <w:szCs w:val="20"/>
          <w:lang w:val="fr-FR"/>
        </w:rPr>
        <w:t>transfert</w:t>
      </w:r>
      <w:r w:rsidRPr="00DF6040">
        <w:rPr>
          <w:rFonts w:ascii="Lato" w:hAnsi="Lato" w:cs="Calibri"/>
          <w:color w:val="000000" w:themeColor="text1"/>
          <w:sz w:val="20"/>
          <w:szCs w:val="20"/>
          <w:lang w:val="fr-CA"/>
        </w:rPr>
        <w:t xml:space="preserve"> et veiller à sa mise en œuvre et à son respect </w:t>
      </w:r>
    </w:p>
    <w:p w14:paraId="5D8BFC64" w14:textId="6E51156A" w:rsidR="009B1489" w:rsidRPr="00DF6040" w:rsidRDefault="009B1489" w:rsidP="009B1489">
      <w:pPr>
        <w:numPr>
          <w:ilvl w:val="0"/>
          <w:numId w:val="44"/>
        </w:numPr>
        <w:tabs>
          <w:tab w:val="center" w:pos="4536"/>
          <w:tab w:val="right" w:pos="9072"/>
        </w:tabs>
        <w:spacing w:before="120" w:after="120"/>
        <w:jc w:val="both"/>
        <w:rPr>
          <w:rFonts w:ascii="Lato" w:hAnsi="Lato" w:cs="Calibri"/>
          <w:color w:val="000000" w:themeColor="text1"/>
          <w:sz w:val="20"/>
          <w:szCs w:val="20"/>
          <w:lang w:val="fr-CA"/>
        </w:rPr>
      </w:pPr>
      <w:r w:rsidRPr="00DF6040">
        <w:rPr>
          <w:rFonts w:ascii="Lato" w:hAnsi="Lato" w:cs="Calibri"/>
          <w:color w:val="000000" w:themeColor="text1"/>
          <w:sz w:val="20"/>
          <w:szCs w:val="20"/>
          <w:lang w:val="fr-CA"/>
        </w:rPr>
        <w:lastRenderedPageBreak/>
        <w:t>Communication auprès d</w:t>
      </w:r>
      <w:r w:rsidR="008B053A">
        <w:rPr>
          <w:rFonts w:ascii="Lato" w:hAnsi="Lato" w:cs="Calibri"/>
          <w:color w:val="000000" w:themeColor="text1"/>
          <w:sz w:val="20"/>
          <w:szCs w:val="20"/>
          <w:lang w:val="fr-CA"/>
        </w:rPr>
        <w:t xml:space="preserve">e </w:t>
      </w:r>
      <w:r w:rsidR="001566C3">
        <w:rPr>
          <w:rFonts w:ascii="Lato" w:hAnsi="Lato" w:cs="Calibri"/>
          <w:color w:val="000000" w:themeColor="text1"/>
          <w:sz w:val="20"/>
          <w:szCs w:val="20"/>
          <w:lang w:val="fr-CA"/>
        </w:rPr>
        <w:t xml:space="preserve">sa hiérarchie </w:t>
      </w:r>
      <w:r w:rsidRPr="00DF6040">
        <w:rPr>
          <w:rFonts w:ascii="Lato" w:hAnsi="Lato" w:cs="Calibri"/>
          <w:color w:val="000000" w:themeColor="text1"/>
          <w:sz w:val="20"/>
          <w:szCs w:val="20"/>
          <w:lang w:val="fr-CA"/>
        </w:rPr>
        <w:t>toute information en provenance du terrain qui pourrait enrichir, compléter et actualiser l´analyse sécuritaire locale</w:t>
      </w:r>
    </w:p>
    <w:p w14:paraId="5E5E6A42" w14:textId="23EDDB0D" w:rsidR="009B1489" w:rsidRPr="00DF6040" w:rsidRDefault="009B1489" w:rsidP="009B1489">
      <w:pPr>
        <w:pStyle w:val="Paragraphedeliste"/>
        <w:numPr>
          <w:ilvl w:val="0"/>
          <w:numId w:val="44"/>
        </w:numPr>
        <w:spacing w:after="120"/>
        <w:jc w:val="both"/>
        <w:rPr>
          <w:rFonts w:ascii="Lato" w:hAnsi="Lato" w:cs="Calibri"/>
          <w:color w:val="000000" w:themeColor="text1"/>
          <w:sz w:val="20"/>
          <w:szCs w:val="20"/>
          <w:lang w:val="fr-FR"/>
        </w:rPr>
      </w:pPr>
      <w:r w:rsidRPr="00DF6040">
        <w:rPr>
          <w:rFonts w:ascii="Lato" w:hAnsi="Lato" w:cs="Calibri"/>
          <w:color w:val="000000" w:themeColor="text1"/>
          <w:sz w:val="20"/>
          <w:szCs w:val="20"/>
          <w:lang w:val="fr-CA"/>
        </w:rPr>
        <w:t>Communication immédiate auprès d</w:t>
      </w:r>
      <w:r w:rsidR="001566C3">
        <w:rPr>
          <w:rFonts w:ascii="Lato" w:hAnsi="Lato" w:cs="Calibri"/>
          <w:color w:val="000000" w:themeColor="text1"/>
          <w:sz w:val="20"/>
          <w:szCs w:val="20"/>
          <w:lang w:val="fr-CA"/>
        </w:rPr>
        <w:t xml:space="preserve">e son manager </w:t>
      </w:r>
      <w:r w:rsidR="002D52E9" w:rsidRPr="00DF6040">
        <w:rPr>
          <w:rFonts w:ascii="Lato" w:hAnsi="Lato" w:cs="Calibri"/>
          <w:color w:val="000000" w:themeColor="text1"/>
          <w:sz w:val="20"/>
          <w:szCs w:val="20"/>
          <w:lang w:val="fr-CA"/>
        </w:rPr>
        <w:t>de</w:t>
      </w:r>
      <w:r w:rsidRPr="00DF6040">
        <w:rPr>
          <w:rFonts w:ascii="Lato" w:hAnsi="Lato" w:cs="Calibri"/>
          <w:color w:val="000000" w:themeColor="text1"/>
          <w:sz w:val="20"/>
          <w:szCs w:val="20"/>
          <w:lang w:val="fr-CA"/>
        </w:rPr>
        <w:t xml:space="preserve"> tout incident ou déviation relative aux Plans de Sécurité</w:t>
      </w:r>
    </w:p>
    <w:p w14:paraId="37330BD4" w14:textId="77777777" w:rsidR="009B1489" w:rsidRPr="00DF6040" w:rsidRDefault="009B1489" w:rsidP="009B1489">
      <w:pPr>
        <w:jc w:val="both"/>
        <w:rPr>
          <w:rFonts w:ascii="Lato" w:hAnsi="Lato"/>
          <w:b/>
          <w:bCs/>
          <w:sz w:val="20"/>
          <w:szCs w:val="20"/>
          <w:lang w:val="fr-FR"/>
        </w:rPr>
      </w:pPr>
    </w:p>
    <w:p w14:paraId="3C599457" w14:textId="77777777" w:rsidR="009B1489" w:rsidRPr="00DF6040" w:rsidRDefault="009B1489" w:rsidP="009B1489">
      <w:pPr>
        <w:pStyle w:val="Paragraphedeliste"/>
        <w:numPr>
          <w:ilvl w:val="0"/>
          <w:numId w:val="34"/>
        </w:numPr>
        <w:jc w:val="both"/>
        <w:rPr>
          <w:rFonts w:ascii="Lato" w:hAnsi="Lato"/>
          <w:snapToGrid w:val="0"/>
          <w:sz w:val="20"/>
          <w:szCs w:val="20"/>
          <w:lang w:val="fr-FR"/>
        </w:rPr>
      </w:pPr>
      <w:r w:rsidRPr="00DF6040">
        <w:rPr>
          <w:rFonts w:ascii="Lato" w:hAnsi="Lato"/>
          <w:b/>
          <w:bCs/>
          <w:snapToGrid w:val="0"/>
          <w:sz w:val="20"/>
          <w:szCs w:val="20"/>
          <w:lang w:val="fr-FR"/>
        </w:rPr>
        <w:t>Responsabilités en matière de supervision</w:t>
      </w:r>
    </w:p>
    <w:p w14:paraId="539C9CA7" w14:textId="04397135" w:rsidR="009B1489" w:rsidRPr="00DF6040" w:rsidRDefault="009B1489" w:rsidP="009B1489">
      <w:pPr>
        <w:pStyle w:val="Paragraphedeliste"/>
        <w:numPr>
          <w:ilvl w:val="0"/>
          <w:numId w:val="39"/>
        </w:numPr>
        <w:spacing w:after="120"/>
        <w:jc w:val="both"/>
        <w:rPr>
          <w:rFonts w:ascii="Lato" w:hAnsi="Lato" w:cs="Calibri"/>
          <w:sz w:val="20"/>
          <w:szCs w:val="20"/>
          <w:lang w:val="fr-LU"/>
        </w:rPr>
      </w:pPr>
      <w:r w:rsidRPr="00DF6040">
        <w:rPr>
          <w:rFonts w:ascii="Lato" w:hAnsi="Lato" w:cs="Calibri"/>
          <w:sz w:val="20"/>
          <w:szCs w:val="20"/>
          <w:lang w:val="fr-LU"/>
        </w:rPr>
        <w:t xml:space="preserve">De concert avec </w:t>
      </w:r>
      <w:r w:rsidR="00BF4AC8">
        <w:rPr>
          <w:rFonts w:ascii="Lato" w:hAnsi="Lato" w:cs="Calibri"/>
          <w:sz w:val="20"/>
          <w:szCs w:val="20"/>
          <w:lang w:val="fr-LU"/>
        </w:rPr>
        <w:t xml:space="preserve">le responsable de </w:t>
      </w:r>
      <w:r w:rsidR="005563BA">
        <w:rPr>
          <w:rFonts w:ascii="Lato" w:hAnsi="Lato" w:cs="Calibri"/>
          <w:sz w:val="20"/>
          <w:szCs w:val="20"/>
          <w:lang w:val="fr-LU"/>
        </w:rPr>
        <w:t>projet,</w:t>
      </w:r>
      <w:r w:rsidRPr="00DF6040">
        <w:rPr>
          <w:rFonts w:ascii="Lato" w:hAnsi="Lato" w:cs="Calibri"/>
          <w:sz w:val="20"/>
          <w:szCs w:val="20"/>
          <w:lang w:val="fr-LU"/>
        </w:rPr>
        <w:t xml:space="preserve"> supervision des activités (Formation et suivi des </w:t>
      </w:r>
      <w:r w:rsidR="005563BA" w:rsidRPr="00DF6040">
        <w:rPr>
          <w:rFonts w:ascii="Lato" w:hAnsi="Lato" w:cs="Calibri"/>
          <w:sz w:val="20"/>
          <w:szCs w:val="20"/>
          <w:lang w:val="fr-LU"/>
        </w:rPr>
        <w:t>activités</w:t>
      </w:r>
      <w:r w:rsidR="005563BA">
        <w:rPr>
          <w:rFonts w:ascii="Lato" w:hAnsi="Lato" w:cs="Calibri"/>
          <w:sz w:val="20"/>
          <w:szCs w:val="20"/>
          <w:lang w:val="fr-LU"/>
        </w:rPr>
        <w:t>,</w:t>
      </w:r>
      <w:r w:rsidRPr="00DF6040">
        <w:rPr>
          <w:rFonts w:ascii="Lato" w:hAnsi="Lato" w:cs="Calibri"/>
          <w:sz w:val="20"/>
          <w:szCs w:val="20"/>
          <w:lang w:val="fr-LU"/>
        </w:rPr>
        <w:t xml:space="preserve"> évaluations, suivi et rapport des activités.</w:t>
      </w:r>
    </w:p>
    <w:p w14:paraId="3A32A4B6" w14:textId="6BD934FB" w:rsidR="009B1489" w:rsidRPr="00DF6040" w:rsidRDefault="009B1489" w:rsidP="009B1489">
      <w:pPr>
        <w:pStyle w:val="Paragraphedeliste"/>
        <w:numPr>
          <w:ilvl w:val="0"/>
          <w:numId w:val="39"/>
        </w:numPr>
        <w:spacing w:after="120"/>
        <w:jc w:val="both"/>
        <w:rPr>
          <w:rFonts w:ascii="Lato" w:hAnsi="Lato" w:cs="Calibri"/>
          <w:sz w:val="20"/>
          <w:szCs w:val="20"/>
          <w:lang w:val="fr-LU"/>
        </w:rPr>
      </w:pPr>
      <w:r w:rsidRPr="00DF6040">
        <w:rPr>
          <w:rFonts w:ascii="Lato" w:hAnsi="Lato" w:cs="Calibri"/>
          <w:sz w:val="20"/>
          <w:szCs w:val="20"/>
          <w:lang w:val="fr-LU"/>
        </w:rPr>
        <w:t xml:space="preserve">De concert avec le </w:t>
      </w:r>
      <w:r w:rsidR="00BF4AC8">
        <w:rPr>
          <w:rFonts w:ascii="Lato" w:hAnsi="Lato" w:cs="Calibri"/>
          <w:sz w:val="20"/>
          <w:szCs w:val="20"/>
          <w:lang w:val="fr-LU"/>
        </w:rPr>
        <w:t xml:space="preserve">responsable de </w:t>
      </w:r>
      <w:r w:rsidR="005563BA">
        <w:rPr>
          <w:rFonts w:ascii="Lato" w:hAnsi="Lato" w:cs="Calibri"/>
          <w:sz w:val="20"/>
          <w:szCs w:val="20"/>
          <w:lang w:val="fr-LU"/>
        </w:rPr>
        <w:t>projet,</w:t>
      </w:r>
      <w:r w:rsidRPr="00DF6040">
        <w:rPr>
          <w:rFonts w:ascii="Lato" w:hAnsi="Lato" w:cs="Calibri"/>
          <w:sz w:val="20"/>
          <w:szCs w:val="20"/>
          <w:lang w:val="fr-LU"/>
        </w:rPr>
        <w:t xml:space="preserve"> supervision des activités en lien avec </w:t>
      </w:r>
      <w:r w:rsidR="00BF4AC8">
        <w:rPr>
          <w:rFonts w:ascii="Lato" w:hAnsi="Lato" w:cs="Calibri"/>
          <w:sz w:val="20"/>
          <w:szCs w:val="20"/>
          <w:lang w:val="fr-LU"/>
        </w:rPr>
        <w:t xml:space="preserve">la distribution de </w:t>
      </w:r>
      <w:r w:rsidR="005563BA">
        <w:rPr>
          <w:rFonts w:ascii="Lato" w:hAnsi="Lato" w:cs="Calibri"/>
          <w:sz w:val="20"/>
          <w:szCs w:val="20"/>
          <w:lang w:val="fr-LU"/>
        </w:rPr>
        <w:t xml:space="preserve">vivres </w:t>
      </w:r>
      <w:r w:rsidR="005563BA" w:rsidRPr="00DF6040">
        <w:rPr>
          <w:rFonts w:ascii="Lato" w:hAnsi="Lato" w:cs="Calibri"/>
          <w:sz w:val="20"/>
          <w:szCs w:val="20"/>
          <w:lang w:val="fr-LU"/>
        </w:rPr>
        <w:t>(</w:t>
      </w:r>
      <w:r w:rsidRPr="00DF6040">
        <w:rPr>
          <w:rFonts w:ascii="Lato" w:hAnsi="Lato" w:cs="Calibri"/>
          <w:sz w:val="20"/>
          <w:szCs w:val="20"/>
          <w:lang w:val="fr-LU"/>
        </w:rPr>
        <w:t>Création, formation et suivi des comités de ciblage, processus de ciblage de</w:t>
      </w:r>
      <w:r w:rsidR="006C2261">
        <w:rPr>
          <w:rFonts w:ascii="Lato" w:hAnsi="Lato" w:cs="Calibri"/>
          <w:sz w:val="20"/>
          <w:szCs w:val="20"/>
          <w:lang w:val="fr-LU"/>
        </w:rPr>
        <w:t xml:space="preserve">s bénéficiaires </w:t>
      </w:r>
      <w:r w:rsidRPr="00DF6040">
        <w:rPr>
          <w:rFonts w:ascii="Lato" w:hAnsi="Lato" w:cs="Calibri"/>
          <w:sz w:val="20"/>
          <w:szCs w:val="20"/>
          <w:lang w:val="fr-LU"/>
        </w:rPr>
        <w:t>s, Animation focus group pour identifier, évaluations Post Distributions, compilation reporting des activités, …)</w:t>
      </w:r>
    </w:p>
    <w:p w14:paraId="43E59F20" w14:textId="77777777" w:rsidR="009B1489" w:rsidRPr="00DF6040" w:rsidRDefault="009B1489" w:rsidP="009B1489">
      <w:pPr>
        <w:pStyle w:val="Paragraphedeliste"/>
        <w:numPr>
          <w:ilvl w:val="0"/>
          <w:numId w:val="39"/>
        </w:numPr>
        <w:spacing w:after="120"/>
        <w:jc w:val="both"/>
        <w:rPr>
          <w:rFonts w:ascii="Lato" w:hAnsi="Lato" w:cs="Calibri"/>
          <w:sz w:val="20"/>
          <w:szCs w:val="20"/>
          <w:lang w:val="fr-LU"/>
        </w:rPr>
      </w:pPr>
      <w:r w:rsidRPr="00DF6040">
        <w:rPr>
          <w:rFonts w:ascii="Lato" w:hAnsi="Lato" w:cs="Calibri"/>
          <w:sz w:val="20"/>
          <w:szCs w:val="20"/>
          <w:lang w:val="fr-LU"/>
        </w:rPr>
        <w:t xml:space="preserve">Participation aux réunions projet internes hebdomadaires avec l’ensemble des équipes projets </w:t>
      </w:r>
    </w:p>
    <w:p w14:paraId="5B1673A1" w14:textId="77777777" w:rsidR="009B1489" w:rsidRPr="00DF6040" w:rsidRDefault="009B1489" w:rsidP="009B1489">
      <w:pPr>
        <w:pStyle w:val="Paragraphedeliste"/>
        <w:numPr>
          <w:ilvl w:val="0"/>
          <w:numId w:val="39"/>
        </w:numPr>
        <w:spacing w:after="120"/>
        <w:jc w:val="both"/>
        <w:rPr>
          <w:rFonts w:ascii="Lato" w:hAnsi="Lato" w:cs="Calibri"/>
          <w:sz w:val="20"/>
          <w:szCs w:val="20"/>
          <w:lang w:val="fr-LU"/>
        </w:rPr>
      </w:pPr>
      <w:r w:rsidRPr="00DF6040">
        <w:rPr>
          <w:rFonts w:ascii="Lato" w:hAnsi="Lato" w:cs="Calibri"/>
          <w:sz w:val="20"/>
          <w:szCs w:val="20"/>
          <w:lang w:val="fr-LU"/>
        </w:rPr>
        <w:t>Capitalisation de l’expérience et des leçons apprises au cours des projets</w:t>
      </w:r>
    </w:p>
    <w:p w14:paraId="075EBBA3" w14:textId="77777777" w:rsidR="009B1489" w:rsidRPr="00DF6040" w:rsidRDefault="009B1489" w:rsidP="009B1489">
      <w:pPr>
        <w:pStyle w:val="Paragraphedeliste"/>
        <w:numPr>
          <w:ilvl w:val="0"/>
          <w:numId w:val="39"/>
        </w:numPr>
        <w:spacing w:after="120"/>
        <w:jc w:val="both"/>
        <w:rPr>
          <w:rFonts w:ascii="Lato" w:hAnsi="Lato" w:cs="Calibri"/>
          <w:sz w:val="20"/>
          <w:szCs w:val="20"/>
          <w:lang w:val="fr-LU"/>
        </w:rPr>
      </w:pPr>
      <w:r w:rsidRPr="00DF6040">
        <w:rPr>
          <w:rFonts w:ascii="Lato" w:hAnsi="Lato" w:cs="Calibri"/>
          <w:sz w:val="20"/>
          <w:szCs w:val="20"/>
          <w:lang w:val="fr-LU"/>
        </w:rPr>
        <w:t>Participation à l’organisation d’ateliers de consultation avec les autorités locales et institutions compétentes suivant besoins.</w:t>
      </w:r>
    </w:p>
    <w:p w14:paraId="58510F04" w14:textId="77777777" w:rsidR="009B1489" w:rsidRPr="00DF6040" w:rsidRDefault="009B1489" w:rsidP="009B1489">
      <w:pPr>
        <w:pStyle w:val="Paragraphedeliste"/>
        <w:numPr>
          <w:ilvl w:val="0"/>
          <w:numId w:val="39"/>
        </w:numPr>
        <w:jc w:val="both"/>
        <w:rPr>
          <w:rFonts w:ascii="Lato" w:hAnsi="Lato"/>
          <w:b/>
          <w:snapToGrid w:val="0"/>
          <w:sz w:val="20"/>
          <w:szCs w:val="20"/>
          <w:lang w:val="fr-FR"/>
        </w:rPr>
      </w:pPr>
      <w:r w:rsidRPr="00DF6040">
        <w:rPr>
          <w:rFonts w:ascii="Lato" w:hAnsi="Lato" w:cs="Calibri"/>
          <w:sz w:val="20"/>
          <w:szCs w:val="20"/>
          <w:lang w:val="fr-LU"/>
        </w:rPr>
        <w:t>Classement de l’ensemble des documents projets sur la plateforme NHF afin de garantir la traçabilité et l’accès aux documents clefs</w:t>
      </w:r>
    </w:p>
    <w:p w14:paraId="38B9EC23" w14:textId="77777777" w:rsidR="009B1489" w:rsidRPr="00DF6040" w:rsidRDefault="009B1489" w:rsidP="009B1489">
      <w:pPr>
        <w:pStyle w:val="Paragraphedeliste"/>
        <w:jc w:val="both"/>
        <w:rPr>
          <w:rFonts w:ascii="Lato" w:hAnsi="Lato"/>
          <w:snapToGrid w:val="0"/>
          <w:sz w:val="20"/>
          <w:szCs w:val="20"/>
          <w:lang w:val="fr-FR"/>
        </w:rPr>
      </w:pPr>
    </w:p>
    <w:p w14:paraId="4FA4D2D4" w14:textId="77777777" w:rsidR="009B1489" w:rsidRPr="00DF6040" w:rsidRDefault="009B1489" w:rsidP="009B1489">
      <w:pPr>
        <w:pStyle w:val="Paragraphedeliste"/>
        <w:numPr>
          <w:ilvl w:val="0"/>
          <w:numId w:val="34"/>
        </w:numPr>
        <w:jc w:val="both"/>
        <w:rPr>
          <w:rFonts w:ascii="Lato" w:hAnsi="Lato"/>
          <w:b/>
          <w:bCs/>
          <w:snapToGrid w:val="0"/>
          <w:sz w:val="20"/>
          <w:szCs w:val="20"/>
          <w:lang w:val="fr-FR"/>
        </w:rPr>
      </w:pPr>
      <w:r w:rsidRPr="00DF6040">
        <w:rPr>
          <w:rFonts w:ascii="Lato" w:hAnsi="Lato"/>
          <w:b/>
          <w:bCs/>
          <w:snapToGrid w:val="0"/>
          <w:sz w:val="20"/>
          <w:szCs w:val="20"/>
          <w:lang w:val="fr-FR"/>
        </w:rPr>
        <w:t>Engagements en matière d’égalité des sexes  </w:t>
      </w:r>
    </w:p>
    <w:p w14:paraId="0139003D" w14:textId="77777777" w:rsidR="009B1489" w:rsidRPr="00DF6040" w:rsidRDefault="009B1489" w:rsidP="009B1489">
      <w:pPr>
        <w:pStyle w:val="paragraph"/>
        <w:numPr>
          <w:ilvl w:val="0"/>
          <w:numId w:val="38"/>
        </w:numPr>
        <w:tabs>
          <w:tab w:val="left" w:pos="1080"/>
        </w:tabs>
        <w:spacing w:before="0" w:beforeAutospacing="0" w:after="0" w:afterAutospacing="0"/>
        <w:textAlignment w:val="baseline"/>
        <w:rPr>
          <w:rStyle w:val="eop"/>
          <w:rFonts w:ascii="Lato" w:hAnsi="Lato" w:cs="Segoe UI"/>
          <w:sz w:val="20"/>
          <w:szCs w:val="20"/>
          <w:lang w:val="fr-FR"/>
        </w:rPr>
      </w:pPr>
      <w:r w:rsidRPr="00DF6040">
        <w:rPr>
          <w:rStyle w:val="eop"/>
          <w:rFonts w:ascii="Lato" w:hAnsi="Lato" w:cs="Segoe UI"/>
          <w:sz w:val="20"/>
          <w:szCs w:val="20"/>
          <w:lang w:val="fr-FR"/>
        </w:rPr>
        <w:t>Favoriser un environnement promouvant la valeur des femmes et des hommes et l’égalité d’accès à l’information.</w:t>
      </w:r>
    </w:p>
    <w:p w14:paraId="02CAC2E3" w14:textId="77777777" w:rsidR="009B1489" w:rsidRPr="00DF6040" w:rsidRDefault="009B1489" w:rsidP="009B1489">
      <w:pPr>
        <w:pStyle w:val="paragraph"/>
        <w:numPr>
          <w:ilvl w:val="0"/>
          <w:numId w:val="38"/>
        </w:numPr>
        <w:tabs>
          <w:tab w:val="left" w:pos="1080"/>
        </w:tabs>
        <w:textAlignment w:val="baseline"/>
        <w:rPr>
          <w:rStyle w:val="eop"/>
          <w:rFonts w:ascii="Lato" w:hAnsi="Lato" w:cs="Segoe UI"/>
          <w:sz w:val="20"/>
          <w:szCs w:val="20"/>
          <w:lang w:val="fr-FR"/>
        </w:rPr>
      </w:pPr>
      <w:r w:rsidRPr="00DF6040">
        <w:rPr>
          <w:rStyle w:val="eop"/>
          <w:rFonts w:ascii="Lato" w:hAnsi="Lato" w:cs="Segoe UI"/>
          <w:sz w:val="20"/>
          <w:szCs w:val="20"/>
          <w:lang w:val="fr-FR"/>
        </w:rPr>
        <w:t>Instaurer un environnement de travail où les femmes et les hommes sont évalués et promus en fonction de leurs compétences et de leur performance.</w:t>
      </w:r>
    </w:p>
    <w:p w14:paraId="37A31DB6" w14:textId="77777777" w:rsidR="009B1489" w:rsidRPr="00DF6040" w:rsidRDefault="009B1489" w:rsidP="009B1489">
      <w:pPr>
        <w:pStyle w:val="paragraph"/>
        <w:numPr>
          <w:ilvl w:val="0"/>
          <w:numId w:val="38"/>
        </w:numPr>
        <w:tabs>
          <w:tab w:val="left" w:pos="1080"/>
        </w:tabs>
        <w:textAlignment w:val="baseline"/>
        <w:rPr>
          <w:rStyle w:val="eop"/>
          <w:rFonts w:ascii="Lato" w:hAnsi="Lato" w:cs="Segoe UI"/>
          <w:sz w:val="20"/>
          <w:szCs w:val="20"/>
          <w:lang w:val="fr-FR"/>
        </w:rPr>
      </w:pPr>
      <w:r w:rsidRPr="00DF6040">
        <w:rPr>
          <w:rStyle w:val="eop"/>
          <w:rFonts w:ascii="Lato" w:hAnsi="Lato" w:cs="Segoe UI"/>
          <w:sz w:val="20"/>
          <w:szCs w:val="20"/>
          <w:lang w:val="fr-FR"/>
        </w:rPr>
        <w:t xml:space="preserve">Respecter les femmes, les hommes et les enfants (garçons et filles) des bénéficiaires sans distinction de sexe, d’orientation sexuelle, de handicap, de religion, de race, de couleur, d’ascendance, d’origine nationale, d’âge ou d’état civil. </w:t>
      </w:r>
    </w:p>
    <w:p w14:paraId="07B7AAA5" w14:textId="77777777" w:rsidR="009B1489" w:rsidRPr="00DF6040" w:rsidRDefault="009B1489" w:rsidP="009B1489">
      <w:pPr>
        <w:pStyle w:val="paragraph"/>
        <w:numPr>
          <w:ilvl w:val="0"/>
          <w:numId w:val="38"/>
        </w:numPr>
        <w:tabs>
          <w:tab w:val="left" w:pos="1080"/>
        </w:tabs>
        <w:textAlignment w:val="baseline"/>
        <w:rPr>
          <w:rFonts w:ascii="Lato" w:hAnsi="Lato" w:cs="Segoe UI"/>
          <w:sz w:val="20"/>
          <w:szCs w:val="20"/>
          <w:lang w:val="fr-FR"/>
        </w:rPr>
      </w:pPr>
      <w:r w:rsidRPr="00DF6040">
        <w:rPr>
          <w:rStyle w:val="eop"/>
          <w:rFonts w:ascii="Lato" w:hAnsi="Lato" w:cs="Segoe UI"/>
          <w:sz w:val="20"/>
          <w:szCs w:val="20"/>
          <w:lang w:val="fr-FR"/>
        </w:rPr>
        <w:t>Valoriser et respecter toutes les cultures </w:t>
      </w:r>
    </w:p>
    <w:p w14:paraId="2C1A26CD" w14:textId="77777777" w:rsidR="009B1489" w:rsidRPr="00DF6040" w:rsidRDefault="009B1489" w:rsidP="009B1489">
      <w:pPr>
        <w:pStyle w:val="Paragraphedeliste"/>
        <w:numPr>
          <w:ilvl w:val="0"/>
          <w:numId w:val="34"/>
        </w:numPr>
        <w:jc w:val="both"/>
        <w:rPr>
          <w:rFonts w:ascii="Lato" w:hAnsi="Lato"/>
          <w:b/>
          <w:bCs/>
          <w:snapToGrid w:val="0"/>
          <w:sz w:val="20"/>
          <w:szCs w:val="20"/>
          <w:lang w:val="fr-FR"/>
        </w:rPr>
      </w:pPr>
      <w:r w:rsidRPr="00DF6040">
        <w:rPr>
          <w:rFonts w:ascii="Lato" w:hAnsi="Lato"/>
          <w:b/>
          <w:bCs/>
          <w:snapToGrid w:val="0"/>
          <w:sz w:val="20"/>
          <w:szCs w:val="20"/>
          <w:lang w:val="fr-FR"/>
        </w:rPr>
        <w:t>Responsabilités fiscales</w:t>
      </w:r>
    </w:p>
    <w:p w14:paraId="024F5C6B" w14:textId="77777777" w:rsidR="009B1489" w:rsidRPr="00DF6040" w:rsidRDefault="009B1489" w:rsidP="009B1489">
      <w:pPr>
        <w:ind w:left="720"/>
        <w:jc w:val="both"/>
        <w:rPr>
          <w:rFonts w:ascii="Lato" w:hAnsi="Lato"/>
          <w:color w:val="000000"/>
          <w:sz w:val="20"/>
          <w:szCs w:val="20"/>
          <w:shd w:val="clear" w:color="auto" w:fill="FFFFFF"/>
          <w:lang w:val="fr-FR"/>
        </w:rPr>
      </w:pPr>
      <w:r w:rsidRPr="00DF6040">
        <w:rPr>
          <w:rFonts w:ascii="Lato" w:hAnsi="Lato"/>
          <w:color w:val="000000"/>
          <w:sz w:val="20"/>
          <w:szCs w:val="20"/>
          <w:shd w:val="clear" w:color="auto" w:fill="FFFFFF"/>
          <w:lang w:val="fr-FR"/>
        </w:rPr>
        <w:t>N/A</w:t>
      </w:r>
    </w:p>
    <w:p w14:paraId="39993576" w14:textId="77777777" w:rsidR="009B1489" w:rsidRPr="00DF6040" w:rsidRDefault="009B1489" w:rsidP="009B1489">
      <w:pPr>
        <w:ind w:left="720"/>
        <w:jc w:val="both"/>
        <w:rPr>
          <w:rFonts w:ascii="Lato" w:hAnsi="Lato"/>
          <w:snapToGrid w:val="0"/>
          <w:sz w:val="20"/>
          <w:szCs w:val="20"/>
          <w:lang w:val="fr-FR"/>
        </w:rPr>
      </w:pPr>
    </w:p>
    <w:p w14:paraId="45A4B960" w14:textId="77777777" w:rsidR="009B1489" w:rsidRPr="00DF6040" w:rsidRDefault="009B1489" w:rsidP="009B1489">
      <w:pPr>
        <w:pStyle w:val="Paragraphedeliste"/>
        <w:numPr>
          <w:ilvl w:val="0"/>
          <w:numId w:val="34"/>
        </w:numPr>
        <w:jc w:val="both"/>
        <w:rPr>
          <w:rFonts w:ascii="Lato" w:hAnsi="Lato"/>
          <w:b/>
          <w:bCs/>
          <w:snapToGrid w:val="0"/>
          <w:sz w:val="20"/>
          <w:szCs w:val="20"/>
          <w:lang w:val="fr-FR"/>
        </w:rPr>
      </w:pPr>
      <w:r w:rsidRPr="00DF6040">
        <w:rPr>
          <w:rFonts w:ascii="Lato" w:hAnsi="Lato"/>
          <w:b/>
          <w:bCs/>
          <w:snapToGrid w:val="0"/>
          <w:sz w:val="20"/>
          <w:szCs w:val="20"/>
          <w:lang w:val="fr-FR"/>
        </w:rPr>
        <w:t xml:space="preserve">Exigences physiques </w:t>
      </w:r>
    </w:p>
    <w:p w14:paraId="5B68699F" w14:textId="77777777" w:rsidR="009B1489" w:rsidRPr="00DF6040" w:rsidRDefault="009B1489" w:rsidP="009B1489">
      <w:pPr>
        <w:pStyle w:val="paragraph"/>
        <w:numPr>
          <w:ilvl w:val="0"/>
          <w:numId w:val="38"/>
        </w:numPr>
        <w:tabs>
          <w:tab w:val="left" w:pos="1080"/>
        </w:tabs>
        <w:spacing w:before="0" w:beforeAutospacing="0" w:after="0" w:afterAutospacing="0"/>
        <w:jc w:val="both"/>
        <w:textAlignment w:val="baseline"/>
        <w:rPr>
          <w:rStyle w:val="normaltextrun"/>
          <w:rFonts w:ascii="Lato" w:eastAsiaTheme="majorEastAsia" w:hAnsi="Lato" w:cs="Segoe UI"/>
          <w:sz w:val="20"/>
          <w:szCs w:val="20"/>
          <w:lang w:val="fr-FR"/>
        </w:rPr>
      </w:pPr>
      <w:r w:rsidRPr="00DF6040">
        <w:rPr>
          <w:rStyle w:val="normaltextrun"/>
          <w:rFonts w:ascii="Lato" w:eastAsiaTheme="majorEastAsia" w:hAnsi="Lato" w:cs="Segoe UI"/>
          <w:sz w:val="20"/>
          <w:szCs w:val="20"/>
          <w:lang w:val="fr-FR"/>
        </w:rPr>
        <w:t>Dans l’exercice de ses fonctions, l’employé/e devra rester assis pendant de longues périodes et se concentrer sur ses tâches, notamment la saisie de texte, pour réaliser de gros volumes de travail avec précision, dans des délais courts, dans des situations stressantes, dans un contexte de bureau relativement bruyant avec de fréquentes interruptions. Il/Elle devra pouvoir relire son travail avec précision, de sorte que seules des corrections mineures soient nécessaires, de façon occasionnelle.</w:t>
      </w:r>
    </w:p>
    <w:p w14:paraId="4FA8D91E" w14:textId="77777777" w:rsidR="009B1489" w:rsidRPr="00DF6040" w:rsidRDefault="009B1489" w:rsidP="009B1489">
      <w:pPr>
        <w:pStyle w:val="paragraph"/>
        <w:numPr>
          <w:ilvl w:val="0"/>
          <w:numId w:val="38"/>
        </w:numPr>
        <w:tabs>
          <w:tab w:val="left" w:pos="1080"/>
        </w:tabs>
        <w:jc w:val="both"/>
        <w:textAlignment w:val="baseline"/>
        <w:rPr>
          <w:rStyle w:val="normaltextrun"/>
          <w:rFonts w:ascii="Lato" w:eastAsiaTheme="majorEastAsia" w:hAnsi="Lato" w:cs="Segoe UI"/>
          <w:sz w:val="20"/>
          <w:szCs w:val="20"/>
          <w:lang w:val="fr-FR"/>
        </w:rPr>
      </w:pPr>
      <w:r w:rsidRPr="00DF6040">
        <w:rPr>
          <w:rStyle w:val="normaltextrun"/>
          <w:rFonts w:ascii="Lato" w:eastAsiaTheme="majorEastAsia" w:hAnsi="Lato" w:cs="Segoe UI"/>
          <w:sz w:val="20"/>
          <w:szCs w:val="20"/>
          <w:lang w:val="fr-FR"/>
        </w:rPr>
        <w:t>Les exigences physiques décrites ici sont représentatives de celles auxquelles devra répondre un/e employé/e pour réaliser avec succès les fonctions essentielles de ce poste. Des aménagements raisonnables pourraient y être apportés pour permettre aux personnes handicapées de remplir ses fonctions essentielles.</w:t>
      </w:r>
    </w:p>
    <w:p w14:paraId="1B9E445E" w14:textId="77777777" w:rsidR="009B1489" w:rsidRPr="00DF6040" w:rsidRDefault="009B1489" w:rsidP="009B1489">
      <w:pPr>
        <w:pStyle w:val="Paragraphedeliste"/>
        <w:numPr>
          <w:ilvl w:val="0"/>
          <w:numId w:val="34"/>
        </w:numPr>
        <w:jc w:val="both"/>
        <w:rPr>
          <w:rFonts w:ascii="Lato" w:hAnsi="Lato"/>
          <w:b/>
          <w:bCs/>
          <w:snapToGrid w:val="0"/>
          <w:sz w:val="20"/>
          <w:szCs w:val="20"/>
          <w:lang w:val="fr-FR"/>
        </w:rPr>
      </w:pPr>
      <w:r w:rsidRPr="00DF6040">
        <w:rPr>
          <w:rFonts w:ascii="Lato" w:hAnsi="Lato"/>
          <w:b/>
          <w:bCs/>
          <w:snapToGrid w:val="0"/>
          <w:sz w:val="20"/>
          <w:szCs w:val="20"/>
          <w:lang w:val="fr-FR"/>
        </w:rPr>
        <w:t>Conditions de travail, déplacements et environnement</w:t>
      </w:r>
    </w:p>
    <w:p w14:paraId="21B19647" w14:textId="77777777" w:rsidR="009B1489" w:rsidRPr="00DF6040" w:rsidRDefault="009B1489" w:rsidP="009B1489">
      <w:pPr>
        <w:jc w:val="both"/>
        <w:rPr>
          <w:rFonts w:ascii="Lato" w:hAnsi="Lato"/>
          <w:snapToGrid w:val="0"/>
          <w:sz w:val="20"/>
          <w:szCs w:val="20"/>
          <w:lang w:val="fr-FR"/>
        </w:rPr>
      </w:pPr>
    </w:p>
    <w:p w14:paraId="34DEEA40" w14:textId="77777777" w:rsidR="009B1489" w:rsidRPr="00DF6040" w:rsidRDefault="009B1489" w:rsidP="009B1489">
      <w:pPr>
        <w:ind w:left="720"/>
        <w:jc w:val="both"/>
        <w:rPr>
          <w:rFonts w:ascii="Lato" w:hAnsi="Lato"/>
          <w:snapToGrid w:val="0"/>
          <w:sz w:val="20"/>
          <w:szCs w:val="20"/>
          <w:lang w:val="fr-FR"/>
        </w:rPr>
      </w:pPr>
      <w:r w:rsidRPr="00DF6040">
        <w:rPr>
          <w:rFonts w:ascii="Lato" w:hAnsi="Lato"/>
          <w:snapToGrid w:val="0"/>
          <w:sz w:val="20"/>
          <w:szCs w:val="20"/>
          <w:lang w:val="fr-FR"/>
        </w:rPr>
        <w:t>Les fonctions du poste exigent une présence régulière au travail, au moins cinq (05) jours par semaine. L’employé/e devra être disponible pour travailler en dehors des heures régulières du bureau ou/et les fins de semaine, selon les besoins.</w:t>
      </w:r>
    </w:p>
    <w:p w14:paraId="66CD6586" w14:textId="77777777" w:rsidR="009B1489" w:rsidRPr="00DF6040" w:rsidRDefault="009B1489" w:rsidP="009B1489">
      <w:pPr>
        <w:ind w:left="720"/>
        <w:jc w:val="both"/>
        <w:rPr>
          <w:rFonts w:ascii="Lato" w:hAnsi="Lato"/>
          <w:snapToGrid w:val="0"/>
          <w:sz w:val="20"/>
          <w:szCs w:val="20"/>
          <w:lang w:val="fr-FR"/>
        </w:rPr>
      </w:pPr>
    </w:p>
    <w:p w14:paraId="70BCC26F" w14:textId="77777777" w:rsidR="009B1489" w:rsidRPr="00DF6040" w:rsidRDefault="009B1489" w:rsidP="009B1489">
      <w:pPr>
        <w:ind w:left="720"/>
        <w:jc w:val="both"/>
        <w:rPr>
          <w:rFonts w:ascii="Lato" w:hAnsi="Lato"/>
          <w:snapToGrid w:val="0"/>
          <w:sz w:val="20"/>
          <w:szCs w:val="20"/>
          <w:lang w:val="fr-FR"/>
        </w:rPr>
      </w:pPr>
      <w:r w:rsidRPr="00DF6040">
        <w:rPr>
          <w:rFonts w:ascii="Lato" w:hAnsi="Lato"/>
          <w:snapToGrid w:val="0"/>
          <w:sz w:val="20"/>
          <w:szCs w:val="20"/>
          <w:lang w:val="fr-FR"/>
        </w:rPr>
        <w:t>Il/Elle devra pouvoir voyager selon les besoins pour des raisons professionnelles nationales et internationales. Dans l’exercice de ses fonctions sur le terrain, l’employé/e pourra être exposé/e à des situations précaires, à des risques de sécurité élevés et/ou à des conditions de vie très simples et aux conditions météorologiques extérieures, ainsi qu’à des maladies infectieuses.</w:t>
      </w:r>
    </w:p>
    <w:p w14:paraId="147C06BA" w14:textId="77777777" w:rsidR="009B1489" w:rsidRPr="00DF6040" w:rsidRDefault="009B1489" w:rsidP="009B1489">
      <w:pPr>
        <w:jc w:val="both"/>
        <w:rPr>
          <w:rFonts w:ascii="Lato" w:hAnsi="Lato"/>
          <w:snapToGrid w:val="0"/>
          <w:sz w:val="20"/>
          <w:szCs w:val="20"/>
          <w:lang w:val="fr-FR"/>
        </w:rPr>
      </w:pPr>
    </w:p>
    <w:p w14:paraId="751ABE59" w14:textId="77777777" w:rsidR="009B1489" w:rsidRPr="00DF6040" w:rsidRDefault="009B1489" w:rsidP="009B1489">
      <w:pPr>
        <w:jc w:val="both"/>
        <w:rPr>
          <w:rFonts w:ascii="Lato" w:hAnsi="Lato"/>
          <w:snapToGrid w:val="0"/>
          <w:sz w:val="20"/>
          <w:szCs w:val="20"/>
          <w:lang w:val="fr-FR"/>
        </w:rPr>
      </w:pPr>
    </w:p>
    <w:p w14:paraId="1E053FB0" w14:textId="77777777" w:rsidR="009B1489" w:rsidRPr="00DF6040" w:rsidRDefault="009B1489" w:rsidP="009B1489">
      <w:pPr>
        <w:jc w:val="both"/>
        <w:rPr>
          <w:rFonts w:ascii="Lato" w:hAnsi="Lato"/>
          <w:snapToGrid w:val="0"/>
          <w:sz w:val="20"/>
          <w:szCs w:val="20"/>
          <w:lang w:val="fr-FR"/>
        </w:rPr>
      </w:pPr>
    </w:p>
    <w:p w14:paraId="4A691762" w14:textId="77777777" w:rsidR="009B1489" w:rsidRPr="00DF6040" w:rsidRDefault="009B1489" w:rsidP="009B1489">
      <w:pPr>
        <w:pStyle w:val="Paragraphedeliste"/>
        <w:numPr>
          <w:ilvl w:val="0"/>
          <w:numId w:val="34"/>
        </w:numPr>
        <w:jc w:val="both"/>
        <w:rPr>
          <w:rFonts w:ascii="Lato" w:hAnsi="Lato"/>
          <w:b/>
          <w:bCs/>
          <w:snapToGrid w:val="0"/>
          <w:sz w:val="20"/>
          <w:szCs w:val="20"/>
          <w:lang w:val="fr-FR"/>
        </w:rPr>
      </w:pPr>
      <w:r w:rsidRPr="00DF6040">
        <w:rPr>
          <w:rFonts w:ascii="Lato" w:hAnsi="Lato"/>
          <w:b/>
          <w:bCs/>
          <w:snapToGrid w:val="0"/>
          <w:sz w:val="20"/>
          <w:szCs w:val="20"/>
          <w:lang w:val="fr-FR"/>
        </w:rPr>
        <w:t>Qualifications et expériences professionnelles requises</w:t>
      </w:r>
    </w:p>
    <w:p w14:paraId="3CB2D947" w14:textId="51F1A4C9" w:rsidR="009B1489" w:rsidRPr="00DF6040" w:rsidRDefault="009B1489" w:rsidP="009B1489">
      <w:pPr>
        <w:numPr>
          <w:ilvl w:val="0"/>
          <w:numId w:val="38"/>
        </w:numPr>
        <w:jc w:val="both"/>
        <w:rPr>
          <w:rFonts w:ascii="Lato" w:hAnsi="Lato"/>
          <w:snapToGrid w:val="0"/>
          <w:sz w:val="20"/>
          <w:szCs w:val="20"/>
          <w:lang w:val="fr-BE"/>
        </w:rPr>
      </w:pPr>
      <w:r w:rsidRPr="00DF6040">
        <w:rPr>
          <w:rFonts w:ascii="Lato" w:hAnsi="Lato"/>
          <w:snapToGrid w:val="0"/>
          <w:sz w:val="20"/>
          <w:szCs w:val="20"/>
          <w:lang w:val="fr-BE"/>
        </w:rPr>
        <w:t xml:space="preserve">Diplôme en </w:t>
      </w:r>
      <w:r w:rsidR="003A5884">
        <w:rPr>
          <w:rFonts w:ascii="Lato" w:hAnsi="Lato"/>
          <w:snapToGrid w:val="0"/>
          <w:sz w:val="20"/>
          <w:szCs w:val="20"/>
          <w:lang w:val="fr-BE"/>
        </w:rPr>
        <w:t>administration,</w:t>
      </w:r>
      <w:r w:rsidR="00F34F19">
        <w:rPr>
          <w:rFonts w:ascii="Lato" w:hAnsi="Lato"/>
          <w:snapToGrid w:val="0"/>
          <w:sz w:val="20"/>
          <w:szCs w:val="20"/>
          <w:lang w:val="fr-BE"/>
        </w:rPr>
        <w:t xml:space="preserve"> </w:t>
      </w:r>
      <w:r w:rsidR="001566C3">
        <w:rPr>
          <w:rFonts w:ascii="Lato" w:hAnsi="Lato"/>
          <w:snapToGrid w:val="0"/>
          <w:sz w:val="20"/>
          <w:szCs w:val="20"/>
          <w:lang w:val="fr-BE"/>
        </w:rPr>
        <w:t>économie,</w:t>
      </w:r>
      <w:r w:rsidRPr="00DF6040">
        <w:rPr>
          <w:rFonts w:ascii="Lato" w:hAnsi="Lato"/>
          <w:snapToGrid w:val="0"/>
          <w:sz w:val="20"/>
          <w:szCs w:val="20"/>
          <w:lang w:val="fr-BE"/>
        </w:rPr>
        <w:t xml:space="preserve"> ou domaine connexe</w:t>
      </w:r>
    </w:p>
    <w:p w14:paraId="344647FE" w14:textId="2E7CF24B" w:rsidR="009B1489" w:rsidRPr="00DF6040" w:rsidRDefault="009B1489" w:rsidP="009B1489">
      <w:pPr>
        <w:numPr>
          <w:ilvl w:val="0"/>
          <w:numId w:val="38"/>
        </w:numPr>
        <w:jc w:val="both"/>
        <w:rPr>
          <w:rFonts w:ascii="Lato" w:hAnsi="Lato"/>
          <w:snapToGrid w:val="0"/>
          <w:sz w:val="20"/>
          <w:szCs w:val="20"/>
          <w:lang w:val="fr-BE"/>
        </w:rPr>
      </w:pPr>
      <w:r w:rsidRPr="00DF6040">
        <w:rPr>
          <w:rFonts w:ascii="Lato" w:hAnsi="Lato"/>
          <w:snapToGrid w:val="0"/>
          <w:sz w:val="20"/>
          <w:szCs w:val="20"/>
          <w:lang w:val="fr-BE"/>
        </w:rPr>
        <w:t>Expérience de plus d</w:t>
      </w:r>
      <w:r w:rsidR="001566C3">
        <w:rPr>
          <w:rFonts w:ascii="Lato" w:hAnsi="Lato"/>
          <w:snapToGrid w:val="0"/>
          <w:sz w:val="20"/>
          <w:szCs w:val="20"/>
          <w:lang w:val="fr-BE"/>
        </w:rPr>
        <w:t>’une année</w:t>
      </w:r>
      <w:r w:rsidRPr="00DF6040">
        <w:rPr>
          <w:rFonts w:ascii="Lato" w:hAnsi="Lato"/>
          <w:snapToGrid w:val="0"/>
          <w:sz w:val="20"/>
          <w:szCs w:val="20"/>
          <w:lang w:val="fr-BE"/>
        </w:rPr>
        <w:t xml:space="preserve"> dans le secteur de la Sécurité Alimentaire et Nutritionnelle</w:t>
      </w:r>
    </w:p>
    <w:p w14:paraId="0744B4E4" w14:textId="2F9A2236" w:rsidR="009B1489" w:rsidRPr="00DF6040" w:rsidRDefault="009B1489" w:rsidP="009B1489">
      <w:pPr>
        <w:numPr>
          <w:ilvl w:val="0"/>
          <w:numId w:val="38"/>
        </w:numPr>
        <w:jc w:val="both"/>
        <w:rPr>
          <w:rFonts w:ascii="Lato" w:hAnsi="Lato"/>
          <w:snapToGrid w:val="0"/>
          <w:sz w:val="20"/>
          <w:szCs w:val="20"/>
          <w:lang w:val="fr-BE"/>
        </w:rPr>
      </w:pPr>
      <w:r w:rsidRPr="00DF6040">
        <w:rPr>
          <w:rFonts w:ascii="Lato" w:hAnsi="Lato"/>
          <w:snapToGrid w:val="0"/>
          <w:sz w:val="20"/>
          <w:szCs w:val="20"/>
          <w:lang w:val="fr-BE"/>
        </w:rPr>
        <w:t>Expérience sur les activités de</w:t>
      </w:r>
      <w:r w:rsidR="001566C3">
        <w:rPr>
          <w:rFonts w:ascii="Lato" w:hAnsi="Lato"/>
          <w:snapToGrid w:val="0"/>
          <w:sz w:val="20"/>
          <w:szCs w:val="20"/>
          <w:lang w:val="fr-BE"/>
        </w:rPr>
        <w:t xml:space="preserve"> la distribution des vivres dans les organisations</w:t>
      </w:r>
      <w:r w:rsidRPr="00DF6040">
        <w:rPr>
          <w:rFonts w:ascii="Lato" w:hAnsi="Lato"/>
          <w:snapToGrid w:val="0"/>
          <w:sz w:val="20"/>
          <w:szCs w:val="20"/>
          <w:lang w:val="fr-BE"/>
        </w:rPr>
        <w:t xml:space="preserve"> </w:t>
      </w:r>
    </w:p>
    <w:p w14:paraId="71DC4B98" w14:textId="77777777" w:rsidR="009B1489" w:rsidRPr="00DF6040" w:rsidRDefault="009B1489" w:rsidP="009B1489">
      <w:pPr>
        <w:numPr>
          <w:ilvl w:val="0"/>
          <w:numId w:val="38"/>
        </w:numPr>
        <w:jc w:val="both"/>
        <w:rPr>
          <w:rFonts w:ascii="Lato" w:hAnsi="Lato"/>
          <w:snapToGrid w:val="0"/>
          <w:sz w:val="20"/>
          <w:szCs w:val="20"/>
          <w:lang w:val="fr-BE"/>
        </w:rPr>
      </w:pPr>
      <w:r w:rsidRPr="00DF6040">
        <w:rPr>
          <w:rFonts w:ascii="Lato" w:hAnsi="Lato"/>
          <w:snapToGrid w:val="0"/>
          <w:sz w:val="20"/>
          <w:szCs w:val="20"/>
          <w:lang w:val="fr-BE"/>
        </w:rPr>
        <w:t>Connaissance de la méthodologie de ciblage communautaire (Frequency List)</w:t>
      </w:r>
    </w:p>
    <w:p w14:paraId="2B4CEBF9" w14:textId="77777777" w:rsidR="009B1489" w:rsidRPr="00DF6040" w:rsidRDefault="009B1489" w:rsidP="009B1489">
      <w:pPr>
        <w:numPr>
          <w:ilvl w:val="0"/>
          <w:numId w:val="38"/>
        </w:numPr>
        <w:jc w:val="both"/>
        <w:rPr>
          <w:rFonts w:ascii="Lato" w:hAnsi="Lato"/>
          <w:snapToGrid w:val="0"/>
          <w:sz w:val="20"/>
          <w:szCs w:val="20"/>
          <w:lang w:val="fr-LU"/>
        </w:rPr>
      </w:pPr>
      <w:r w:rsidRPr="00DF6040">
        <w:rPr>
          <w:rFonts w:ascii="Lato" w:hAnsi="Lato"/>
          <w:snapToGrid w:val="0"/>
          <w:sz w:val="20"/>
          <w:szCs w:val="20"/>
          <w:lang w:val="fr-LU"/>
        </w:rPr>
        <w:lastRenderedPageBreak/>
        <w:t xml:space="preserve">Bonne capacité d’expression et de rédaction en Français </w:t>
      </w:r>
    </w:p>
    <w:p w14:paraId="41057CB5" w14:textId="77777777" w:rsidR="009B1489" w:rsidRPr="00DF6040" w:rsidRDefault="009B1489" w:rsidP="009B1489">
      <w:pPr>
        <w:numPr>
          <w:ilvl w:val="0"/>
          <w:numId w:val="38"/>
        </w:numPr>
        <w:jc w:val="both"/>
        <w:rPr>
          <w:rFonts w:ascii="Lato" w:hAnsi="Lato"/>
          <w:snapToGrid w:val="0"/>
          <w:sz w:val="20"/>
          <w:szCs w:val="20"/>
        </w:rPr>
      </w:pPr>
      <w:r w:rsidRPr="00DF6040">
        <w:rPr>
          <w:rFonts w:ascii="Lato" w:hAnsi="Lato"/>
          <w:snapToGrid w:val="0"/>
          <w:sz w:val="20"/>
          <w:szCs w:val="20"/>
        </w:rPr>
        <w:t>Anticipation, réactivité et flexibilité</w:t>
      </w:r>
    </w:p>
    <w:p w14:paraId="0A8E1003" w14:textId="77777777" w:rsidR="009B1489" w:rsidRPr="00DF6040" w:rsidRDefault="009B1489" w:rsidP="009B1489">
      <w:pPr>
        <w:numPr>
          <w:ilvl w:val="0"/>
          <w:numId w:val="38"/>
        </w:numPr>
        <w:jc w:val="both"/>
        <w:rPr>
          <w:rFonts w:ascii="Lato" w:hAnsi="Lato"/>
          <w:snapToGrid w:val="0"/>
          <w:sz w:val="20"/>
          <w:szCs w:val="20"/>
          <w:lang w:val="fr-BE"/>
        </w:rPr>
      </w:pPr>
      <w:r w:rsidRPr="00DF6040">
        <w:rPr>
          <w:rFonts w:ascii="Lato" w:hAnsi="Lato"/>
          <w:snapToGrid w:val="0"/>
          <w:sz w:val="20"/>
          <w:szCs w:val="20"/>
          <w:lang w:val="fr-BE"/>
        </w:rPr>
        <w:t>Approche inclusive et pédagogue qui valorise et contribue au renforcement des capacités de l’ensemble des interlocuteurs du projet (Membres ONG / Associations locales)</w:t>
      </w:r>
    </w:p>
    <w:p w14:paraId="0708F7EB" w14:textId="77777777" w:rsidR="009B1489" w:rsidRPr="00DF6040" w:rsidRDefault="009B1489" w:rsidP="009B1489">
      <w:pPr>
        <w:jc w:val="both"/>
        <w:rPr>
          <w:rFonts w:ascii="Lato" w:hAnsi="Lato"/>
          <w:snapToGrid w:val="0"/>
          <w:sz w:val="20"/>
          <w:szCs w:val="20"/>
          <w:lang w:val="fr-FR"/>
        </w:rPr>
      </w:pPr>
    </w:p>
    <w:p w14:paraId="7E1BA804" w14:textId="77777777" w:rsidR="009B1489" w:rsidRPr="00DF6040" w:rsidRDefault="009B1489" w:rsidP="009B1489">
      <w:pPr>
        <w:pStyle w:val="Paragraphedeliste"/>
        <w:numPr>
          <w:ilvl w:val="0"/>
          <w:numId w:val="34"/>
        </w:numPr>
        <w:jc w:val="both"/>
        <w:rPr>
          <w:rFonts w:ascii="Lato" w:hAnsi="Lato"/>
          <w:b/>
          <w:bCs/>
          <w:snapToGrid w:val="0"/>
          <w:sz w:val="20"/>
          <w:szCs w:val="20"/>
          <w:lang w:val="fr-FR"/>
        </w:rPr>
      </w:pPr>
      <w:r w:rsidRPr="00DF6040">
        <w:rPr>
          <w:rFonts w:ascii="Lato" w:hAnsi="Lato"/>
          <w:b/>
          <w:bCs/>
          <w:snapToGrid w:val="0"/>
          <w:sz w:val="20"/>
          <w:szCs w:val="20"/>
          <w:lang w:val="fr-FR"/>
        </w:rPr>
        <w:t>Aptitudes et compétences requises</w:t>
      </w:r>
    </w:p>
    <w:p w14:paraId="0609A3C2" w14:textId="1D5AB29B" w:rsidR="009B1489" w:rsidRPr="00DF6040" w:rsidRDefault="009B1489" w:rsidP="009B1489">
      <w:pPr>
        <w:pStyle w:val="Paragraphedeliste"/>
        <w:numPr>
          <w:ilvl w:val="0"/>
          <w:numId w:val="41"/>
        </w:numPr>
        <w:jc w:val="both"/>
        <w:rPr>
          <w:rFonts w:ascii="Lato" w:hAnsi="Lato"/>
          <w:color w:val="000000"/>
          <w:sz w:val="20"/>
          <w:szCs w:val="20"/>
          <w:shd w:val="clear" w:color="auto" w:fill="FFFFFF"/>
          <w:lang w:val="fr-FR"/>
        </w:rPr>
      </w:pPr>
      <w:r w:rsidRPr="00DF6040">
        <w:rPr>
          <w:rFonts w:ascii="Lato" w:hAnsi="Lato"/>
          <w:color w:val="000000"/>
          <w:sz w:val="20"/>
          <w:szCs w:val="20"/>
          <w:shd w:val="clear" w:color="auto" w:fill="FFFFFF"/>
          <w:lang w:val="fr-FR"/>
        </w:rPr>
        <w:t xml:space="preserve">Avoir une bonne connaissance </w:t>
      </w:r>
      <w:r w:rsidR="00D11119">
        <w:rPr>
          <w:rFonts w:ascii="Lato" w:hAnsi="Lato"/>
          <w:color w:val="000000"/>
          <w:sz w:val="20"/>
          <w:szCs w:val="20"/>
          <w:shd w:val="clear" w:color="auto" w:fill="FFFFFF"/>
          <w:lang w:val="fr-FR"/>
        </w:rPr>
        <w:t xml:space="preserve">dans la </w:t>
      </w:r>
      <w:r w:rsidR="00A91249">
        <w:rPr>
          <w:rFonts w:ascii="Lato" w:hAnsi="Lato"/>
          <w:color w:val="000000"/>
          <w:sz w:val="20"/>
          <w:szCs w:val="20"/>
          <w:shd w:val="clear" w:color="auto" w:fill="FFFFFF"/>
          <w:lang w:val="fr-FR"/>
        </w:rPr>
        <w:t>distribution</w:t>
      </w:r>
      <w:r w:rsidR="00D11119">
        <w:rPr>
          <w:rFonts w:ascii="Lato" w:hAnsi="Lato"/>
          <w:color w:val="000000"/>
          <w:sz w:val="20"/>
          <w:szCs w:val="20"/>
          <w:shd w:val="clear" w:color="auto" w:fill="FFFFFF"/>
          <w:lang w:val="fr-FR"/>
        </w:rPr>
        <w:t xml:space="preserve"> </w:t>
      </w:r>
      <w:r w:rsidR="00A91249">
        <w:rPr>
          <w:rFonts w:ascii="Lato" w:hAnsi="Lato"/>
          <w:color w:val="000000"/>
          <w:sz w:val="20"/>
          <w:szCs w:val="20"/>
          <w:shd w:val="clear" w:color="auto" w:fill="FFFFFF"/>
          <w:lang w:val="fr-FR"/>
        </w:rPr>
        <w:t>de vivres</w:t>
      </w:r>
      <w:r w:rsidRPr="00DF6040">
        <w:rPr>
          <w:rFonts w:ascii="Lato" w:hAnsi="Lato"/>
          <w:color w:val="000000"/>
          <w:sz w:val="20"/>
          <w:szCs w:val="20"/>
          <w:shd w:val="clear" w:color="auto" w:fill="FFFFFF"/>
          <w:lang w:val="fr-FR"/>
        </w:rPr>
        <w:t> ;</w:t>
      </w:r>
    </w:p>
    <w:p w14:paraId="3ADBF828" w14:textId="77777777" w:rsidR="009B1489" w:rsidRPr="00DF6040" w:rsidRDefault="009B1489" w:rsidP="009B1489">
      <w:pPr>
        <w:pStyle w:val="Paragraphedeliste"/>
        <w:numPr>
          <w:ilvl w:val="0"/>
          <w:numId w:val="41"/>
        </w:numPr>
        <w:jc w:val="both"/>
        <w:rPr>
          <w:rFonts w:ascii="Lato" w:hAnsi="Lato"/>
          <w:color w:val="000000"/>
          <w:sz w:val="20"/>
          <w:szCs w:val="20"/>
          <w:shd w:val="clear" w:color="auto" w:fill="FFFFFF"/>
          <w:lang w:val="fr-FR"/>
        </w:rPr>
      </w:pPr>
      <w:r w:rsidRPr="00DF6040">
        <w:rPr>
          <w:rFonts w:ascii="Lato" w:hAnsi="Lato"/>
          <w:color w:val="000000"/>
          <w:sz w:val="20"/>
          <w:szCs w:val="20"/>
          <w:shd w:val="clear" w:color="auto" w:fill="FFFFFF"/>
          <w:lang w:val="fr-FR"/>
        </w:rPr>
        <w:t>Bonne connaissance de la méthodologie de ciblage communautaire (Frequency List)</w:t>
      </w:r>
    </w:p>
    <w:p w14:paraId="23CBF697" w14:textId="77777777" w:rsidR="009B1489" w:rsidRPr="00DF6040" w:rsidRDefault="009B1489" w:rsidP="009B1489">
      <w:pPr>
        <w:pStyle w:val="Paragraphedeliste"/>
        <w:numPr>
          <w:ilvl w:val="0"/>
          <w:numId w:val="41"/>
        </w:numPr>
        <w:jc w:val="both"/>
        <w:rPr>
          <w:rFonts w:ascii="Lato" w:hAnsi="Lato"/>
          <w:color w:val="000000"/>
          <w:sz w:val="20"/>
          <w:szCs w:val="20"/>
          <w:shd w:val="clear" w:color="auto" w:fill="FFFFFF"/>
          <w:lang w:val="fr-FR"/>
        </w:rPr>
      </w:pPr>
      <w:r w:rsidRPr="00DF6040">
        <w:rPr>
          <w:rFonts w:ascii="Lato" w:hAnsi="Lato"/>
          <w:color w:val="000000"/>
          <w:sz w:val="20"/>
          <w:szCs w:val="20"/>
          <w:shd w:val="clear" w:color="auto" w:fill="FFFFFF"/>
          <w:lang w:val="fr-FR"/>
        </w:rPr>
        <w:t>Avoir une connaissance sur le Pack Office (Word, Excel et Powerpoint, etc.)</w:t>
      </w:r>
    </w:p>
    <w:p w14:paraId="62BFD373" w14:textId="77777777" w:rsidR="009B1489" w:rsidRPr="00DF6040" w:rsidRDefault="009B1489" w:rsidP="009B1489">
      <w:pPr>
        <w:pStyle w:val="Paragraphedeliste"/>
        <w:numPr>
          <w:ilvl w:val="0"/>
          <w:numId w:val="41"/>
        </w:numPr>
        <w:jc w:val="both"/>
        <w:rPr>
          <w:rFonts w:ascii="Lato" w:hAnsi="Lato"/>
          <w:color w:val="000000"/>
          <w:sz w:val="20"/>
          <w:szCs w:val="20"/>
          <w:shd w:val="clear" w:color="auto" w:fill="FFFFFF"/>
          <w:lang w:val="fr-LU"/>
        </w:rPr>
      </w:pPr>
      <w:r w:rsidRPr="00DF6040">
        <w:rPr>
          <w:rFonts w:ascii="Lato" w:hAnsi="Lato"/>
          <w:color w:val="000000"/>
          <w:sz w:val="20"/>
          <w:szCs w:val="20"/>
          <w:shd w:val="clear" w:color="auto" w:fill="FFFFFF"/>
          <w:lang w:val="fr-LU"/>
        </w:rPr>
        <w:t>Bonnes capacités rédactionnelles et organisationnelles</w:t>
      </w:r>
    </w:p>
    <w:p w14:paraId="741FBF63" w14:textId="77777777" w:rsidR="009B1489" w:rsidRPr="00DF6040" w:rsidRDefault="009B1489" w:rsidP="009B1489">
      <w:pPr>
        <w:pStyle w:val="Paragraphedeliste"/>
        <w:numPr>
          <w:ilvl w:val="0"/>
          <w:numId w:val="41"/>
        </w:numPr>
        <w:jc w:val="both"/>
        <w:rPr>
          <w:rFonts w:ascii="Lato" w:hAnsi="Lato"/>
          <w:color w:val="000000"/>
          <w:sz w:val="20"/>
          <w:szCs w:val="20"/>
          <w:shd w:val="clear" w:color="auto" w:fill="FFFFFF"/>
          <w:lang w:val="fr-FR"/>
        </w:rPr>
      </w:pPr>
      <w:r w:rsidRPr="00DF6040">
        <w:rPr>
          <w:rFonts w:ascii="Lato" w:hAnsi="Lato"/>
          <w:color w:val="000000"/>
          <w:sz w:val="20"/>
          <w:szCs w:val="20"/>
          <w:shd w:val="clear" w:color="auto" w:fill="FFFFFF"/>
          <w:lang w:val="fr-FR"/>
        </w:rPr>
        <w:t>Maitrise du créole et du français (anglais est un atout)</w:t>
      </w:r>
    </w:p>
    <w:p w14:paraId="00FE264A" w14:textId="77777777" w:rsidR="009B1489" w:rsidRPr="00DF6040" w:rsidRDefault="009B1489" w:rsidP="009B1489">
      <w:pPr>
        <w:pStyle w:val="Paragraphedeliste"/>
        <w:numPr>
          <w:ilvl w:val="0"/>
          <w:numId w:val="41"/>
        </w:numPr>
        <w:jc w:val="both"/>
        <w:rPr>
          <w:rFonts w:ascii="Lato" w:hAnsi="Lato"/>
          <w:color w:val="000000"/>
          <w:sz w:val="20"/>
          <w:szCs w:val="20"/>
          <w:shd w:val="clear" w:color="auto" w:fill="FFFFFF"/>
          <w:lang w:val="fr-LU"/>
        </w:rPr>
      </w:pPr>
      <w:r w:rsidRPr="00DF6040">
        <w:rPr>
          <w:rFonts w:ascii="Lato" w:hAnsi="Lato"/>
          <w:color w:val="000000"/>
          <w:sz w:val="20"/>
          <w:szCs w:val="20"/>
          <w:shd w:val="clear" w:color="auto" w:fill="FFFFFF"/>
          <w:lang w:val="fr-LU"/>
        </w:rPr>
        <w:t>Anticipation, réactivité et flexibilité</w:t>
      </w:r>
    </w:p>
    <w:p w14:paraId="310F98F6" w14:textId="77777777" w:rsidR="009B1489" w:rsidRDefault="009B1489" w:rsidP="009B1489">
      <w:pPr>
        <w:pStyle w:val="Paragraphedeliste"/>
        <w:numPr>
          <w:ilvl w:val="0"/>
          <w:numId w:val="41"/>
        </w:numPr>
        <w:jc w:val="both"/>
        <w:rPr>
          <w:rFonts w:ascii="Lato" w:hAnsi="Lato"/>
          <w:color w:val="000000"/>
          <w:sz w:val="20"/>
          <w:szCs w:val="20"/>
          <w:shd w:val="clear" w:color="auto" w:fill="FFFFFF"/>
          <w:lang w:val="fr-FR"/>
        </w:rPr>
      </w:pPr>
      <w:r w:rsidRPr="00DF6040">
        <w:rPr>
          <w:rFonts w:ascii="Lato" w:hAnsi="Lato"/>
          <w:color w:val="000000"/>
          <w:sz w:val="20"/>
          <w:szCs w:val="20"/>
          <w:shd w:val="clear" w:color="auto" w:fill="FFFFFF"/>
          <w:lang w:val="fr-FR"/>
        </w:rPr>
        <w:t>Management inclusif qui valorise et contribue au renforcement des capacités de l’ensemble des collaborateurs au sein de l’équipe</w:t>
      </w:r>
    </w:p>
    <w:p w14:paraId="3E7A8E53" w14:textId="77777777" w:rsidR="00C722E2" w:rsidRDefault="00C722E2" w:rsidP="00141DBC">
      <w:pPr>
        <w:pStyle w:val="Paragraphedeliste"/>
        <w:ind w:left="1080"/>
        <w:jc w:val="both"/>
        <w:rPr>
          <w:rFonts w:ascii="Lato" w:hAnsi="Lato"/>
          <w:color w:val="000000"/>
          <w:sz w:val="20"/>
          <w:szCs w:val="20"/>
          <w:shd w:val="clear" w:color="auto" w:fill="FFFFFF"/>
          <w:lang w:val="fr-FR"/>
        </w:rPr>
      </w:pPr>
    </w:p>
    <w:p w14:paraId="39B51B1C" w14:textId="77777777" w:rsidR="00141DBC" w:rsidRDefault="00141DBC" w:rsidP="00141DBC">
      <w:pPr>
        <w:pStyle w:val="Paragraphedeliste"/>
        <w:ind w:left="1080"/>
        <w:jc w:val="both"/>
        <w:rPr>
          <w:rFonts w:ascii="Lato" w:hAnsi="Lato"/>
          <w:color w:val="000000"/>
          <w:sz w:val="20"/>
          <w:szCs w:val="20"/>
          <w:shd w:val="clear" w:color="auto" w:fill="FFFFFF"/>
          <w:lang w:val="fr-FR"/>
        </w:rPr>
      </w:pPr>
    </w:p>
    <w:p w14:paraId="2B1B9468" w14:textId="77777777" w:rsidR="002F1A28" w:rsidRPr="00D51E29" w:rsidRDefault="002F1A28" w:rsidP="00141DBC">
      <w:pPr>
        <w:pStyle w:val="Paragraphedeliste"/>
        <w:ind w:left="1080"/>
        <w:jc w:val="both"/>
        <w:rPr>
          <w:rFonts w:ascii="Lato" w:hAnsi="Lato"/>
          <w:color w:val="000000"/>
          <w:sz w:val="20"/>
          <w:szCs w:val="20"/>
          <w:shd w:val="clear" w:color="auto" w:fill="FFFFFF"/>
          <w:lang w:val="fr-FR"/>
        </w:rPr>
      </w:pPr>
    </w:p>
    <w:p w14:paraId="316E2339" w14:textId="168069C6" w:rsidR="002F1A28" w:rsidRPr="00D51E29" w:rsidRDefault="002F1A28" w:rsidP="002F1A28">
      <w:pPr>
        <w:jc w:val="both"/>
        <w:rPr>
          <w:rFonts w:ascii="Lato" w:hAnsi="Lato" w:cstheme="minorHAnsi"/>
          <w:sz w:val="20"/>
          <w:szCs w:val="20"/>
          <w:lang w:val="fr-FR"/>
        </w:rPr>
      </w:pPr>
      <w:r w:rsidRPr="00D51E29">
        <w:rPr>
          <w:rFonts w:ascii="Lato" w:hAnsi="Lato" w:cstheme="minorHAnsi"/>
          <w:b/>
          <w:sz w:val="20"/>
          <w:szCs w:val="20"/>
          <w:u w:val="single"/>
          <w:lang w:val="fr-FR"/>
        </w:rPr>
        <w:t xml:space="preserve">Contenu des candidatures - </w:t>
      </w:r>
      <w:r w:rsidRPr="00D51E29">
        <w:rPr>
          <w:rFonts w:ascii="Lato" w:hAnsi="Lato" w:cstheme="minorHAnsi"/>
          <w:sz w:val="20"/>
          <w:szCs w:val="20"/>
          <w:lang w:val="fr-FR"/>
        </w:rPr>
        <w:t xml:space="preserve">sera considéré comme complet un dossier comprenant : </w:t>
      </w:r>
      <w:r w:rsidRPr="00D51E29">
        <w:rPr>
          <w:rFonts w:ascii="Lato" w:hAnsi="Lato" w:cstheme="minorHAnsi"/>
          <w:b/>
          <w:sz w:val="20"/>
          <w:szCs w:val="20"/>
          <w:lang w:val="fr-FR"/>
        </w:rPr>
        <w:t>CV, lettre de motivation, certificat et diplôm</w:t>
      </w:r>
      <w:r w:rsidR="001566C3" w:rsidRPr="00D51E29">
        <w:rPr>
          <w:rFonts w:ascii="Lato" w:hAnsi="Lato" w:cstheme="minorHAnsi"/>
          <w:b/>
          <w:sz w:val="20"/>
          <w:szCs w:val="20"/>
          <w:lang w:val="fr-FR"/>
        </w:rPr>
        <w:t>e</w:t>
      </w:r>
    </w:p>
    <w:p w14:paraId="694A1A92" w14:textId="77777777" w:rsidR="002F1A28" w:rsidRPr="00D51E29" w:rsidRDefault="002F1A28" w:rsidP="002F1A28">
      <w:pPr>
        <w:jc w:val="both"/>
        <w:rPr>
          <w:rFonts w:ascii="Lato" w:hAnsi="Lato" w:cstheme="minorHAnsi"/>
          <w:b/>
          <w:sz w:val="20"/>
          <w:szCs w:val="20"/>
          <w:lang w:val="fr-FR"/>
        </w:rPr>
      </w:pPr>
    </w:p>
    <w:p w14:paraId="5AEA3D36" w14:textId="14B71261" w:rsidR="002F1A28" w:rsidRPr="00D51E29" w:rsidRDefault="002F1A28" w:rsidP="002F1A28">
      <w:pPr>
        <w:jc w:val="both"/>
        <w:rPr>
          <w:rFonts w:ascii="Lato" w:hAnsi="Lato" w:cstheme="minorHAnsi"/>
          <w:b/>
          <w:sz w:val="20"/>
          <w:szCs w:val="20"/>
          <w:lang w:val="fr-FR"/>
        </w:rPr>
      </w:pPr>
      <w:r w:rsidRPr="00D51E29">
        <w:rPr>
          <w:rFonts w:ascii="Lato" w:hAnsi="Lato" w:cstheme="minorHAnsi"/>
          <w:b/>
          <w:sz w:val="20"/>
          <w:szCs w:val="20"/>
          <w:lang w:val="fr-FR"/>
        </w:rPr>
        <w:t>N.B : Aucune candidature ne sera acceptée sans la mention de l’intitulé du poste : «</w:t>
      </w:r>
      <w:r w:rsidRPr="00D51E29">
        <w:rPr>
          <w:rFonts w:ascii="Lato" w:hAnsi="Lato" w:cstheme="minorHAnsi"/>
          <w:b/>
          <w:i/>
          <w:sz w:val="20"/>
          <w:szCs w:val="20"/>
          <w:lang w:val="fr-FR"/>
        </w:rPr>
        <w:t xml:space="preserve"> Superviseur</w:t>
      </w:r>
      <w:r w:rsidR="004A253D" w:rsidRPr="00D51E29">
        <w:rPr>
          <w:rFonts w:ascii="Lato" w:hAnsi="Lato" w:cstheme="minorHAnsi"/>
          <w:b/>
          <w:i/>
          <w:sz w:val="20"/>
          <w:szCs w:val="20"/>
          <w:lang w:val="fr-FR"/>
        </w:rPr>
        <w:t xml:space="preserve"> </w:t>
      </w:r>
      <w:r w:rsidR="00BF4AC8" w:rsidRPr="00D51E29">
        <w:rPr>
          <w:rFonts w:ascii="Lato" w:hAnsi="Lato" w:cstheme="minorHAnsi"/>
          <w:b/>
          <w:i/>
          <w:sz w:val="20"/>
          <w:szCs w:val="20"/>
          <w:lang w:val="fr-FR"/>
        </w:rPr>
        <w:t>de distribution de vivres</w:t>
      </w:r>
      <w:r w:rsidRPr="00D51E29">
        <w:rPr>
          <w:rFonts w:ascii="Lato" w:hAnsi="Lato" w:cstheme="minorHAnsi"/>
          <w:b/>
          <w:sz w:val="20"/>
          <w:szCs w:val="20"/>
          <w:lang w:val="fr-FR"/>
        </w:rPr>
        <w:t xml:space="preserve"> ». L’ensemble des documents indiqués ci-dessus doivent impérativement être réunis, sans quoi les candidatures ne seront pas considérées.</w:t>
      </w:r>
    </w:p>
    <w:p w14:paraId="673B2937" w14:textId="77777777" w:rsidR="002F1A28" w:rsidRPr="00D51E29" w:rsidRDefault="002F1A28" w:rsidP="002F1A28">
      <w:pPr>
        <w:jc w:val="both"/>
        <w:rPr>
          <w:rFonts w:ascii="Lato" w:hAnsi="Lato" w:cstheme="minorHAnsi"/>
          <w:b/>
          <w:sz w:val="20"/>
          <w:szCs w:val="20"/>
          <w:u w:val="single"/>
          <w:lang w:val="fr-FR"/>
        </w:rPr>
      </w:pPr>
    </w:p>
    <w:p w14:paraId="63A912B2" w14:textId="77777777" w:rsidR="002F1A28" w:rsidRPr="00D51E29" w:rsidRDefault="002F1A28" w:rsidP="002F1A28">
      <w:pPr>
        <w:jc w:val="both"/>
        <w:rPr>
          <w:rFonts w:ascii="Lato" w:hAnsi="Lato" w:cstheme="minorHAnsi"/>
          <w:b/>
          <w:sz w:val="20"/>
          <w:szCs w:val="20"/>
          <w:u w:val="single"/>
          <w:lang w:val="fr-FR"/>
        </w:rPr>
      </w:pPr>
      <w:r w:rsidRPr="00D51E29">
        <w:rPr>
          <w:rFonts w:ascii="Lato" w:hAnsi="Lato" w:cstheme="minorHAnsi"/>
          <w:b/>
          <w:sz w:val="20"/>
          <w:szCs w:val="20"/>
          <w:u w:val="single"/>
          <w:lang w:val="fr-FR"/>
        </w:rPr>
        <w:t>Clôture de l’offre d’emploi et date limite du dépôt des candidatures</w:t>
      </w:r>
    </w:p>
    <w:p w14:paraId="683F3032" w14:textId="6710454B" w:rsidR="002F1A28" w:rsidRPr="00D51E29" w:rsidRDefault="002F1A28" w:rsidP="002F1A28">
      <w:pPr>
        <w:jc w:val="both"/>
        <w:rPr>
          <w:rFonts w:ascii="Lato" w:hAnsi="Lato" w:cstheme="minorHAnsi"/>
          <w:b/>
          <w:sz w:val="20"/>
          <w:szCs w:val="20"/>
          <w:lang w:val="fr-FR"/>
        </w:rPr>
      </w:pPr>
      <w:r w:rsidRPr="00D51E29">
        <w:rPr>
          <w:rFonts w:ascii="Lato" w:hAnsi="Lato" w:cstheme="minorHAnsi"/>
          <w:sz w:val="20"/>
          <w:szCs w:val="20"/>
          <w:lang w:val="fr-FR"/>
        </w:rPr>
        <w:t xml:space="preserve">La date limite de dépôt des candidatures est fixée au </w:t>
      </w:r>
      <w:r w:rsidR="00713855" w:rsidRPr="00D51E29">
        <w:rPr>
          <w:rFonts w:ascii="Lato" w:hAnsi="Lato" w:cstheme="minorHAnsi"/>
          <w:b/>
          <w:sz w:val="20"/>
          <w:szCs w:val="20"/>
          <w:highlight w:val="yellow"/>
          <w:lang w:val="fr-FR"/>
        </w:rPr>
        <w:t>1</w:t>
      </w:r>
      <w:r w:rsidR="00690EC1">
        <w:rPr>
          <w:rFonts w:ascii="Lato" w:hAnsi="Lato" w:cstheme="minorHAnsi"/>
          <w:b/>
          <w:sz w:val="20"/>
          <w:szCs w:val="20"/>
          <w:highlight w:val="yellow"/>
          <w:lang w:val="fr-FR"/>
        </w:rPr>
        <w:t>7</w:t>
      </w:r>
      <w:r w:rsidR="00713855" w:rsidRPr="00D51E29">
        <w:rPr>
          <w:rFonts w:ascii="Lato" w:hAnsi="Lato" w:cstheme="minorHAnsi"/>
          <w:b/>
          <w:sz w:val="20"/>
          <w:szCs w:val="20"/>
          <w:highlight w:val="yellow"/>
          <w:lang w:val="fr-FR"/>
        </w:rPr>
        <w:t xml:space="preserve"> octobre</w:t>
      </w:r>
      <w:r w:rsidRPr="00D51E29">
        <w:rPr>
          <w:rFonts w:ascii="Lato" w:hAnsi="Lato" w:cstheme="minorHAnsi"/>
          <w:b/>
          <w:sz w:val="20"/>
          <w:szCs w:val="20"/>
          <w:highlight w:val="yellow"/>
          <w:lang w:val="fr-FR"/>
        </w:rPr>
        <w:t xml:space="preserve"> 202</w:t>
      </w:r>
      <w:r w:rsidR="004A253D" w:rsidRPr="00D51E29">
        <w:rPr>
          <w:rFonts w:ascii="Lato" w:hAnsi="Lato" w:cstheme="minorHAnsi"/>
          <w:b/>
          <w:sz w:val="20"/>
          <w:szCs w:val="20"/>
          <w:highlight w:val="yellow"/>
          <w:lang w:val="fr-FR"/>
        </w:rPr>
        <w:t>5</w:t>
      </w:r>
      <w:r w:rsidRPr="00D51E29">
        <w:rPr>
          <w:rFonts w:ascii="Lato" w:hAnsi="Lato" w:cstheme="minorHAnsi"/>
          <w:b/>
          <w:sz w:val="20"/>
          <w:szCs w:val="20"/>
          <w:highlight w:val="yellow"/>
          <w:lang w:val="fr-FR"/>
        </w:rPr>
        <w:t>.</w:t>
      </w:r>
      <w:r w:rsidRPr="00D51E29">
        <w:rPr>
          <w:rFonts w:ascii="Lato" w:hAnsi="Lato" w:cstheme="minorHAnsi"/>
          <w:b/>
          <w:sz w:val="20"/>
          <w:szCs w:val="20"/>
          <w:lang w:val="fr-FR"/>
        </w:rPr>
        <w:t xml:space="preserve"> Au-delà de cette date, aucune candidature ne sera acceptée.</w:t>
      </w:r>
    </w:p>
    <w:p w14:paraId="5B28DFD4" w14:textId="77777777" w:rsidR="002F1A28" w:rsidRPr="00D51E29" w:rsidRDefault="002F1A28" w:rsidP="002F1A28">
      <w:pPr>
        <w:jc w:val="both"/>
        <w:rPr>
          <w:rFonts w:ascii="Lato" w:hAnsi="Lato" w:cstheme="minorHAnsi"/>
          <w:b/>
          <w:sz w:val="20"/>
          <w:szCs w:val="20"/>
          <w:u w:val="single"/>
          <w:lang w:val="fr-FR"/>
        </w:rPr>
      </w:pPr>
    </w:p>
    <w:p w14:paraId="4A1FB6E9" w14:textId="77777777" w:rsidR="002F1A28" w:rsidRPr="00D51E29" w:rsidRDefault="002F1A28" w:rsidP="002F1A28">
      <w:pPr>
        <w:jc w:val="both"/>
        <w:rPr>
          <w:rFonts w:ascii="Lato" w:hAnsi="Lato" w:cstheme="minorHAnsi"/>
          <w:b/>
          <w:sz w:val="20"/>
          <w:szCs w:val="20"/>
          <w:u w:val="single"/>
          <w:lang w:val="fr-FR"/>
        </w:rPr>
      </w:pPr>
      <w:r w:rsidRPr="00D51E29">
        <w:rPr>
          <w:rFonts w:ascii="Lato" w:hAnsi="Lato" w:cstheme="minorHAnsi"/>
          <w:b/>
          <w:sz w:val="20"/>
          <w:szCs w:val="20"/>
          <w:u w:val="single"/>
          <w:lang w:val="fr-FR"/>
        </w:rPr>
        <w:t>Sélection des candidats/es</w:t>
      </w:r>
    </w:p>
    <w:p w14:paraId="3DB8DBE4" w14:textId="77777777" w:rsidR="002F1A28" w:rsidRPr="00D51E29" w:rsidRDefault="002F1A28" w:rsidP="002F1A28">
      <w:pPr>
        <w:jc w:val="both"/>
        <w:rPr>
          <w:rFonts w:ascii="Lato" w:hAnsi="Lato" w:cstheme="minorHAnsi"/>
          <w:sz w:val="20"/>
          <w:szCs w:val="20"/>
          <w:lang w:val="fr-FR"/>
        </w:rPr>
      </w:pPr>
      <w:r w:rsidRPr="00D51E29">
        <w:rPr>
          <w:rFonts w:ascii="Lato" w:hAnsi="Lato" w:cstheme="minorHAnsi"/>
          <w:sz w:val="20"/>
          <w:szCs w:val="20"/>
          <w:lang w:val="fr-FR"/>
        </w:rPr>
        <w:t>Les candidats/es retenus/es seront contactés/es par téléphone et invités/es à venir passer des tests et des entretiens de sélection.</w:t>
      </w:r>
    </w:p>
    <w:p w14:paraId="5C512E68" w14:textId="77777777" w:rsidR="002F1A28" w:rsidRPr="00D51E29" w:rsidRDefault="002F1A28" w:rsidP="00141DBC">
      <w:pPr>
        <w:pStyle w:val="Paragraphedeliste"/>
        <w:ind w:left="1080"/>
        <w:jc w:val="both"/>
        <w:rPr>
          <w:rFonts w:ascii="Lato" w:hAnsi="Lato"/>
          <w:color w:val="000000"/>
          <w:sz w:val="20"/>
          <w:szCs w:val="20"/>
          <w:shd w:val="clear" w:color="auto" w:fill="FFFFFF"/>
          <w:lang w:val="fr-FR"/>
        </w:rPr>
      </w:pPr>
    </w:p>
    <w:p w14:paraId="5B64D4DE" w14:textId="77777777" w:rsidR="00FE37FA" w:rsidRPr="00D51E29" w:rsidRDefault="00FE37FA" w:rsidP="00D51E29">
      <w:pPr>
        <w:jc w:val="both"/>
        <w:rPr>
          <w:rFonts w:ascii="Lato" w:hAnsi="Lato"/>
          <w:color w:val="000000"/>
          <w:sz w:val="20"/>
          <w:szCs w:val="20"/>
          <w:shd w:val="clear" w:color="auto" w:fill="FFFFFF"/>
          <w:lang w:val="fr-FR"/>
        </w:rPr>
      </w:pPr>
    </w:p>
    <w:p w14:paraId="2FA1864F" w14:textId="77777777" w:rsidR="0038134C" w:rsidRPr="00D51E29" w:rsidRDefault="0038134C" w:rsidP="00FE4046">
      <w:pPr>
        <w:jc w:val="both"/>
        <w:rPr>
          <w:rFonts w:ascii="Lato" w:hAnsi="Lato" w:cstheme="minorHAnsi"/>
          <w:b/>
          <w:sz w:val="20"/>
          <w:szCs w:val="20"/>
          <w:lang w:val="fr-FR"/>
        </w:rPr>
      </w:pPr>
    </w:p>
    <w:p w14:paraId="62AA46DC" w14:textId="77777777" w:rsidR="00FE4046" w:rsidRPr="00D51E29" w:rsidRDefault="00FE4046" w:rsidP="00FE4046">
      <w:pPr>
        <w:jc w:val="both"/>
        <w:rPr>
          <w:rFonts w:ascii="Lato" w:hAnsi="Lato" w:cstheme="minorHAnsi"/>
          <w:sz w:val="20"/>
          <w:szCs w:val="20"/>
          <w:lang w:val="fr-FR"/>
        </w:rPr>
      </w:pPr>
      <w:r w:rsidRPr="00D51E29">
        <w:rPr>
          <w:rFonts w:ascii="Lato" w:hAnsi="Lato" w:cstheme="minorHAnsi"/>
          <w:b/>
          <w:sz w:val="20"/>
          <w:szCs w:val="20"/>
          <w:lang w:val="fr-FR"/>
        </w:rPr>
        <w:t>Dépôt des candidatures-</w:t>
      </w:r>
      <w:r w:rsidRPr="00D51E29">
        <w:rPr>
          <w:rFonts w:ascii="Lato" w:hAnsi="Lato" w:cstheme="minorHAnsi"/>
          <w:sz w:val="20"/>
          <w:szCs w:val="20"/>
          <w:lang w:val="fr-FR"/>
        </w:rPr>
        <w:t xml:space="preserve"> le dépôt des candidatures se fait </w:t>
      </w:r>
      <w:r w:rsidRPr="00D51E29">
        <w:rPr>
          <w:rFonts w:ascii="Lato" w:hAnsi="Lato" w:cstheme="minorHAnsi"/>
          <w:b/>
          <w:sz w:val="20"/>
          <w:szCs w:val="20"/>
          <w:u w:val="single"/>
          <w:lang w:val="fr-FR"/>
        </w:rPr>
        <w:t>obligatoirement</w:t>
      </w:r>
      <w:r w:rsidRPr="00D51E29">
        <w:rPr>
          <w:rFonts w:ascii="Lato" w:hAnsi="Lato" w:cstheme="minorHAnsi"/>
          <w:sz w:val="20"/>
          <w:szCs w:val="20"/>
          <w:lang w:val="fr-FR"/>
        </w:rPr>
        <w:t xml:space="preserve"> par email à :</w:t>
      </w:r>
    </w:p>
    <w:p w14:paraId="396D4EAC" w14:textId="77777777" w:rsidR="00FE4046" w:rsidRPr="00D51E29" w:rsidRDefault="00FE4046" w:rsidP="00FE4046">
      <w:pPr>
        <w:jc w:val="both"/>
        <w:rPr>
          <w:rFonts w:ascii="Lato" w:hAnsi="Lato" w:cstheme="minorHAnsi"/>
          <w:b/>
          <w:sz w:val="20"/>
          <w:szCs w:val="20"/>
          <w:lang w:val="fr-FR"/>
        </w:rPr>
      </w:pPr>
      <w:r w:rsidRPr="00D51E29">
        <w:rPr>
          <w:rFonts w:ascii="Lato" w:hAnsi="Lato" w:cstheme="minorHAnsi"/>
          <w:b/>
          <w:color w:val="000000"/>
          <w:sz w:val="20"/>
          <w:szCs w:val="20"/>
          <w:lang w:val="fr-FR" w:eastAsia="fr-FR"/>
        </w:rPr>
        <w:t xml:space="preserve"> </w:t>
      </w:r>
      <w:hyperlink r:id="rId7" w:history="1">
        <w:r w:rsidRPr="00D51E29">
          <w:rPr>
            <w:rStyle w:val="Lienhypertexte"/>
            <w:rFonts w:ascii="Lato" w:hAnsi="Lato" w:cstheme="minorHAnsi"/>
            <w:b/>
            <w:sz w:val="20"/>
            <w:szCs w:val="20"/>
            <w:lang w:val="fr-FR"/>
          </w:rPr>
          <w:t>recrutement-pap@ht-actioncontrelafaim.org</w:t>
        </w:r>
      </w:hyperlink>
    </w:p>
    <w:p w14:paraId="316FF3C7" w14:textId="77777777" w:rsidR="00FE4046" w:rsidRPr="00EF0DD7" w:rsidRDefault="00FE4046" w:rsidP="00FE4046">
      <w:pPr>
        <w:autoSpaceDE w:val="0"/>
        <w:autoSpaceDN w:val="0"/>
        <w:adjustRightInd w:val="0"/>
        <w:jc w:val="both"/>
        <w:rPr>
          <w:rStyle w:val="Lienhypertexte"/>
          <w:rFonts w:asciiTheme="minorHAnsi" w:hAnsiTheme="minorHAnsi" w:cstheme="minorHAnsi"/>
          <w:sz w:val="22"/>
          <w:szCs w:val="22"/>
          <w:lang w:val="fr-FR" w:eastAsia="fr-FR"/>
        </w:rPr>
      </w:pPr>
    </w:p>
    <w:p w14:paraId="2EE7E439" w14:textId="77777777" w:rsidR="00FE4046" w:rsidRPr="00EF0DD7" w:rsidRDefault="00FE4046" w:rsidP="00FE4046">
      <w:pPr>
        <w:jc w:val="both"/>
        <w:rPr>
          <w:rFonts w:asciiTheme="minorHAnsi" w:hAnsiTheme="minorHAnsi" w:cstheme="minorHAnsi"/>
          <w:b/>
          <w:sz w:val="22"/>
          <w:szCs w:val="22"/>
          <w:lang w:val="fr-FR"/>
        </w:rPr>
      </w:pPr>
    </w:p>
    <w:p w14:paraId="112B2AC3" w14:textId="77777777" w:rsidR="00FE4046" w:rsidRPr="00EF0DD7" w:rsidRDefault="00FE4046" w:rsidP="00FE4046">
      <w:pPr>
        <w:jc w:val="both"/>
        <w:rPr>
          <w:rFonts w:asciiTheme="minorHAnsi" w:hAnsiTheme="minorHAnsi" w:cstheme="minorHAnsi"/>
          <w:b/>
          <w:sz w:val="22"/>
          <w:szCs w:val="22"/>
          <w:lang w:val="fr-FR"/>
        </w:rPr>
      </w:pPr>
    </w:p>
    <w:p w14:paraId="40143C54" w14:textId="77777777" w:rsidR="00FE4046" w:rsidRPr="005B3E4B" w:rsidRDefault="00FE4046" w:rsidP="005B3E4B">
      <w:pPr>
        <w:jc w:val="right"/>
        <w:rPr>
          <w:rFonts w:asciiTheme="minorHAnsi" w:hAnsiTheme="minorHAnsi" w:cstheme="minorHAnsi"/>
          <w:b/>
          <w:sz w:val="22"/>
          <w:szCs w:val="22"/>
          <w:lang w:val="fr-FR"/>
        </w:rPr>
      </w:pPr>
      <w:r w:rsidRPr="00EF0DD7">
        <w:rPr>
          <w:rFonts w:asciiTheme="minorHAnsi" w:hAnsiTheme="minorHAnsi" w:cstheme="minorHAnsi"/>
          <w:b/>
          <w:sz w:val="22"/>
          <w:szCs w:val="22"/>
          <w:lang w:val="fr-FR"/>
        </w:rPr>
        <w:t>Action Contre la Faim, Haïti</w:t>
      </w:r>
      <w:r w:rsidR="005B3E4B">
        <w:rPr>
          <w:rFonts w:asciiTheme="minorHAnsi" w:hAnsiTheme="minorHAnsi" w:cstheme="minorHAnsi"/>
          <w:b/>
          <w:sz w:val="22"/>
          <w:szCs w:val="22"/>
          <w:lang w:val="fr-FR"/>
        </w:rPr>
        <w:t xml:space="preserve"> </w:t>
      </w:r>
    </w:p>
    <w:sectPr w:rsidR="00FE4046" w:rsidRPr="005B3E4B" w:rsidSect="0044422F">
      <w:headerReference w:type="default" r:id="rId8"/>
      <w:footerReference w:type="default" r:id="rId9"/>
      <w:pgSz w:w="11906" w:h="16838"/>
      <w:pgMar w:top="720" w:right="720" w:bottom="720" w:left="720" w:header="70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E540" w14:textId="77777777" w:rsidR="0010056B" w:rsidRDefault="0010056B">
      <w:r>
        <w:separator/>
      </w:r>
    </w:p>
  </w:endnote>
  <w:endnote w:type="continuationSeparator" w:id="0">
    <w:p w14:paraId="535A72EC" w14:textId="77777777" w:rsidR="0010056B" w:rsidRDefault="0010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Medium">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CD8" w14:textId="77777777" w:rsidR="005E646F" w:rsidRPr="009F421D" w:rsidRDefault="005E646F" w:rsidP="005E646F">
    <w:pPr>
      <w:pStyle w:val="Pieddepage"/>
      <w:ind w:firstLine="708"/>
      <w:jc w:val="center"/>
      <w:rPr>
        <w:i/>
        <w:sz w:val="20"/>
        <w:lang w:val="fr-FR"/>
      </w:rPr>
    </w:pPr>
    <w:r w:rsidRPr="009F421D">
      <w:rPr>
        <w:i/>
        <w:sz w:val="20"/>
        <w:lang w:val="fr-FR"/>
      </w:rPr>
      <w:t>Les personnes</w:t>
    </w:r>
    <w:r w:rsidR="00A21664">
      <w:rPr>
        <w:i/>
        <w:sz w:val="20"/>
        <w:lang w:val="fr-FR"/>
      </w:rPr>
      <w:t xml:space="preserve"> en situation</w:t>
    </w:r>
    <w:r w:rsidRPr="009F421D">
      <w:rPr>
        <w:i/>
        <w:sz w:val="20"/>
        <w:lang w:val="fr-FR"/>
      </w:rPr>
      <w:t xml:space="preserve"> </w:t>
    </w:r>
    <w:r w:rsidR="00A21664">
      <w:rPr>
        <w:i/>
        <w:sz w:val="20"/>
        <w:lang w:val="fr-FR"/>
      </w:rPr>
      <w:t>d’handicape</w:t>
    </w:r>
    <w:r w:rsidRPr="009F421D">
      <w:rPr>
        <w:i/>
        <w:sz w:val="20"/>
        <w:lang w:val="fr-FR"/>
      </w:rPr>
      <w:t xml:space="preserve"> et les femmes sont fortement encouragées à déposer leur candidature</w:t>
    </w:r>
  </w:p>
  <w:p w14:paraId="5C7059E3" w14:textId="77777777" w:rsidR="009310C8" w:rsidRPr="009310C8" w:rsidRDefault="009310C8" w:rsidP="009310C8">
    <w:pPr>
      <w:pStyle w:val="Pieddepage"/>
      <w:ind w:firstLine="708"/>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B8B4" w14:textId="77777777" w:rsidR="0010056B" w:rsidRDefault="0010056B">
      <w:r>
        <w:separator/>
      </w:r>
    </w:p>
  </w:footnote>
  <w:footnote w:type="continuationSeparator" w:id="0">
    <w:p w14:paraId="76440831" w14:textId="77777777" w:rsidR="0010056B" w:rsidRDefault="0010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1A97" w14:textId="77777777" w:rsidR="00452AEB" w:rsidRDefault="00452AEB" w:rsidP="00452AEB">
    <w:pPr>
      <w:pStyle w:val="En-tte"/>
      <w:tabs>
        <w:tab w:val="left" w:pos="450"/>
      </w:tabs>
      <w:rPr>
        <w:sz w:val="20"/>
        <w:szCs w:val="20"/>
        <w:lang w:val="fr-FR"/>
      </w:rPr>
    </w:pPr>
    <w:r>
      <w:rPr>
        <w:noProof/>
        <w:lang w:val="fr-FR" w:eastAsia="fr-FR"/>
      </w:rPr>
      <w:drawing>
        <wp:anchor distT="0" distB="0" distL="114300" distR="114300" simplePos="0" relativeHeight="251659264" behindDoc="0" locked="0" layoutInCell="1" allowOverlap="1" wp14:anchorId="10B3838B" wp14:editId="51CA2677">
          <wp:simplePos x="0" y="0"/>
          <wp:positionH relativeFrom="margin">
            <wp:posOffset>2738673</wp:posOffset>
          </wp:positionH>
          <wp:positionV relativeFrom="paragraph">
            <wp:posOffset>-250135</wp:posOffset>
          </wp:positionV>
          <wp:extent cx="1073150" cy="695325"/>
          <wp:effectExtent l="0" t="0" r="0" b="9525"/>
          <wp:wrapSquare wrapText="bothSides"/>
          <wp:docPr id="2" name="Image 2" descr="Résultat de recherche d'images pour &quot;LOGO ACTION CONTRE LA FAIM EN ANGLA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LOGO ACTION CONTRE LA FAIM EN ANGLAI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0CCF">
      <w:rPr>
        <w:sz w:val="20"/>
        <w:szCs w:val="20"/>
        <w:lang w:val="fr-FR"/>
      </w:rPr>
      <w:tab/>
    </w:r>
    <w:r w:rsidR="0055539B">
      <w:rPr>
        <w:sz w:val="20"/>
        <w:szCs w:val="20"/>
        <w:lang w:val="fr-FR"/>
      </w:rPr>
      <w:tab/>
    </w:r>
  </w:p>
  <w:p w14:paraId="38EFDB9D" w14:textId="77777777" w:rsidR="00452AEB" w:rsidRDefault="00452AEB" w:rsidP="00452AEB">
    <w:pPr>
      <w:pStyle w:val="En-tte"/>
      <w:tabs>
        <w:tab w:val="left" w:pos="450"/>
      </w:tabs>
      <w:rPr>
        <w:sz w:val="20"/>
        <w:szCs w:val="20"/>
        <w:lang w:val="fr-FR"/>
      </w:rPr>
    </w:pPr>
  </w:p>
  <w:p w14:paraId="64C8D7D2" w14:textId="77777777" w:rsidR="00452AEB" w:rsidRDefault="00452AEB" w:rsidP="00FE4046">
    <w:pPr>
      <w:pStyle w:val="En-tte"/>
      <w:rPr>
        <w:rFonts w:ascii="Calibri" w:hAnsi="Calibri" w:cs="Calibri"/>
        <w:b/>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2CA"/>
    <w:multiLevelType w:val="hybridMultilevel"/>
    <w:tmpl w:val="AE162CE4"/>
    <w:lvl w:ilvl="0" w:tplc="040C000D">
      <w:start w:val="1"/>
      <w:numFmt w:val="bullet"/>
      <w:lvlText w:val=""/>
      <w:lvlJc w:val="left"/>
      <w:pPr>
        <w:ind w:left="364"/>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1B40A5A2">
      <w:start w:val="1"/>
      <w:numFmt w:val="bullet"/>
      <w:lvlText w:val="o"/>
      <w:lvlJc w:val="left"/>
      <w:pPr>
        <w:ind w:left="11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C282BD8">
      <w:start w:val="1"/>
      <w:numFmt w:val="bullet"/>
      <w:lvlText w:val="▪"/>
      <w:lvlJc w:val="left"/>
      <w:pPr>
        <w:ind w:left="18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75A8828">
      <w:start w:val="1"/>
      <w:numFmt w:val="bullet"/>
      <w:lvlText w:val="•"/>
      <w:lvlJc w:val="left"/>
      <w:pPr>
        <w:ind w:left="25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8B031CE">
      <w:start w:val="1"/>
      <w:numFmt w:val="bullet"/>
      <w:lvlText w:val="o"/>
      <w:lvlJc w:val="left"/>
      <w:pPr>
        <w:ind w:left="33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E27C4E">
      <w:start w:val="1"/>
      <w:numFmt w:val="bullet"/>
      <w:lvlText w:val="▪"/>
      <w:lvlJc w:val="left"/>
      <w:pPr>
        <w:ind w:left="40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F567B4A">
      <w:start w:val="1"/>
      <w:numFmt w:val="bullet"/>
      <w:lvlText w:val="•"/>
      <w:lvlJc w:val="left"/>
      <w:pPr>
        <w:ind w:left="47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534FB20">
      <w:start w:val="1"/>
      <w:numFmt w:val="bullet"/>
      <w:lvlText w:val="o"/>
      <w:lvlJc w:val="left"/>
      <w:pPr>
        <w:ind w:left="54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7F273E4">
      <w:start w:val="1"/>
      <w:numFmt w:val="bullet"/>
      <w:lvlText w:val="▪"/>
      <w:lvlJc w:val="left"/>
      <w:pPr>
        <w:ind w:left="6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5B1458"/>
    <w:multiLevelType w:val="hybridMultilevel"/>
    <w:tmpl w:val="81A4DA0E"/>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6051B48"/>
    <w:multiLevelType w:val="hybridMultilevel"/>
    <w:tmpl w:val="A192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44BE2"/>
    <w:multiLevelType w:val="hybridMultilevel"/>
    <w:tmpl w:val="B5ECD69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2D7271"/>
    <w:multiLevelType w:val="hybridMultilevel"/>
    <w:tmpl w:val="59AC9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12A55"/>
    <w:multiLevelType w:val="hybridMultilevel"/>
    <w:tmpl w:val="6E8A17BE"/>
    <w:lvl w:ilvl="0" w:tplc="3884A73A">
      <w:start w:val="1"/>
      <w:numFmt w:val="bullet"/>
      <w:lvlText w:val=""/>
      <w:lvlJc w:val="left"/>
      <w:pPr>
        <w:ind w:left="1080" w:hanging="360"/>
      </w:pPr>
      <w:rPr>
        <w:rFonts w:ascii="Symbol" w:hAnsi="Symbol" w:hint="default"/>
        <w:lang w:val="fr-FR"/>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36BCC"/>
    <w:multiLevelType w:val="hybridMultilevel"/>
    <w:tmpl w:val="98B4E1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8070D"/>
    <w:multiLevelType w:val="hybridMultilevel"/>
    <w:tmpl w:val="5D2CDEF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845526"/>
    <w:multiLevelType w:val="hybridMultilevel"/>
    <w:tmpl w:val="DB5876D6"/>
    <w:lvl w:ilvl="0" w:tplc="0A54BDC6">
      <w:start w:val="1"/>
      <w:numFmt w:val="bullet"/>
      <w:lvlText w:val=""/>
      <w:lvlJc w:val="left"/>
      <w:pPr>
        <w:ind w:left="12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D13377"/>
    <w:multiLevelType w:val="hybridMultilevel"/>
    <w:tmpl w:val="2B4A25B2"/>
    <w:lvl w:ilvl="0" w:tplc="99087140">
      <w:start w:val="1"/>
      <w:numFmt w:val="bullet"/>
      <w:lvlText w:val=""/>
      <w:lvlJc w:val="left"/>
      <w:pPr>
        <w:ind w:left="3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B40A5A2">
      <w:start w:val="1"/>
      <w:numFmt w:val="bullet"/>
      <w:lvlText w:val="o"/>
      <w:lvlJc w:val="left"/>
      <w:pPr>
        <w:ind w:left="11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C282BD8">
      <w:start w:val="1"/>
      <w:numFmt w:val="bullet"/>
      <w:lvlText w:val="▪"/>
      <w:lvlJc w:val="left"/>
      <w:pPr>
        <w:ind w:left="18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75A8828">
      <w:start w:val="1"/>
      <w:numFmt w:val="bullet"/>
      <w:lvlText w:val="•"/>
      <w:lvlJc w:val="left"/>
      <w:pPr>
        <w:ind w:left="25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8B031CE">
      <w:start w:val="1"/>
      <w:numFmt w:val="bullet"/>
      <w:lvlText w:val="o"/>
      <w:lvlJc w:val="left"/>
      <w:pPr>
        <w:ind w:left="33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E27C4E">
      <w:start w:val="1"/>
      <w:numFmt w:val="bullet"/>
      <w:lvlText w:val="▪"/>
      <w:lvlJc w:val="left"/>
      <w:pPr>
        <w:ind w:left="40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F567B4A">
      <w:start w:val="1"/>
      <w:numFmt w:val="bullet"/>
      <w:lvlText w:val="•"/>
      <w:lvlJc w:val="left"/>
      <w:pPr>
        <w:ind w:left="47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534FB20">
      <w:start w:val="1"/>
      <w:numFmt w:val="bullet"/>
      <w:lvlText w:val="o"/>
      <w:lvlJc w:val="left"/>
      <w:pPr>
        <w:ind w:left="54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7F273E4">
      <w:start w:val="1"/>
      <w:numFmt w:val="bullet"/>
      <w:lvlText w:val="▪"/>
      <w:lvlJc w:val="left"/>
      <w:pPr>
        <w:ind w:left="6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CB7957"/>
    <w:multiLevelType w:val="hybridMultilevel"/>
    <w:tmpl w:val="946C7E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220583"/>
    <w:multiLevelType w:val="hybridMultilevel"/>
    <w:tmpl w:val="3CDC4E94"/>
    <w:lvl w:ilvl="0" w:tplc="E5D4A32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EB2AE1"/>
    <w:multiLevelType w:val="hybridMultilevel"/>
    <w:tmpl w:val="5B2C1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F21CE1"/>
    <w:multiLevelType w:val="hybridMultilevel"/>
    <w:tmpl w:val="4D7846C0"/>
    <w:lvl w:ilvl="0" w:tplc="9FD4F5B0">
      <w:start w:val="1"/>
      <w:numFmt w:val="bullet"/>
      <w:lvlText w:val=""/>
      <w:lvlJc w:val="left"/>
      <w:pPr>
        <w:ind w:left="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0C447BE">
      <w:start w:val="1"/>
      <w:numFmt w:val="bullet"/>
      <w:lvlText w:val="o"/>
      <w:lvlJc w:val="left"/>
      <w:pPr>
        <w:ind w:left="1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6CAFCE4">
      <w:start w:val="1"/>
      <w:numFmt w:val="bullet"/>
      <w:lvlText w:val="▪"/>
      <w:lvlJc w:val="left"/>
      <w:pPr>
        <w:ind w:left="1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E963E56">
      <w:start w:val="1"/>
      <w:numFmt w:val="bullet"/>
      <w:lvlText w:val="•"/>
      <w:lvlJc w:val="left"/>
      <w:pPr>
        <w:ind w:left="2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62B54A">
      <w:start w:val="1"/>
      <w:numFmt w:val="bullet"/>
      <w:lvlText w:val="o"/>
      <w:lvlJc w:val="left"/>
      <w:pPr>
        <w:ind w:left="3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CE9400">
      <w:start w:val="1"/>
      <w:numFmt w:val="bullet"/>
      <w:lvlText w:val="▪"/>
      <w:lvlJc w:val="left"/>
      <w:pPr>
        <w:ind w:left="4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42E28D2">
      <w:start w:val="1"/>
      <w:numFmt w:val="bullet"/>
      <w:lvlText w:val="•"/>
      <w:lvlJc w:val="left"/>
      <w:pPr>
        <w:ind w:left="4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9141B76">
      <w:start w:val="1"/>
      <w:numFmt w:val="bullet"/>
      <w:lvlText w:val="o"/>
      <w:lvlJc w:val="left"/>
      <w:pPr>
        <w:ind w:left="55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5107E1C">
      <w:start w:val="1"/>
      <w:numFmt w:val="bullet"/>
      <w:lvlText w:val="▪"/>
      <w:lvlJc w:val="left"/>
      <w:pPr>
        <w:ind w:left="62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E99099E"/>
    <w:multiLevelType w:val="hybridMultilevel"/>
    <w:tmpl w:val="418E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72067"/>
    <w:multiLevelType w:val="hybridMultilevel"/>
    <w:tmpl w:val="B3FC3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7747"/>
    <w:multiLevelType w:val="hybridMultilevel"/>
    <w:tmpl w:val="A1803D8A"/>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2A2A3B70"/>
    <w:multiLevelType w:val="hybridMultilevel"/>
    <w:tmpl w:val="E7B0DB1E"/>
    <w:lvl w:ilvl="0" w:tplc="0A54BDC6">
      <w:start w:val="1"/>
      <w:numFmt w:val="bullet"/>
      <w:lvlText w:val=""/>
      <w:lvlJc w:val="left"/>
      <w:pPr>
        <w:ind w:left="1210" w:hanging="360"/>
      </w:pPr>
      <w:rPr>
        <w:rFonts w:ascii="Symbol" w:hAnsi="Symbol" w:hint="default"/>
        <w:color w:val="auto"/>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8" w15:restartNumberingAfterBreak="0">
    <w:nsid w:val="2F1D1D34"/>
    <w:multiLevelType w:val="hybridMultilevel"/>
    <w:tmpl w:val="377E6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2011B"/>
    <w:multiLevelType w:val="hybridMultilevel"/>
    <w:tmpl w:val="C33438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280502"/>
    <w:multiLevelType w:val="hybridMultilevel"/>
    <w:tmpl w:val="81200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238F9"/>
    <w:multiLevelType w:val="hybridMultilevel"/>
    <w:tmpl w:val="DB0E4E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270821"/>
    <w:multiLevelType w:val="hybridMultilevel"/>
    <w:tmpl w:val="D2E8AD6A"/>
    <w:lvl w:ilvl="0" w:tplc="3C946AF6">
      <w:start w:val="1"/>
      <w:numFmt w:val="decimal"/>
      <w:lvlText w:val="%1."/>
      <w:lvlJc w:val="left"/>
      <w:pPr>
        <w:ind w:left="501" w:hanging="360"/>
      </w:pPr>
      <w:rPr>
        <w:b/>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ACA0A87"/>
    <w:multiLevelType w:val="hybridMultilevel"/>
    <w:tmpl w:val="3502E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D7D29"/>
    <w:multiLevelType w:val="hybridMultilevel"/>
    <w:tmpl w:val="084A56C8"/>
    <w:lvl w:ilvl="0" w:tplc="1210401E">
      <w:start w:val="1"/>
      <w:numFmt w:val="decimal"/>
      <w:lvlText w:val="%1."/>
      <w:lvlJc w:val="left"/>
      <w:pPr>
        <w:ind w:left="720" w:hanging="360"/>
      </w:pPr>
      <w:rPr>
        <w:rFonts w:cs="Calibri"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4A94676F"/>
    <w:multiLevelType w:val="hybridMultilevel"/>
    <w:tmpl w:val="9F7CF56C"/>
    <w:lvl w:ilvl="0" w:tplc="0A54BDC6">
      <w:start w:val="1"/>
      <w:numFmt w:val="bullet"/>
      <w:lvlText w:val=""/>
      <w:lvlJc w:val="left"/>
      <w:pPr>
        <w:ind w:left="1210" w:hanging="360"/>
      </w:pPr>
      <w:rPr>
        <w:rFonts w:ascii="Symbol" w:hAnsi="Symbol" w:hint="default"/>
        <w:color w:val="auto"/>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6" w15:restartNumberingAfterBreak="0">
    <w:nsid w:val="4ABB2A59"/>
    <w:multiLevelType w:val="hybridMultilevel"/>
    <w:tmpl w:val="9C18B8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66B41"/>
    <w:multiLevelType w:val="hybridMultilevel"/>
    <w:tmpl w:val="ECB0A892"/>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28" w15:restartNumberingAfterBreak="0">
    <w:nsid w:val="522F2EAD"/>
    <w:multiLevelType w:val="hybridMultilevel"/>
    <w:tmpl w:val="32F659E4"/>
    <w:lvl w:ilvl="0" w:tplc="0A54BDC6">
      <w:start w:val="1"/>
      <w:numFmt w:val="bullet"/>
      <w:lvlText w:val=""/>
      <w:lvlJc w:val="left"/>
      <w:pPr>
        <w:ind w:left="12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A7F09"/>
    <w:multiLevelType w:val="hybridMultilevel"/>
    <w:tmpl w:val="AC0E2B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045E4"/>
    <w:multiLevelType w:val="hybridMultilevel"/>
    <w:tmpl w:val="F04C4796"/>
    <w:lvl w:ilvl="0" w:tplc="040C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3B4A05"/>
    <w:multiLevelType w:val="hybridMultilevel"/>
    <w:tmpl w:val="B562258C"/>
    <w:lvl w:ilvl="0" w:tplc="0A54BDC6">
      <w:start w:val="1"/>
      <w:numFmt w:val="bullet"/>
      <w:lvlText w:val=""/>
      <w:lvlJc w:val="left"/>
      <w:pPr>
        <w:ind w:left="12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931BE"/>
    <w:multiLevelType w:val="hybridMultilevel"/>
    <w:tmpl w:val="11485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33E0F"/>
    <w:multiLevelType w:val="hybridMultilevel"/>
    <w:tmpl w:val="22D0C950"/>
    <w:lvl w:ilvl="0" w:tplc="0A54BDC6">
      <w:start w:val="1"/>
      <w:numFmt w:val="bullet"/>
      <w:lvlText w:val=""/>
      <w:lvlJc w:val="left"/>
      <w:pPr>
        <w:ind w:left="117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4D3EB9"/>
    <w:multiLevelType w:val="hybridMultilevel"/>
    <w:tmpl w:val="A2063920"/>
    <w:lvl w:ilvl="0" w:tplc="0A54BDC6">
      <w:start w:val="1"/>
      <w:numFmt w:val="bullet"/>
      <w:lvlText w:val=""/>
      <w:lvlJc w:val="left"/>
      <w:pPr>
        <w:ind w:left="1211"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B329A"/>
    <w:multiLevelType w:val="hybridMultilevel"/>
    <w:tmpl w:val="B246BCC0"/>
    <w:lvl w:ilvl="0" w:tplc="04090001">
      <w:start w:val="1"/>
      <w:numFmt w:val="bullet"/>
      <w:lvlText w:val=""/>
      <w:lvlJc w:val="left"/>
      <w:pPr>
        <w:ind w:left="679" w:hanging="360"/>
      </w:pPr>
      <w:rPr>
        <w:rFonts w:ascii="Symbol" w:hAnsi="Symbol" w:hint="default"/>
      </w:rPr>
    </w:lvl>
    <w:lvl w:ilvl="1" w:tplc="0A54BDC6">
      <w:start w:val="1"/>
      <w:numFmt w:val="bullet"/>
      <w:lvlText w:val=""/>
      <w:lvlJc w:val="left"/>
      <w:pPr>
        <w:ind w:left="1169" w:hanging="360"/>
      </w:pPr>
      <w:rPr>
        <w:rFonts w:ascii="Symbol" w:hAnsi="Symbol" w:hint="default"/>
        <w:color w:val="auto"/>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36" w15:restartNumberingAfterBreak="0">
    <w:nsid w:val="63230A2B"/>
    <w:multiLevelType w:val="hybridMultilevel"/>
    <w:tmpl w:val="85FA29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03692D"/>
    <w:multiLevelType w:val="hybridMultilevel"/>
    <w:tmpl w:val="72F8F1F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386F60"/>
    <w:multiLevelType w:val="hybridMultilevel"/>
    <w:tmpl w:val="1C16DF3C"/>
    <w:lvl w:ilvl="0" w:tplc="140C0003">
      <w:start w:val="1"/>
      <w:numFmt w:val="bullet"/>
      <w:lvlText w:val="o"/>
      <w:lvlJc w:val="left"/>
      <w:pPr>
        <w:ind w:left="1042" w:hanging="360"/>
      </w:pPr>
      <w:rPr>
        <w:rFonts w:ascii="Courier New" w:hAnsi="Courier New" w:cs="Courier New" w:hint="default"/>
      </w:rPr>
    </w:lvl>
    <w:lvl w:ilvl="1" w:tplc="140C0003" w:tentative="1">
      <w:start w:val="1"/>
      <w:numFmt w:val="bullet"/>
      <w:lvlText w:val="o"/>
      <w:lvlJc w:val="left"/>
      <w:pPr>
        <w:ind w:left="1762" w:hanging="360"/>
      </w:pPr>
      <w:rPr>
        <w:rFonts w:ascii="Courier New" w:hAnsi="Courier New" w:cs="Courier New" w:hint="default"/>
      </w:rPr>
    </w:lvl>
    <w:lvl w:ilvl="2" w:tplc="140C0005" w:tentative="1">
      <w:start w:val="1"/>
      <w:numFmt w:val="bullet"/>
      <w:lvlText w:val=""/>
      <w:lvlJc w:val="left"/>
      <w:pPr>
        <w:ind w:left="2482" w:hanging="360"/>
      </w:pPr>
      <w:rPr>
        <w:rFonts w:ascii="Wingdings" w:hAnsi="Wingdings" w:hint="default"/>
      </w:rPr>
    </w:lvl>
    <w:lvl w:ilvl="3" w:tplc="140C0001" w:tentative="1">
      <w:start w:val="1"/>
      <w:numFmt w:val="bullet"/>
      <w:lvlText w:val=""/>
      <w:lvlJc w:val="left"/>
      <w:pPr>
        <w:ind w:left="3202" w:hanging="360"/>
      </w:pPr>
      <w:rPr>
        <w:rFonts w:ascii="Symbol" w:hAnsi="Symbol" w:hint="default"/>
      </w:rPr>
    </w:lvl>
    <w:lvl w:ilvl="4" w:tplc="140C0003" w:tentative="1">
      <w:start w:val="1"/>
      <w:numFmt w:val="bullet"/>
      <w:lvlText w:val="o"/>
      <w:lvlJc w:val="left"/>
      <w:pPr>
        <w:ind w:left="3922" w:hanging="360"/>
      </w:pPr>
      <w:rPr>
        <w:rFonts w:ascii="Courier New" w:hAnsi="Courier New" w:cs="Courier New" w:hint="default"/>
      </w:rPr>
    </w:lvl>
    <w:lvl w:ilvl="5" w:tplc="140C0005" w:tentative="1">
      <w:start w:val="1"/>
      <w:numFmt w:val="bullet"/>
      <w:lvlText w:val=""/>
      <w:lvlJc w:val="left"/>
      <w:pPr>
        <w:ind w:left="4642" w:hanging="360"/>
      </w:pPr>
      <w:rPr>
        <w:rFonts w:ascii="Wingdings" w:hAnsi="Wingdings" w:hint="default"/>
      </w:rPr>
    </w:lvl>
    <w:lvl w:ilvl="6" w:tplc="140C0001" w:tentative="1">
      <w:start w:val="1"/>
      <w:numFmt w:val="bullet"/>
      <w:lvlText w:val=""/>
      <w:lvlJc w:val="left"/>
      <w:pPr>
        <w:ind w:left="5362" w:hanging="360"/>
      </w:pPr>
      <w:rPr>
        <w:rFonts w:ascii="Symbol" w:hAnsi="Symbol" w:hint="default"/>
      </w:rPr>
    </w:lvl>
    <w:lvl w:ilvl="7" w:tplc="140C0003" w:tentative="1">
      <w:start w:val="1"/>
      <w:numFmt w:val="bullet"/>
      <w:lvlText w:val="o"/>
      <w:lvlJc w:val="left"/>
      <w:pPr>
        <w:ind w:left="6082" w:hanging="360"/>
      </w:pPr>
      <w:rPr>
        <w:rFonts w:ascii="Courier New" w:hAnsi="Courier New" w:cs="Courier New" w:hint="default"/>
      </w:rPr>
    </w:lvl>
    <w:lvl w:ilvl="8" w:tplc="140C0005" w:tentative="1">
      <w:start w:val="1"/>
      <w:numFmt w:val="bullet"/>
      <w:lvlText w:val=""/>
      <w:lvlJc w:val="left"/>
      <w:pPr>
        <w:ind w:left="6802" w:hanging="360"/>
      </w:pPr>
      <w:rPr>
        <w:rFonts w:ascii="Wingdings" w:hAnsi="Wingdings" w:hint="default"/>
      </w:rPr>
    </w:lvl>
  </w:abstractNum>
  <w:abstractNum w:abstractNumId="39" w15:restartNumberingAfterBreak="0">
    <w:nsid w:val="665936DA"/>
    <w:multiLevelType w:val="hybridMultilevel"/>
    <w:tmpl w:val="037ABDE2"/>
    <w:lvl w:ilvl="0" w:tplc="0409000F">
      <w:start w:val="1"/>
      <w:numFmt w:val="decimal"/>
      <w:lvlText w:val="%1."/>
      <w:lvlJc w:val="left"/>
      <w:pPr>
        <w:ind w:left="720" w:hanging="360"/>
      </w:pPr>
    </w:lvl>
    <w:lvl w:ilvl="1" w:tplc="04090019">
      <w:start w:val="1"/>
      <w:numFmt w:val="lowerLetter"/>
      <w:lvlText w:val="%2."/>
      <w:lvlJc w:val="left"/>
      <w:pPr>
        <w:ind w:left="12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50D46"/>
    <w:multiLevelType w:val="hybridMultilevel"/>
    <w:tmpl w:val="B56C999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93E2A85"/>
    <w:multiLevelType w:val="hybridMultilevel"/>
    <w:tmpl w:val="D5A00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6B5965"/>
    <w:multiLevelType w:val="hybridMultilevel"/>
    <w:tmpl w:val="8954BD7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8734FA"/>
    <w:multiLevelType w:val="hybridMultilevel"/>
    <w:tmpl w:val="2014274E"/>
    <w:lvl w:ilvl="0" w:tplc="0A54BDC6">
      <w:start w:val="1"/>
      <w:numFmt w:val="bullet"/>
      <w:lvlText w:val=""/>
      <w:lvlJc w:val="left"/>
      <w:pPr>
        <w:ind w:left="121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3772C6"/>
    <w:multiLevelType w:val="hybridMultilevel"/>
    <w:tmpl w:val="E8E4F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645175">
    <w:abstractNumId w:val="20"/>
  </w:num>
  <w:num w:numId="2" w16cid:durableId="497044313">
    <w:abstractNumId w:val="18"/>
  </w:num>
  <w:num w:numId="3" w16cid:durableId="606422923">
    <w:abstractNumId w:val="32"/>
  </w:num>
  <w:num w:numId="4" w16cid:durableId="1203596755">
    <w:abstractNumId w:val="29"/>
  </w:num>
  <w:num w:numId="5" w16cid:durableId="620384187">
    <w:abstractNumId w:val="23"/>
  </w:num>
  <w:num w:numId="6" w16cid:durableId="2090152234">
    <w:abstractNumId w:val="44"/>
  </w:num>
  <w:num w:numId="7" w16cid:durableId="1379473653">
    <w:abstractNumId w:val="31"/>
  </w:num>
  <w:num w:numId="8" w16cid:durableId="1415589854">
    <w:abstractNumId w:val="28"/>
  </w:num>
  <w:num w:numId="9" w16cid:durableId="1532842086">
    <w:abstractNumId w:val="13"/>
  </w:num>
  <w:num w:numId="10" w16cid:durableId="1692416642">
    <w:abstractNumId w:val="9"/>
  </w:num>
  <w:num w:numId="11" w16cid:durableId="1167016345">
    <w:abstractNumId w:val="30"/>
  </w:num>
  <w:num w:numId="12" w16cid:durableId="695430027">
    <w:abstractNumId w:val="40"/>
  </w:num>
  <w:num w:numId="13" w16cid:durableId="1320306048">
    <w:abstractNumId w:val="2"/>
  </w:num>
  <w:num w:numId="14" w16cid:durableId="51664558">
    <w:abstractNumId w:val="36"/>
  </w:num>
  <w:num w:numId="15" w16cid:durableId="1450857146">
    <w:abstractNumId w:val="0"/>
  </w:num>
  <w:num w:numId="16" w16cid:durableId="103503889">
    <w:abstractNumId w:val="42"/>
  </w:num>
  <w:num w:numId="17" w16cid:durableId="1489781180">
    <w:abstractNumId w:val="12"/>
  </w:num>
  <w:num w:numId="18" w16cid:durableId="2025474659">
    <w:abstractNumId w:val="21"/>
  </w:num>
  <w:num w:numId="19" w16cid:durableId="1932008770">
    <w:abstractNumId w:val="16"/>
  </w:num>
  <w:num w:numId="20" w16cid:durableId="870000132">
    <w:abstractNumId w:val="19"/>
  </w:num>
  <w:num w:numId="21" w16cid:durableId="690567171">
    <w:abstractNumId w:val="4"/>
  </w:num>
  <w:num w:numId="22" w16cid:durableId="1155030292">
    <w:abstractNumId w:val="14"/>
  </w:num>
  <w:num w:numId="23" w16cid:durableId="127629048">
    <w:abstractNumId w:val="1"/>
  </w:num>
  <w:num w:numId="24" w16cid:durableId="655958026">
    <w:abstractNumId w:val="41"/>
  </w:num>
  <w:num w:numId="25" w16cid:durableId="171535491">
    <w:abstractNumId w:val="39"/>
  </w:num>
  <w:num w:numId="26" w16cid:durableId="548148696">
    <w:abstractNumId w:val="43"/>
  </w:num>
  <w:num w:numId="27" w16cid:durableId="338971016">
    <w:abstractNumId w:val="10"/>
  </w:num>
  <w:num w:numId="28" w16cid:durableId="417018682">
    <w:abstractNumId w:val="3"/>
  </w:num>
  <w:num w:numId="29" w16cid:durableId="576520278">
    <w:abstractNumId w:val="22"/>
  </w:num>
  <w:num w:numId="30" w16cid:durableId="1951400838">
    <w:abstractNumId w:val="35"/>
  </w:num>
  <w:num w:numId="31" w16cid:durableId="1635015283">
    <w:abstractNumId w:val="17"/>
  </w:num>
  <w:num w:numId="32" w16cid:durableId="2059671360">
    <w:abstractNumId w:val="25"/>
  </w:num>
  <w:num w:numId="33" w16cid:durableId="1843930908">
    <w:abstractNumId w:val="34"/>
  </w:num>
  <w:num w:numId="34" w16cid:durableId="1552841815">
    <w:abstractNumId w:val="11"/>
  </w:num>
  <w:num w:numId="35" w16cid:durableId="1616058252">
    <w:abstractNumId w:val="8"/>
  </w:num>
  <w:num w:numId="36" w16cid:durableId="1388409678">
    <w:abstractNumId w:val="33"/>
  </w:num>
  <w:num w:numId="37" w16cid:durableId="1546408605">
    <w:abstractNumId w:val="6"/>
  </w:num>
  <w:num w:numId="38" w16cid:durableId="1191601582">
    <w:abstractNumId w:val="5"/>
  </w:num>
  <w:num w:numId="39" w16cid:durableId="489714822">
    <w:abstractNumId w:val="15"/>
  </w:num>
  <w:num w:numId="40" w16cid:durableId="343015985">
    <w:abstractNumId w:val="38"/>
  </w:num>
  <w:num w:numId="41" w16cid:durableId="1333140613">
    <w:abstractNumId w:val="27"/>
  </w:num>
  <w:num w:numId="42" w16cid:durableId="439834264">
    <w:abstractNumId w:val="7"/>
  </w:num>
  <w:num w:numId="43" w16cid:durableId="214005151">
    <w:abstractNumId w:val="37"/>
  </w:num>
  <w:num w:numId="44" w16cid:durableId="1059748208">
    <w:abstractNumId w:val="26"/>
  </w:num>
  <w:num w:numId="45" w16cid:durableId="157905220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5A"/>
    <w:rsid w:val="000027AC"/>
    <w:rsid w:val="00002EAE"/>
    <w:rsid w:val="0000591E"/>
    <w:rsid w:val="000059DA"/>
    <w:rsid w:val="00010F15"/>
    <w:rsid w:val="00011DC5"/>
    <w:rsid w:val="00026413"/>
    <w:rsid w:val="00026C0F"/>
    <w:rsid w:val="000354B4"/>
    <w:rsid w:val="000369A6"/>
    <w:rsid w:val="00037A9A"/>
    <w:rsid w:val="00040B6B"/>
    <w:rsid w:val="00041A36"/>
    <w:rsid w:val="0004325C"/>
    <w:rsid w:val="0004405E"/>
    <w:rsid w:val="00047340"/>
    <w:rsid w:val="00050972"/>
    <w:rsid w:val="00051B3B"/>
    <w:rsid w:val="00052175"/>
    <w:rsid w:val="00053313"/>
    <w:rsid w:val="000558BE"/>
    <w:rsid w:val="00057ECD"/>
    <w:rsid w:val="00062858"/>
    <w:rsid w:val="000730D7"/>
    <w:rsid w:val="00074541"/>
    <w:rsid w:val="0008248B"/>
    <w:rsid w:val="00087B57"/>
    <w:rsid w:val="00092A4A"/>
    <w:rsid w:val="0009399B"/>
    <w:rsid w:val="000968D4"/>
    <w:rsid w:val="00096E73"/>
    <w:rsid w:val="000A40A0"/>
    <w:rsid w:val="000A7D21"/>
    <w:rsid w:val="000C6195"/>
    <w:rsid w:val="000D65B3"/>
    <w:rsid w:val="000E4295"/>
    <w:rsid w:val="000E43C7"/>
    <w:rsid w:val="0010056B"/>
    <w:rsid w:val="00102242"/>
    <w:rsid w:val="001037FB"/>
    <w:rsid w:val="00105387"/>
    <w:rsid w:val="00106553"/>
    <w:rsid w:val="00107997"/>
    <w:rsid w:val="001111F2"/>
    <w:rsid w:val="00112020"/>
    <w:rsid w:val="00115982"/>
    <w:rsid w:val="00120040"/>
    <w:rsid w:val="00122F9A"/>
    <w:rsid w:val="001240AD"/>
    <w:rsid w:val="00130BDD"/>
    <w:rsid w:val="00133FE1"/>
    <w:rsid w:val="00141DBC"/>
    <w:rsid w:val="00142006"/>
    <w:rsid w:val="00145021"/>
    <w:rsid w:val="00147AA4"/>
    <w:rsid w:val="0015218E"/>
    <w:rsid w:val="001566C3"/>
    <w:rsid w:val="001610A6"/>
    <w:rsid w:val="00163011"/>
    <w:rsid w:val="00177E2F"/>
    <w:rsid w:val="00190063"/>
    <w:rsid w:val="00197A45"/>
    <w:rsid w:val="001A27C5"/>
    <w:rsid w:val="001B28A8"/>
    <w:rsid w:val="001B6F8C"/>
    <w:rsid w:val="001C2E14"/>
    <w:rsid w:val="001C5CDE"/>
    <w:rsid w:val="001C784E"/>
    <w:rsid w:val="001D09AF"/>
    <w:rsid w:val="001D10A3"/>
    <w:rsid w:val="001D16AC"/>
    <w:rsid w:val="001D76FE"/>
    <w:rsid w:val="001F0BD0"/>
    <w:rsid w:val="001F196D"/>
    <w:rsid w:val="001F2EC8"/>
    <w:rsid w:val="00201C23"/>
    <w:rsid w:val="002143BE"/>
    <w:rsid w:val="00215096"/>
    <w:rsid w:val="00221330"/>
    <w:rsid w:val="002260D4"/>
    <w:rsid w:val="00242E2E"/>
    <w:rsid w:val="002453CC"/>
    <w:rsid w:val="00252753"/>
    <w:rsid w:val="002549B9"/>
    <w:rsid w:val="00261AC4"/>
    <w:rsid w:val="0027687D"/>
    <w:rsid w:val="00277E2A"/>
    <w:rsid w:val="00282B0C"/>
    <w:rsid w:val="00283752"/>
    <w:rsid w:val="00283847"/>
    <w:rsid w:val="002853BF"/>
    <w:rsid w:val="00286137"/>
    <w:rsid w:val="002928A2"/>
    <w:rsid w:val="002947E3"/>
    <w:rsid w:val="002A09DA"/>
    <w:rsid w:val="002A1F95"/>
    <w:rsid w:val="002A260E"/>
    <w:rsid w:val="002A6EFE"/>
    <w:rsid w:val="002B13E7"/>
    <w:rsid w:val="002C5C1E"/>
    <w:rsid w:val="002D213C"/>
    <w:rsid w:val="002D438B"/>
    <w:rsid w:val="002D52E9"/>
    <w:rsid w:val="002D565F"/>
    <w:rsid w:val="002D741C"/>
    <w:rsid w:val="002E03D7"/>
    <w:rsid w:val="002E0526"/>
    <w:rsid w:val="002E215B"/>
    <w:rsid w:val="002E4F36"/>
    <w:rsid w:val="002E5E2E"/>
    <w:rsid w:val="002F1A28"/>
    <w:rsid w:val="002F22FD"/>
    <w:rsid w:val="002F39C5"/>
    <w:rsid w:val="002F61B3"/>
    <w:rsid w:val="002F77AB"/>
    <w:rsid w:val="0030547F"/>
    <w:rsid w:val="0030671A"/>
    <w:rsid w:val="00310E18"/>
    <w:rsid w:val="00315545"/>
    <w:rsid w:val="00315F30"/>
    <w:rsid w:val="0032413B"/>
    <w:rsid w:val="00331FE7"/>
    <w:rsid w:val="003336A7"/>
    <w:rsid w:val="00333BFB"/>
    <w:rsid w:val="00333C04"/>
    <w:rsid w:val="0034471B"/>
    <w:rsid w:val="003470A1"/>
    <w:rsid w:val="00350A9F"/>
    <w:rsid w:val="00353D57"/>
    <w:rsid w:val="0036203D"/>
    <w:rsid w:val="003647D4"/>
    <w:rsid w:val="00370D1D"/>
    <w:rsid w:val="00372E6E"/>
    <w:rsid w:val="003733B5"/>
    <w:rsid w:val="00376109"/>
    <w:rsid w:val="00380FAA"/>
    <w:rsid w:val="0038134C"/>
    <w:rsid w:val="00393206"/>
    <w:rsid w:val="00395B29"/>
    <w:rsid w:val="003A1623"/>
    <w:rsid w:val="003A32DE"/>
    <w:rsid w:val="003A5884"/>
    <w:rsid w:val="003B60D5"/>
    <w:rsid w:val="003B619A"/>
    <w:rsid w:val="003B7085"/>
    <w:rsid w:val="003B7878"/>
    <w:rsid w:val="003C36CD"/>
    <w:rsid w:val="003C3B93"/>
    <w:rsid w:val="003D3280"/>
    <w:rsid w:val="003D4083"/>
    <w:rsid w:val="003E0A0D"/>
    <w:rsid w:val="003E3C8F"/>
    <w:rsid w:val="003E4F5A"/>
    <w:rsid w:val="003E6480"/>
    <w:rsid w:val="00400404"/>
    <w:rsid w:val="00412AED"/>
    <w:rsid w:val="00430A11"/>
    <w:rsid w:val="00433087"/>
    <w:rsid w:val="00434FC2"/>
    <w:rsid w:val="00440F5C"/>
    <w:rsid w:val="0044422F"/>
    <w:rsid w:val="00452AEB"/>
    <w:rsid w:val="004742DC"/>
    <w:rsid w:val="004870C2"/>
    <w:rsid w:val="0049057B"/>
    <w:rsid w:val="004A253D"/>
    <w:rsid w:val="004A6036"/>
    <w:rsid w:val="004A7D65"/>
    <w:rsid w:val="004B43C1"/>
    <w:rsid w:val="004B5D3B"/>
    <w:rsid w:val="004C07FE"/>
    <w:rsid w:val="004C3965"/>
    <w:rsid w:val="004C3DCB"/>
    <w:rsid w:val="004D32B3"/>
    <w:rsid w:val="004D74D7"/>
    <w:rsid w:val="004E11A9"/>
    <w:rsid w:val="004E7D0E"/>
    <w:rsid w:val="004F41FC"/>
    <w:rsid w:val="005013CB"/>
    <w:rsid w:val="00501BEC"/>
    <w:rsid w:val="00503254"/>
    <w:rsid w:val="0050417C"/>
    <w:rsid w:val="00505571"/>
    <w:rsid w:val="00511C05"/>
    <w:rsid w:val="00514A9A"/>
    <w:rsid w:val="00515AA3"/>
    <w:rsid w:val="00515E46"/>
    <w:rsid w:val="00516FC9"/>
    <w:rsid w:val="005176D5"/>
    <w:rsid w:val="00522B63"/>
    <w:rsid w:val="00535712"/>
    <w:rsid w:val="00540ECF"/>
    <w:rsid w:val="00541564"/>
    <w:rsid w:val="00551D3F"/>
    <w:rsid w:val="005533B1"/>
    <w:rsid w:val="005543E7"/>
    <w:rsid w:val="0055539B"/>
    <w:rsid w:val="005556C4"/>
    <w:rsid w:val="005563BA"/>
    <w:rsid w:val="00557D66"/>
    <w:rsid w:val="00560A43"/>
    <w:rsid w:val="0056613D"/>
    <w:rsid w:val="00571A41"/>
    <w:rsid w:val="00571A82"/>
    <w:rsid w:val="0057209F"/>
    <w:rsid w:val="00585B00"/>
    <w:rsid w:val="00593230"/>
    <w:rsid w:val="00593F4F"/>
    <w:rsid w:val="005B12A7"/>
    <w:rsid w:val="005B2EC3"/>
    <w:rsid w:val="005B3E4B"/>
    <w:rsid w:val="005B4687"/>
    <w:rsid w:val="005B4A15"/>
    <w:rsid w:val="005C0CCF"/>
    <w:rsid w:val="005C16F6"/>
    <w:rsid w:val="005C368F"/>
    <w:rsid w:val="005C6FE0"/>
    <w:rsid w:val="005D0DBB"/>
    <w:rsid w:val="005D5B42"/>
    <w:rsid w:val="005D77FF"/>
    <w:rsid w:val="005E3EFB"/>
    <w:rsid w:val="005E646F"/>
    <w:rsid w:val="005F40BF"/>
    <w:rsid w:val="006006FB"/>
    <w:rsid w:val="006009D3"/>
    <w:rsid w:val="00600C32"/>
    <w:rsid w:val="00606A08"/>
    <w:rsid w:val="0061110E"/>
    <w:rsid w:val="0061266F"/>
    <w:rsid w:val="00612CAF"/>
    <w:rsid w:val="00621E24"/>
    <w:rsid w:val="00630083"/>
    <w:rsid w:val="00640548"/>
    <w:rsid w:val="00645847"/>
    <w:rsid w:val="00645945"/>
    <w:rsid w:val="00646E48"/>
    <w:rsid w:val="00650A9A"/>
    <w:rsid w:val="006548F5"/>
    <w:rsid w:val="0066070E"/>
    <w:rsid w:val="00677AFE"/>
    <w:rsid w:val="00687DC0"/>
    <w:rsid w:val="00690EC1"/>
    <w:rsid w:val="006A091D"/>
    <w:rsid w:val="006A1567"/>
    <w:rsid w:val="006A2AF1"/>
    <w:rsid w:val="006B1C9F"/>
    <w:rsid w:val="006B2FE6"/>
    <w:rsid w:val="006B4C47"/>
    <w:rsid w:val="006B5E4E"/>
    <w:rsid w:val="006C2261"/>
    <w:rsid w:val="006C2BA3"/>
    <w:rsid w:val="006C4820"/>
    <w:rsid w:val="006C4D83"/>
    <w:rsid w:val="006E5281"/>
    <w:rsid w:val="006F1D25"/>
    <w:rsid w:val="0071058F"/>
    <w:rsid w:val="00713855"/>
    <w:rsid w:val="00740158"/>
    <w:rsid w:val="0074356A"/>
    <w:rsid w:val="0074397A"/>
    <w:rsid w:val="0074488B"/>
    <w:rsid w:val="00745DE0"/>
    <w:rsid w:val="00746507"/>
    <w:rsid w:val="00751C09"/>
    <w:rsid w:val="00756618"/>
    <w:rsid w:val="007571BA"/>
    <w:rsid w:val="00760AFC"/>
    <w:rsid w:val="007613D2"/>
    <w:rsid w:val="0076142B"/>
    <w:rsid w:val="0077095A"/>
    <w:rsid w:val="0077218D"/>
    <w:rsid w:val="00773736"/>
    <w:rsid w:val="007764B3"/>
    <w:rsid w:val="00785C6C"/>
    <w:rsid w:val="00787238"/>
    <w:rsid w:val="007A11A5"/>
    <w:rsid w:val="007B338C"/>
    <w:rsid w:val="007C2FD1"/>
    <w:rsid w:val="007C3B1C"/>
    <w:rsid w:val="007C4657"/>
    <w:rsid w:val="007D3268"/>
    <w:rsid w:val="007D3CBC"/>
    <w:rsid w:val="007F2EF3"/>
    <w:rsid w:val="007F4A97"/>
    <w:rsid w:val="007F4E22"/>
    <w:rsid w:val="00801D56"/>
    <w:rsid w:val="0080460D"/>
    <w:rsid w:val="00804837"/>
    <w:rsid w:val="0080652E"/>
    <w:rsid w:val="00807A4E"/>
    <w:rsid w:val="00810DA7"/>
    <w:rsid w:val="00812369"/>
    <w:rsid w:val="00816569"/>
    <w:rsid w:val="00820AD2"/>
    <w:rsid w:val="00820CD4"/>
    <w:rsid w:val="00823562"/>
    <w:rsid w:val="00827987"/>
    <w:rsid w:val="0083247E"/>
    <w:rsid w:val="00834A92"/>
    <w:rsid w:val="00850DE6"/>
    <w:rsid w:val="00870268"/>
    <w:rsid w:val="008704CB"/>
    <w:rsid w:val="00875DC7"/>
    <w:rsid w:val="00877240"/>
    <w:rsid w:val="00877D1B"/>
    <w:rsid w:val="0088123D"/>
    <w:rsid w:val="00891DB8"/>
    <w:rsid w:val="008930D4"/>
    <w:rsid w:val="008A3509"/>
    <w:rsid w:val="008B053A"/>
    <w:rsid w:val="008C0556"/>
    <w:rsid w:val="008C1145"/>
    <w:rsid w:val="008C3C1C"/>
    <w:rsid w:val="008C5A2E"/>
    <w:rsid w:val="008C606B"/>
    <w:rsid w:val="008C7B4A"/>
    <w:rsid w:val="008D318A"/>
    <w:rsid w:val="008F20F5"/>
    <w:rsid w:val="008F63EC"/>
    <w:rsid w:val="00917B25"/>
    <w:rsid w:val="009227E7"/>
    <w:rsid w:val="00924A05"/>
    <w:rsid w:val="00925125"/>
    <w:rsid w:val="009310C8"/>
    <w:rsid w:val="0095218C"/>
    <w:rsid w:val="009533AB"/>
    <w:rsid w:val="009534E7"/>
    <w:rsid w:val="009546DB"/>
    <w:rsid w:val="0095686E"/>
    <w:rsid w:val="00960FB4"/>
    <w:rsid w:val="00986AEE"/>
    <w:rsid w:val="0098734B"/>
    <w:rsid w:val="009929CA"/>
    <w:rsid w:val="00994FCF"/>
    <w:rsid w:val="009B0A9C"/>
    <w:rsid w:val="009B1489"/>
    <w:rsid w:val="009B49E9"/>
    <w:rsid w:val="009C11B0"/>
    <w:rsid w:val="009C496C"/>
    <w:rsid w:val="009C7432"/>
    <w:rsid w:val="009D21FD"/>
    <w:rsid w:val="009D65E1"/>
    <w:rsid w:val="009D7EED"/>
    <w:rsid w:val="009E0C17"/>
    <w:rsid w:val="009E0FC6"/>
    <w:rsid w:val="009E1174"/>
    <w:rsid w:val="009E4959"/>
    <w:rsid w:val="009E75DD"/>
    <w:rsid w:val="009F0555"/>
    <w:rsid w:val="009F2B1F"/>
    <w:rsid w:val="009F545C"/>
    <w:rsid w:val="00A0114F"/>
    <w:rsid w:val="00A020BB"/>
    <w:rsid w:val="00A03A63"/>
    <w:rsid w:val="00A03C4C"/>
    <w:rsid w:val="00A11EA8"/>
    <w:rsid w:val="00A16EC3"/>
    <w:rsid w:val="00A21664"/>
    <w:rsid w:val="00A237EB"/>
    <w:rsid w:val="00A2410F"/>
    <w:rsid w:val="00A36C6B"/>
    <w:rsid w:val="00A44D45"/>
    <w:rsid w:val="00A569A9"/>
    <w:rsid w:val="00A63076"/>
    <w:rsid w:val="00A63D18"/>
    <w:rsid w:val="00A70A35"/>
    <w:rsid w:val="00A77D8A"/>
    <w:rsid w:val="00A90EBE"/>
    <w:rsid w:val="00A91249"/>
    <w:rsid w:val="00A958D3"/>
    <w:rsid w:val="00AA45E6"/>
    <w:rsid w:val="00AA6974"/>
    <w:rsid w:val="00AB2562"/>
    <w:rsid w:val="00AB686A"/>
    <w:rsid w:val="00AC0FEB"/>
    <w:rsid w:val="00AC1766"/>
    <w:rsid w:val="00AC236E"/>
    <w:rsid w:val="00AC6DAE"/>
    <w:rsid w:val="00AC7ECE"/>
    <w:rsid w:val="00AD0804"/>
    <w:rsid w:val="00AE05F6"/>
    <w:rsid w:val="00AE0E59"/>
    <w:rsid w:val="00AE2008"/>
    <w:rsid w:val="00AF2AA2"/>
    <w:rsid w:val="00AF2AC4"/>
    <w:rsid w:val="00AF7AA5"/>
    <w:rsid w:val="00B01BE3"/>
    <w:rsid w:val="00B12221"/>
    <w:rsid w:val="00B12F09"/>
    <w:rsid w:val="00B21473"/>
    <w:rsid w:val="00B23412"/>
    <w:rsid w:val="00B3022A"/>
    <w:rsid w:val="00B35678"/>
    <w:rsid w:val="00B420D8"/>
    <w:rsid w:val="00B432C7"/>
    <w:rsid w:val="00B515FF"/>
    <w:rsid w:val="00B554B6"/>
    <w:rsid w:val="00B55CBF"/>
    <w:rsid w:val="00B57B29"/>
    <w:rsid w:val="00B63E3E"/>
    <w:rsid w:val="00B70048"/>
    <w:rsid w:val="00B71C48"/>
    <w:rsid w:val="00B73A0A"/>
    <w:rsid w:val="00B81620"/>
    <w:rsid w:val="00B817D2"/>
    <w:rsid w:val="00B83CF3"/>
    <w:rsid w:val="00B85DDF"/>
    <w:rsid w:val="00B93C46"/>
    <w:rsid w:val="00B94E8B"/>
    <w:rsid w:val="00B97BB1"/>
    <w:rsid w:val="00BA59E8"/>
    <w:rsid w:val="00BB6AEA"/>
    <w:rsid w:val="00BC0225"/>
    <w:rsid w:val="00BC73D1"/>
    <w:rsid w:val="00BD11C4"/>
    <w:rsid w:val="00BD42A2"/>
    <w:rsid w:val="00BD6BFE"/>
    <w:rsid w:val="00BD7412"/>
    <w:rsid w:val="00BE59A7"/>
    <w:rsid w:val="00BF4AC8"/>
    <w:rsid w:val="00BF5A67"/>
    <w:rsid w:val="00BF64EA"/>
    <w:rsid w:val="00BF6F5E"/>
    <w:rsid w:val="00C03E89"/>
    <w:rsid w:val="00C21825"/>
    <w:rsid w:val="00C26989"/>
    <w:rsid w:val="00C317FB"/>
    <w:rsid w:val="00C37ECB"/>
    <w:rsid w:val="00C424CF"/>
    <w:rsid w:val="00C543FE"/>
    <w:rsid w:val="00C64C7F"/>
    <w:rsid w:val="00C65A0E"/>
    <w:rsid w:val="00C722E2"/>
    <w:rsid w:val="00C72E4B"/>
    <w:rsid w:val="00C73532"/>
    <w:rsid w:val="00C75C6D"/>
    <w:rsid w:val="00C7794F"/>
    <w:rsid w:val="00C80E67"/>
    <w:rsid w:val="00C95815"/>
    <w:rsid w:val="00CA03DC"/>
    <w:rsid w:val="00CA5171"/>
    <w:rsid w:val="00CA610A"/>
    <w:rsid w:val="00CB0C25"/>
    <w:rsid w:val="00CB1372"/>
    <w:rsid w:val="00CB1FA3"/>
    <w:rsid w:val="00CB4148"/>
    <w:rsid w:val="00CB52A0"/>
    <w:rsid w:val="00CC2F60"/>
    <w:rsid w:val="00CC65BA"/>
    <w:rsid w:val="00CD0230"/>
    <w:rsid w:val="00CD7A49"/>
    <w:rsid w:val="00CE0707"/>
    <w:rsid w:val="00CE2B56"/>
    <w:rsid w:val="00CE2E4A"/>
    <w:rsid w:val="00CE4B21"/>
    <w:rsid w:val="00CE5DBB"/>
    <w:rsid w:val="00CF2520"/>
    <w:rsid w:val="00CF4BD9"/>
    <w:rsid w:val="00CF5A8A"/>
    <w:rsid w:val="00CF6451"/>
    <w:rsid w:val="00D027E9"/>
    <w:rsid w:val="00D029DE"/>
    <w:rsid w:val="00D049CE"/>
    <w:rsid w:val="00D07635"/>
    <w:rsid w:val="00D10082"/>
    <w:rsid w:val="00D11119"/>
    <w:rsid w:val="00D1312C"/>
    <w:rsid w:val="00D14754"/>
    <w:rsid w:val="00D167E5"/>
    <w:rsid w:val="00D20903"/>
    <w:rsid w:val="00D25C8A"/>
    <w:rsid w:val="00D25E55"/>
    <w:rsid w:val="00D34912"/>
    <w:rsid w:val="00D35104"/>
    <w:rsid w:val="00D43610"/>
    <w:rsid w:val="00D44001"/>
    <w:rsid w:val="00D44DB1"/>
    <w:rsid w:val="00D51E29"/>
    <w:rsid w:val="00D55B73"/>
    <w:rsid w:val="00D561DB"/>
    <w:rsid w:val="00D57703"/>
    <w:rsid w:val="00D61540"/>
    <w:rsid w:val="00D66B68"/>
    <w:rsid w:val="00D70FA9"/>
    <w:rsid w:val="00D712B8"/>
    <w:rsid w:val="00D73962"/>
    <w:rsid w:val="00D7475C"/>
    <w:rsid w:val="00D752FA"/>
    <w:rsid w:val="00D82678"/>
    <w:rsid w:val="00D87EF0"/>
    <w:rsid w:val="00D92A84"/>
    <w:rsid w:val="00DA3977"/>
    <w:rsid w:val="00DB440E"/>
    <w:rsid w:val="00DB46F9"/>
    <w:rsid w:val="00DC0E68"/>
    <w:rsid w:val="00DC1ACF"/>
    <w:rsid w:val="00DC29CE"/>
    <w:rsid w:val="00DC62A6"/>
    <w:rsid w:val="00DC6AC0"/>
    <w:rsid w:val="00DC7CBD"/>
    <w:rsid w:val="00DE1907"/>
    <w:rsid w:val="00DE2B62"/>
    <w:rsid w:val="00DE4A13"/>
    <w:rsid w:val="00DF1C1B"/>
    <w:rsid w:val="00E0120B"/>
    <w:rsid w:val="00E020BF"/>
    <w:rsid w:val="00E10948"/>
    <w:rsid w:val="00E12E28"/>
    <w:rsid w:val="00E15982"/>
    <w:rsid w:val="00E21EEC"/>
    <w:rsid w:val="00E329A2"/>
    <w:rsid w:val="00E36E4B"/>
    <w:rsid w:val="00E40F43"/>
    <w:rsid w:val="00E4490E"/>
    <w:rsid w:val="00E50334"/>
    <w:rsid w:val="00E52B17"/>
    <w:rsid w:val="00E57FF3"/>
    <w:rsid w:val="00E80F84"/>
    <w:rsid w:val="00E82121"/>
    <w:rsid w:val="00E840BD"/>
    <w:rsid w:val="00E84C65"/>
    <w:rsid w:val="00E86EF5"/>
    <w:rsid w:val="00E9166F"/>
    <w:rsid w:val="00EA316C"/>
    <w:rsid w:val="00EA3949"/>
    <w:rsid w:val="00EA6638"/>
    <w:rsid w:val="00EB2BA0"/>
    <w:rsid w:val="00EB2D75"/>
    <w:rsid w:val="00EB4D83"/>
    <w:rsid w:val="00EC2AB8"/>
    <w:rsid w:val="00EC7A97"/>
    <w:rsid w:val="00EC7F57"/>
    <w:rsid w:val="00ED2A97"/>
    <w:rsid w:val="00ED60D1"/>
    <w:rsid w:val="00EE4080"/>
    <w:rsid w:val="00EE4AB2"/>
    <w:rsid w:val="00EF0DD7"/>
    <w:rsid w:val="00EF1F10"/>
    <w:rsid w:val="00EF32B6"/>
    <w:rsid w:val="00EF5CF2"/>
    <w:rsid w:val="00F01529"/>
    <w:rsid w:val="00F02C73"/>
    <w:rsid w:val="00F05F94"/>
    <w:rsid w:val="00F10600"/>
    <w:rsid w:val="00F151EC"/>
    <w:rsid w:val="00F166AE"/>
    <w:rsid w:val="00F21229"/>
    <w:rsid w:val="00F23624"/>
    <w:rsid w:val="00F3139E"/>
    <w:rsid w:val="00F33BA8"/>
    <w:rsid w:val="00F34F19"/>
    <w:rsid w:val="00F36A0D"/>
    <w:rsid w:val="00F4082F"/>
    <w:rsid w:val="00F40B3E"/>
    <w:rsid w:val="00F53A4B"/>
    <w:rsid w:val="00F56196"/>
    <w:rsid w:val="00F617A2"/>
    <w:rsid w:val="00F6472A"/>
    <w:rsid w:val="00F64915"/>
    <w:rsid w:val="00F670FB"/>
    <w:rsid w:val="00F77022"/>
    <w:rsid w:val="00F77895"/>
    <w:rsid w:val="00F82497"/>
    <w:rsid w:val="00F848A6"/>
    <w:rsid w:val="00F854ED"/>
    <w:rsid w:val="00F90EDE"/>
    <w:rsid w:val="00F94367"/>
    <w:rsid w:val="00F968A2"/>
    <w:rsid w:val="00F970C0"/>
    <w:rsid w:val="00FB2945"/>
    <w:rsid w:val="00FC2E17"/>
    <w:rsid w:val="00FC3148"/>
    <w:rsid w:val="00FC5E36"/>
    <w:rsid w:val="00FD0155"/>
    <w:rsid w:val="00FD3869"/>
    <w:rsid w:val="00FD6120"/>
    <w:rsid w:val="00FE1F4E"/>
    <w:rsid w:val="00FE37FA"/>
    <w:rsid w:val="00FE4046"/>
    <w:rsid w:val="00FE5CC2"/>
    <w:rsid w:val="00FF6705"/>
    <w:rsid w:val="00FF7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D1071"/>
  <w15:docId w15:val="{C0077C3E-9B82-4C87-8016-A1FCAF0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outlineLvl w:val="0"/>
    </w:pPr>
    <w:rPr>
      <w:b/>
      <w:bCs/>
    </w:rPr>
  </w:style>
  <w:style w:type="paragraph" w:styleId="Titre3">
    <w:name w:val="heading 3"/>
    <w:basedOn w:val="Normal"/>
    <w:next w:val="Normal"/>
    <w:link w:val="Titre3Car"/>
    <w:semiHidden/>
    <w:unhideWhenUsed/>
    <w:qFormat/>
    <w:rsid w:val="00163011"/>
    <w:pPr>
      <w:keepNext/>
      <w:keepLines/>
      <w:spacing w:before="40"/>
      <w:outlineLvl w:val="2"/>
    </w:pPr>
    <w:rPr>
      <w:rFonts w:asciiTheme="majorHAnsi" w:eastAsiaTheme="majorEastAsia" w:hAnsiTheme="majorHAnsi" w:cstheme="majorBidi"/>
      <w:color w:val="243F60" w:themeColor="accent1" w:themeShade="7F"/>
    </w:rPr>
  </w:style>
  <w:style w:type="paragraph" w:styleId="Titre6">
    <w:name w:val="heading 6"/>
    <w:basedOn w:val="Normal"/>
    <w:next w:val="Normal"/>
    <w:qFormat/>
    <w:rsid w:val="0036203D"/>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E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557D66"/>
    <w:pPr>
      <w:tabs>
        <w:tab w:val="center" w:pos="4320"/>
        <w:tab w:val="right" w:pos="8640"/>
      </w:tabs>
    </w:pPr>
  </w:style>
  <w:style w:type="paragraph" w:styleId="Pieddepage">
    <w:name w:val="footer"/>
    <w:basedOn w:val="Normal"/>
    <w:link w:val="PieddepageCar"/>
    <w:rsid w:val="00557D66"/>
    <w:pPr>
      <w:tabs>
        <w:tab w:val="center" w:pos="4320"/>
        <w:tab w:val="right" w:pos="8640"/>
      </w:tabs>
    </w:pPr>
  </w:style>
  <w:style w:type="character" w:styleId="Lienhypertexte">
    <w:name w:val="Hyperlink"/>
    <w:rsid w:val="00571A41"/>
    <w:rPr>
      <w:color w:val="0000FF"/>
      <w:u w:val="single"/>
    </w:rPr>
  </w:style>
  <w:style w:type="paragraph" w:styleId="Textedebulles">
    <w:name w:val="Balloon Text"/>
    <w:basedOn w:val="Normal"/>
    <w:semiHidden/>
    <w:rsid w:val="001D16AC"/>
    <w:rPr>
      <w:rFonts w:ascii="Tahoma" w:hAnsi="Tahoma" w:cs="Tahoma"/>
      <w:sz w:val="16"/>
      <w:szCs w:val="16"/>
    </w:rPr>
  </w:style>
  <w:style w:type="paragraph" w:styleId="Corpsdetexte2">
    <w:name w:val="Body Text 2"/>
    <w:basedOn w:val="Normal"/>
    <w:rsid w:val="0057209F"/>
    <w:pPr>
      <w:tabs>
        <w:tab w:val="left" w:pos="924"/>
      </w:tabs>
      <w:jc w:val="both"/>
    </w:pPr>
    <w:rPr>
      <w:color w:val="000000"/>
      <w:lang w:val="fr-FR" w:eastAsia="fr-FR"/>
    </w:rPr>
  </w:style>
  <w:style w:type="character" w:customStyle="1" w:styleId="PieddepageCar">
    <w:name w:val="Pied de page Car"/>
    <w:link w:val="Pieddepage"/>
    <w:rsid w:val="00057ECD"/>
    <w:rPr>
      <w:sz w:val="24"/>
      <w:szCs w:val="24"/>
      <w:lang w:val="en-GB" w:eastAsia="en-US"/>
    </w:rPr>
  </w:style>
  <w:style w:type="character" w:styleId="Marquedecommentaire">
    <w:name w:val="annotation reference"/>
    <w:rsid w:val="007A11A5"/>
    <w:rPr>
      <w:sz w:val="16"/>
      <w:szCs w:val="16"/>
    </w:rPr>
  </w:style>
  <w:style w:type="paragraph" w:styleId="Commentaire">
    <w:name w:val="annotation text"/>
    <w:basedOn w:val="Normal"/>
    <w:link w:val="CommentaireCar"/>
    <w:rsid w:val="007A11A5"/>
    <w:rPr>
      <w:sz w:val="20"/>
      <w:szCs w:val="20"/>
    </w:rPr>
  </w:style>
  <w:style w:type="character" w:customStyle="1" w:styleId="CommentaireCar">
    <w:name w:val="Commentaire Car"/>
    <w:link w:val="Commentaire"/>
    <w:rsid w:val="007A11A5"/>
    <w:rPr>
      <w:lang w:val="en-GB" w:eastAsia="en-US"/>
    </w:rPr>
  </w:style>
  <w:style w:type="paragraph" w:styleId="Objetducommentaire">
    <w:name w:val="annotation subject"/>
    <w:basedOn w:val="Commentaire"/>
    <w:next w:val="Commentaire"/>
    <w:link w:val="ObjetducommentaireCar"/>
    <w:rsid w:val="007A11A5"/>
    <w:rPr>
      <w:b/>
      <w:bCs/>
    </w:rPr>
  </w:style>
  <w:style w:type="character" w:customStyle="1" w:styleId="ObjetducommentaireCar">
    <w:name w:val="Objet du commentaire Car"/>
    <w:link w:val="Objetducommentaire"/>
    <w:rsid w:val="007A11A5"/>
    <w:rPr>
      <w:b/>
      <w:bCs/>
      <w:lang w:val="en-GB" w:eastAsia="en-US"/>
    </w:rPr>
  </w:style>
  <w:style w:type="paragraph" w:styleId="Paragraphedeliste">
    <w:name w:val="List Paragraph"/>
    <w:basedOn w:val="Normal"/>
    <w:uiPriority w:val="34"/>
    <w:qFormat/>
    <w:rsid w:val="00B420D8"/>
    <w:pPr>
      <w:ind w:left="720"/>
      <w:contextualSpacing/>
    </w:pPr>
  </w:style>
  <w:style w:type="paragraph" w:customStyle="1" w:styleId="Default">
    <w:name w:val="Default"/>
    <w:rsid w:val="00B57B29"/>
    <w:pPr>
      <w:autoSpaceDE w:val="0"/>
      <w:autoSpaceDN w:val="0"/>
      <w:adjustRightInd w:val="0"/>
    </w:pPr>
    <w:rPr>
      <w:rFonts w:ascii="Arial" w:eastAsiaTheme="minorHAnsi" w:hAnsi="Arial" w:cs="Arial"/>
      <w:color w:val="000000"/>
      <w:sz w:val="24"/>
      <w:szCs w:val="24"/>
      <w:lang w:eastAsia="en-US"/>
    </w:rPr>
  </w:style>
  <w:style w:type="character" w:styleId="Accentuationlgre">
    <w:name w:val="Subtle Emphasis"/>
    <w:basedOn w:val="Policepardfaut"/>
    <w:uiPriority w:val="11"/>
    <w:qFormat/>
    <w:rsid w:val="008C3C1C"/>
    <w:rPr>
      <w:rFonts w:ascii="Lato Medium" w:hAnsi="Lato Medium"/>
      <w:i/>
      <w:iCs/>
      <w:color w:val="404040" w:themeColor="text1" w:themeTint="BF"/>
      <w:sz w:val="20"/>
    </w:rPr>
  </w:style>
  <w:style w:type="paragraph" w:styleId="Corpsdetexte">
    <w:name w:val="Body Text"/>
    <w:basedOn w:val="Normal"/>
    <w:link w:val="CorpsdetexteCar"/>
    <w:unhideWhenUsed/>
    <w:rsid w:val="00A21664"/>
    <w:pPr>
      <w:spacing w:after="120"/>
    </w:pPr>
  </w:style>
  <w:style w:type="character" w:customStyle="1" w:styleId="CorpsdetexteCar">
    <w:name w:val="Corps de texte Car"/>
    <w:basedOn w:val="Policepardfaut"/>
    <w:link w:val="Corpsdetexte"/>
    <w:rsid w:val="00A21664"/>
    <w:rPr>
      <w:sz w:val="24"/>
      <w:szCs w:val="24"/>
      <w:lang w:val="en-GB" w:eastAsia="en-US"/>
    </w:rPr>
  </w:style>
  <w:style w:type="character" w:customStyle="1" w:styleId="normaltextrun">
    <w:name w:val="normaltextrun"/>
    <w:basedOn w:val="Policepardfaut"/>
    <w:rsid w:val="00EF0DD7"/>
  </w:style>
  <w:style w:type="paragraph" w:customStyle="1" w:styleId="paragraph">
    <w:name w:val="paragraph"/>
    <w:basedOn w:val="Normal"/>
    <w:rsid w:val="00EF0DD7"/>
    <w:pPr>
      <w:spacing w:before="100" w:beforeAutospacing="1" w:after="100" w:afterAutospacing="1"/>
    </w:pPr>
    <w:rPr>
      <w:lang w:val="en-US"/>
    </w:rPr>
  </w:style>
  <w:style w:type="character" w:customStyle="1" w:styleId="Titre3Car">
    <w:name w:val="Titre 3 Car"/>
    <w:basedOn w:val="Policepardfaut"/>
    <w:link w:val="Titre3"/>
    <w:semiHidden/>
    <w:rsid w:val="00163011"/>
    <w:rPr>
      <w:rFonts w:asciiTheme="majorHAnsi" w:eastAsiaTheme="majorEastAsia" w:hAnsiTheme="majorHAnsi" w:cstheme="majorBidi"/>
      <w:color w:val="243F60" w:themeColor="accent1" w:themeShade="7F"/>
      <w:sz w:val="24"/>
      <w:szCs w:val="24"/>
      <w:lang w:val="en-GB" w:eastAsia="en-US"/>
    </w:rPr>
  </w:style>
  <w:style w:type="character" w:customStyle="1" w:styleId="eop">
    <w:name w:val="eop"/>
    <w:basedOn w:val="Policepardfaut"/>
    <w:rsid w:val="009B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5066">
      <w:bodyDiv w:val="1"/>
      <w:marLeft w:val="0"/>
      <w:marRight w:val="0"/>
      <w:marTop w:val="0"/>
      <w:marBottom w:val="0"/>
      <w:divBdr>
        <w:top w:val="none" w:sz="0" w:space="0" w:color="auto"/>
        <w:left w:val="none" w:sz="0" w:space="0" w:color="auto"/>
        <w:bottom w:val="none" w:sz="0" w:space="0" w:color="auto"/>
        <w:right w:val="none" w:sz="0" w:space="0" w:color="auto"/>
      </w:divBdr>
    </w:div>
    <w:div w:id="821429400">
      <w:bodyDiv w:val="1"/>
      <w:marLeft w:val="0"/>
      <w:marRight w:val="0"/>
      <w:marTop w:val="0"/>
      <w:marBottom w:val="0"/>
      <w:divBdr>
        <w:top w:val="none" w:sz="0" w:space="0" w:color="auto"/>
        <w:left w:val="none" w:sz="0" w:space="0" w:color="auto"/>
        <w:bottom w:val="none" w:sz="0" w:space="0" w:color="auto"/>
        <w:right w:val="none" w:sz="0" w:space="0" w:color="auto"/>
      </w:divBdr>
    </w:div>
    <w:div w:id="885407418">
      <w:bodyDiv w:val="1"/>
      <w:marLeft w:val="0"/>
      <w:marRight w:val="0"/>
      <w:marTop w:val="0"/>
      <w:marBottom w:val="0"/>
      <w:divBdr>
        <w:top w:val="none" w:sz="0" w:space="0" w:color="auto"/>
        <w:left w:val="none" w:sz="0" w:space="0" w:color="auto"/>
        <w:bottom w:val="none" w:sz="0" w:space="0" w:color="auto"/>
        <w:right w:val="none" w:sz="0" w:space="0" w:color="auto"/>
      </w:divBdr>
    </w:div>
    <w:div w:id="1778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pap@ht-actioncontrelafa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2024</Words>
  <Characters>11136</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Tartamayaasha waxaa laga doonahaya in ay afka ingiriiska si wanaagsan u akhrin karaan una qori karaan</vt:lpstr>
      <vt:lpstr>Tartamayaasha waxaa laga doonahaya in ay afka ingiriiska si wanaagsan u akhrin karaan una qori karaan</vt:lpstr>
    </vt:vector>
  </TitlesOfParts>
  <Company>ACF SOMALIA</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Tartamayaasha waxaa laga doonahaya in ay afka ingiriiska si wanaagsan u akhrin karaan una qori karaan</dc:title>
  <dc:creator>ACF</dc:creator>
  <cp:lastModifiedBy>Anne Marly Mathurin</cp:lastModifiedBy>
  <cp:revision>3</cp:revision>
  <cp:lastPrinted>2021-07-28T20:39:00Z</cp:lastPrinted>
  <dcterms:created xsi:type="dcterms:W3CDTF">2025-10-08T19:27:00Z</dcterms:created>
  <dcterms:modified xsi:type="dcterms:W3CDTF">2025-10-08T19:28:00Z</dcterms:modified>
</cp:coreProperties>
</file>