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3" w:type="dxa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6809"/>
      </w:tblGrid>
      <w:tr w:rsidR="00E93BED" w:rsidRPr="00170D56" w14:paraId="76D3B259" w14:textId="77777777" w:rsidTr="005A508E">
        <w:trPr>
          <w:trHeight w:val="438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8B37C" w14:textId="23101CAC" w:rsidR="005A508E" w:rsidRPr="00170D56" w:rsidRDefault="005A508E" w:rsidP="00A51D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Poste</w:t>
            </w:r>
          </w:p>
        </w:tc>
        <w:tc>
          <w:tcPr>
            <w:tcW w:w="6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A78A9" w14:textId="16623694" w:rsidR="00E93BED" w:rsidRPr="00170D56" w:rsidRDefault="00E93BED" w:rsidP="00A51D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56">
              <w:rPr>
                <w:rFonts w:ascii="Times New Roman" w:hAnsi="Times New Roman" w:cs="Times New Roman"/>
                <w:color w:val="3E4D5C"/>
                <w:sz w:val="24"/>
                <w:szCs w:val="24"/>
                <w:shd w:val="clear" w:color="auto" w:fill="FFFFFF"/>
              </w:rPr>
              <w:t xml:space="preserve">Junior </w:t>
            </w:r>
            <w:proofErr w:type="spellStart"/>
            <w:r w:rsidRPr="00170D56">
              <w:rPr>
                <w:rFonts w:ascii="Times New Roman" w:hAnsi="Times New Roman" w:cs="Times New Roman"/>
                <w:color w:val="3E4D5C"/>
                <w:sz w:val="24"/>
                <w:szCs w:val="24"/>
                <w:shd w:val="clear" w:color="auto" w:fill="FFFFFF"/>
              </w:rPr>
              <w:t>Accountant</w:t>
            </w:r>
            <w:proofErr w:type="spellEnd"/>
            <w:r w:rsidR="00F95873" w:rsidRPr="00170D56">
              <w:rPr>
                <w:rFonts w:ascii="Times New Roman" w:hAnsi="Times New Roman" w:cs="Times New Roman"/>
                <w:color w:val="3E4D5C"/>
                <w:sz w:val="24"/>
                <w:szCs w:val="24"/>
                <w:shd w:val="clear" w:color="auto" w:fill="FFFFFF"/>
              </w:rPr>
              <w:t xml:space="preserve"> &amp; Administration</w:t>
            </w:r>
          </w:p>
        </w:tc>
      </w:tr>
      <w:tr w:rsidR="00E93BED" w:rsidRPr="00170D56" w14:paraId="3BC1C26B" w14:textId="77777777" w:rsidTr="005A508E">
        <w:trPr>
          <w:trHeight w:val="438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E010F" w14:textId="77777777" w:rsidR="00E93BED" w:rsidRPr="00170D56" w:rsidRDefault="00E93BED" w:rsidP="00A51D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Compagnie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B78B0" w14:textId="77777777" w:rsidR="00E93BED" w:rsidRPr="00170D56" w:rsidRDefault="00E93BED" w:rsidP="00A51D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0D56">
              <w:rPr>
                <w:rFonts w:ascii="Times New Roman" w:hAnsi="Times New Roman" w:cs="Times New Roman"/>
                <w:bCs/>
                <w:sz w:val="24"/>
                <w:szCs w:val="24"/>
              </w:rPr>
              <w:t>World Relief Corporation</w:t>
            </w:r>
          </w:p>
        </w:tc>
      </w:tr>
      <w:tr w:rsidR="00E93BED" w:rsidRPr="00170D56" w14:paraId="03C292EC" w14:textId="77777777" w:rsidTr="005A508E">
        <w:trPr>
          <w:trHeight w:val="438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C4B7B" w14:textId="4E9077C5" w:rsidR="00E93BED" w:rsidRPr="00170D56" w:rsidRDefault="00622449" w:rsidP="00A51D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86188" w14:textId="2970FC5A" w:rsidR="00E93BED" w:rsidRPr="00170D56" w:rsidRDefault="00622449" w:rsidP="00A51D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40-48 heures /semaine</w:t>
            </w:r>
          </w:p>
        </w:tc>
      </w:tr>
      <w:tr w:rsidR="00E93BED" w:rsidRPr="00170D56" w14:paraId="503662B5" w14:textId="77777777" w:rsidTr="005A508E">
        <w:trPr>
          <w:trHeight w:val="438"/>
        </w:trPr>
        <w:tc>
          <w:tcPr>
            <w:tcW w:w="3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F02FC" w14:textId="77777777" w:rsidR="00E93BED" w:rsidRPr="00170D56" w:rsidRDefault="00E93BED" w:rsidP="00A51D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Localisation</w:t>
            </w:r>
          </w:p>
        </w:tc>
        <w:tc>
          <w:tcPr>
            <w:tcW w:w="6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244CE" w14:textId="04E1046C" w:rsidR="00E93BED" w:rsidRPr="00170D56" w:rsidRDefault="00CB5F19" w:rsidP="00A51D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Cayes</w:t>
            </w:r>
          </w:p>
        </w:tc>
      </w:tr>
    </w:tbl>
    <w:p w14:paraId="56FAE589" w14:textId="7244A3EA" w:rsidR="005A508E" w:rsidRPr="00170D56" w:rsidRDefault="005A508E" w:rsidP="00E93BED">
      <w:pPr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</w:p>
    <w:p w14:paraId="464BA3D3" w14:textId="1537EC20" w:rsidR="0096655D" w:rsidRPr="00B75B36" w:rsidRDefault="007F6E29" w:rsidP="00B75B36">
      <w:pPr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B75B3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Gestion comptable</w:t>
      </w:r>
    </w:p>
    <w:p w14:paraId="5ED8B21D" w14:textId="5333F067" w:rsidR="00BF7558" w:rsidRPr="00170D56" w:rsidRDefault="00BF7558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S’assurer que la comptabilité </w:t>
      </w:r>
      <w:r w:rsidR="00AE7B1D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sur le terrain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est tenue selon les principes et procédures comptables généralement reconnus, de la fiabilité du système de contrôle interne, et suivant le manuel des politiques et procédures de la WRC</w:t>
      </w:r>
    </w:p>
    <w:p w14:paraId="3A35E1EB" w14:textId="77777777" w:rsidR="00AE7B1D" w:rsidRPr="00170D56" w:rsidRDefault="00654747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Rédige</w:t>
      </w:r>
      <w:r w:rsidR="00BF755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des chèques, vérifier que toutes les signatures requises ont été obtenues ; veiller à ce que tous les contrôles aient été livrés à temps aux parties concernées ; faire des copies des chèques </w:t>
      </w:r>
      <w:r w:rsidR="005C2E9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et ordres de </w:t>
      </w:r>
      <w:r w:rsidR="002400D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virement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signés et les joindre au Voucher de paiement ;</w:t>
      </w:r>
    </w:p>
    <w:p w14:paraId="4028D6FA" w14:textId="77777777" w:rsidR="00AE7B1D" w:rsidRPr="00170D56" w:rsidRDefault="00654747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Assurer le suivi de la liquidation des avances </w:t>
      </w:r>
      <w:r w:rsidR="004237D1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des activités et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de frais de voyage après les missions ;</w:t>
      </w:r>
    </w:p>
    <w:p w14:paraId="79CC1028" w14:textId="77777777" w:rsidR="00AE7B1D" w:rsidRPr="00170D56" w:rsidRDefault="00654747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S’assurer de la mise en place d’outils et d’instruments comptables, le maintien des comptes, et la préparation des réconciliations bancaires de l’institution ;</w:t>
      </w:r>
    </w:p>
    <w:p w14:paraId="2494B87B" w14:textId="77777777" w:rsidR="00AE7B1D" w:rsidRPr="00170D56" w:rsidRDefault="00654747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S’assurer du respect de l’application des normes et procédures de contrôle interne de l’institution ;</w:t>
      </w:r>
    </w:p>
    <w:p w14:paraId="78761A86" w14:textId="77777777" w:rsidR="004237D1" w:rsidRPr="00170D56" w:rsidRDefault="00A14AB5" w:rsidP="00AE7B1D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Classer 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les documents relatifs en matière de gestion financière d</w:t>
      </w:r>
      <w:r w:rsidR="00CE70B9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es 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programme</w:t>
      </w:r>
      <w:r w:rsidR="00CE70B9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;</w:t>
      </w:r>
    </w:p>
    <w:p w14:paraId="65E490B2" w14:textId="77777777" w:rsidR="004237D1" w:rsidRPr="00170D56" w:rsidRDefault="004237D1" w:rsidP="008717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Effectuer la saisie des données </w:t>
      </w:r>
      <w:r w:rsidR="0087175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dans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le système.</w:t>
      </w:r>
    </w:p>
    <w:p w14:paraId="0C8FECFC" w14:textId="77777777" w:rsidR="004237D1" w:rsidRPr="00170D56" w:rsidRDefault="004237D1" w:rsidP="008717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Participer à la préparation des livres pour l'audit de fin d'année</w:t>
      </w:r>
    </w:p>
    <w:p w14:paraId="08833DBE" w14:textId="77777777" w:rsidR="004237D1" w:rsidRPr="00170D56" w:rsidRDefault="004237D1" w:rsidP="008717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Traiter les demandes d'achat et de paiement, les formulaires de décaissement et les </w:t>
      </w:r>
      <w:r w:rsidR="002400D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chèques, conformément aux politiques et procédures de WRH     </w:t>
      </w:r>
    </w:p>
    <w:p w14:paraId="2DE44C5C" w14:textId="77777777" w:rsidR="00871752" w:rsidRPr="00170D56" w:rsidRDefault="007F6E29" w:rsidP="008717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Gérer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la Petite Caisse</w:t>
      </w:r>
      <w:r w:rsidR="00C71DD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selon les procédures de l’institution</w:t>
      </w:r>
    </w:p>
    <w:p w14:paraId="2A5230F4" w14:textId="2C85EE9B" w:rsidR="007F6E29" w:rsidRPr="00170D56" w:rsidRDefault="00654747" w:rsidP="00871752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Effectue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à temps la clôture mensuelle et annuelle de la comptabilité, et envo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yer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documents appropriés </w:t>
      </w:r>
      <w:r w:rsidR="002400D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à la Responsable Finance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(documents </w:t>
      </w:r>
      <w:r w:rsidR="00163975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électroniques :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écritures comptables, rapprochements bancaires, décompte de petite caisse ainsi que les pièces justificatives et autres documents relatifs)</w:t>
      </w:r>
    </w:p>
    <w:p w14:paraId="35521B89" w14:textId="636FA78B" w:rsidR="00D93963" w:rsidRPr="00170D56" w:rsidRDefault="00D93963" w:rsidP="00D939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56">
        <w:rPr>
          <w:rStyle w:val="hps"/>
          <w:rFonts w:ascii="Times New Roman" w:hAnsi="Times New Roman" w:cs="Times New Roman"/>
          <w:sz w:val="24"/>
          <w:szCs w:val="24"/>
        </w:rPr>
        <w:t xml:space="preserve">Maintenir un system de classement mensuel des transactions, des documents comptables et administratifs comme conforme au système de World Relief </w:t>
      </w:r>
      <w:r w:rsidR="00170D56" w:rsidRPr="00170D56">
        <w:rPr>
          <w:rStyle w:val="hps"/>
          <w:rFonts w:ascii="Times New Roman" w:hAnsi="Times New Roman" w:cs="Times New Roman"/>
          <w:sz w:val="24"/>
          <w:szCs w:val="24"/>
        </w:rPr>
        <w:t>Haïti</w:t>
      </w:r>
      <w:r w:rsidRPr="00170D56">
        <w:rPr>
          <w:rStyle w:val="hps"/>
          <w:rFonts w:ascii="Times New Roman" w:hAnsi="Times New Roman" w:cs="Times New Roman"/>
          <w:sz w:val="24"/>
          <w:szCs w:val="24"/>
        </w:rPr>
        <w:t>.</w:t>
      </w:r>
    </w:p>
    <w:p w14:paraId="29F72C6A" w14:textId="3226EDE9" w:rsidR="00D93963" w:rsidRPr="00170D56" w:rsidRDefault="00D93963" w:rsidP="00D939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56">
        <w:rPr>
          <w:rFonts w:ascii="Times New Roman" w:hAnsi="Times New Roman" w:cs="Times New Roman"/>
          <w:sz w:val="24"/>
          <w:szCs w:val="24"/>
        </w:rPr>
        <w:t>Faire le suivi des avances, autres effets à recevoir et les effets à payer.</w:t>
      </w:r>
    </w:p>
    <w:p w14:paraId="0A6FA997" w14:textId="77777777" w:rsidR="00D93963" w:rsidRPr="00170D56" w:rsidRDefault="00D93963" w:rsidP="00D939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56">
        <w:rPr>
          <w:rFonts w:ascii="Times New Roman" w:hAnsi="Times New Roman" w:cs="Times New Roman"/>
          <w:sz w:val="24"/>
          <w:szCs w:val="24"/>
        </w:rPr>
        <w:t>Préparer mensuellement le rapprochement bancaire et informer son superviseur sur toutes anomalies détectées.</w:t>
      </w:r>
    </w:p>
    <w:p w14:paraId="78C9B97A" w14:textId="77777777" w:rsidR="00D93963" w:rsidRPr="00170D56" w:rsidRDefault="00D93963" w:rsidP="00D939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70D56">
        <w:rPr>
          <w:rFonts w:ascii="Times New Roman" w:hAnsi="Times New Roman" w:cs="Times New Roman"/>
          <w:sz w:val="24"/>
          <w:szCs w:val="24"/>
        </w:rPr>
        <w:t xml:space="preserve">Apporter son soutien aux opérations et programme de terrain. </w:t>
      </w:r>
    </w:p>
    <w:p w14:paraId="291F6AD4" w14:textId="1A81E128" w:rsidR="00D93963" w:rsidRPr="00170D56" w:rsidRDefault="00D93963" w:rsidP="00D9396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sz w:val="24"/>
          <w:szCs w:val="24"/>
        </w:rPr>
        <w:t>Mettre la mention « payé » sur tous les paiements déjà effectués.</w:t>
      </w:r>
    </w:p>
    <w:p w14:paraId="5A7BAB80" w14:textId="77777777" w:rsidR="00D93963" w:rsidRPr="00170D56" w:rsidRDefault="00D93963" w:rsidP="00BF7558">
      <w:p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</w:p>
    <w:p w14:paraId="0490AE5E" w14:textId="77777777" w:rsidR="00E93BED" w:rsidRPr="00170D56" w:rsidRDefault="00654747" w:rsidP="00E93BE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Gestion du compte bancaire</w:t>
      </w:r>
    </w:p>
    <w:p w14:paraId="3D7DF92E" w14:textId="2797E000" w:rsidR="00871752" w:rsidRPr="00170D56" w:rsidRDefault="00654747" w:rsidP="008717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Conserve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chéquiers en lieu sûr</w:t>
      </w:r>
      <w:r w:rsidR="0087175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et </w:t>
      </w:r>
      <w:r w:rsidR="00D93963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sécurisé</w:t>
      </w:r>
    </w:p>
    <w:p w14:paraId="24CD39EC" w14:textId="77777777" w:rsidR="00871752" w:rsidRPr="00170D56" w:rsidRDefault="00654747" w:rsidP="008717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lastRenderedPageBreak/>
        <w:t xml:space="preserve">Après validation </w:t>
      </w:r>
      <w:r w:rsidR="00C71DD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des transactions par les coordonnateurs techniques</w:t>
      </w:r>
      <w:r w:rsidR="0087175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de terrain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, prépare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chèques sur la base de pièces justificatives conformes et les soumet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tre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="002400D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aux signataires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.</w:t>
      </w:r>
    </w:p>
    <w:p w14:paraId="7033CEE6" w14:textId="77777777" w:rsidR="00871752" w:rsidRPr="00170D56" w:rsidRDefault="00654747" w:rsidP="0087175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Sui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vre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 solde des comptes bancaires sous sa responsabilité et communique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par anticipation avec l</w:t>
      </w:r>
      <w:r w:rsidR="002400D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a Responsable des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Finances lorsqu’un renflouement est nécessaire</w:t>
      </w:r>
    </w:p>
    <w:p w14:paraId="0E95484A" w14:textId="77777777" w:rsidR="00871752" w:rsidRPr="00170D56" w:rsidRDefault="00871752" w:rsidP="00871752">
      <w:pPr>
        <w:spacing w:after="0"/>
        <w:ind w:left="36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</w:p>
    <w:p w14:paraId="100306BE" w14:textId="77777777" w:rsidR="00E93BED" w:rsidRPr="00170D56" w:rsidRDefault="00E93BED" w:rsidP="00871752">
      <w:pPr>
        <w:spacing w:after="0"/>
        <w:ind w:left="36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3-    Soutien</w:t>
      </w:r>
      <w:r w:rsidR="00654747"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 xml:space="preserve"> aux Programmes</w:t>
      </w:r>
    </w:p>
    <w:p w14:paraId="5F2661EA" w14:textId="77777777" w:rsidR="004555A8" w:rsidRPr="00170D56" w:rsidRDefault="004555A8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Vérifier </w:t>
      </w:r>
      <w:r w:rsidR="0087175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et v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alide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dépenses (bons de réquisitions, bons de commandes) par rapport aux budgets et aux fonds disponibles, conformément à la procédure d’achats</w:t>
      </w:r>
    </w:p>
    <w:p w14:paraId="5E87455E" w14:textId="77777777" w:rsidR="004555A8" w:rsidRPr="00170D56" w:rsidRDefault="00654747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Vérifie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la qualité et la complétude des dossiers d’achats et des approbations avant d’émettre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tout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chèque</w:t>
      </w:r>
    </w:p>
    <w:p w14:paraId="067D0E8E" w14:textId="77777777" w:rsidR="004555A8" w:rsidRPr="00170D56" w:rsidRDefault="00654747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Vérifie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codes d’affectation comptable et budgétaire sur les documents de support</w:t>
      </w:r>
    </w:p>
    <w:p w14:paraId="06A4042E" w14:textId="77777777" w:rsidR="004555A8" w:rsidRPr="00170D56" w:rsidRDefault="00654747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Communique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avec le </w:t>
      </w:r>
      <w:r w:rsidR="00C71DD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coordonnateur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de terrain, le Senior Finance Officer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concerné et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ou </w:t>
      </w:r>
      <w:r w:rsidR="00A14AB5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la Responsable Finance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dans le temps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en cas de manque de fonds ou de pièces non conformes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.</w:t>
      </w:r>
    </w:p>
    <w:p w14:paraId="5D40FABA" w14:textId="77777777" w:rsidR="004555A8" w:rsidRPr="00170D56" w:rsidRDefault="00654747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Aide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gestionnaires (Logisticiens, Chefs de projet, Officiers) à planifier leurs besoins d’achats, et suivre leurs lignes budgétaires, et à préparer les budgets à venir</w:t>
      </w:r>
    </w:p>
    <w:p w14:paraId="20DF9D3F" w14:textId="77777777" w:rsidR="004555A8" w:rsidRPr="00170D56" w:rsidRDefault="00654747" w:rsidP="00871752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Compare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dépenses par rapport au plan de décaissement et alerte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="00A14AB5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le </w:t>
      </w:r>
      <w:r w:rsidR="00C71DD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Coordonnateur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de terrain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ainsi que </w:t>
      </w:r>
      <w:r w:rsidR="004555A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le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superviseur en cas de différence significative</w:t>
      </w:r>
    </w:p>
    <w:p w14:paraId="3DA02E0A" w14:textId="77777777" w:rsidR="004555A8" w:rsidRPr="00170D56" w:rsidRDefault="004555A8" w:rsidP="004555A8">
      <w:pPr>
        <w:pStyle w:val="ListParagraph"/>
        <w:spacing w:after="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</w:p>
    <w:p w14:paraId="4512F94B" w14:textId="77777777" w:rsidR="00E93BED" w:rsidRPr="00170D56" w:rsidRDefault="00E93BED" w:rsidP="004555A8">
      <w:pPr>
        <w:spacing w:after="0"/>
        <w:ind w:left="360"/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4</w:t>
      </w:r>
      <w:r w:rsidR="004555A8"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- Administration</w:t>
      </w:r>
      <w:r w:rsidR="003A3526"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 xml:space="preserve"> et approvisionnement</w:t>
      </w:r>
    </w:p>
    <w:p w14:paraId="03F28CEA" w14:textId="77777777" w:rsidR="004555A8" w:rsidRPr="00170D56" w:rsidRDefault="004555A8" w:rsidP="004555A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Préparer les documents Administratifs et </w:t>
      </w:r>
      <w:r w:rsidR="00BF7558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Sui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vre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un système d’archivage des documents administratifs et financiers et s’assure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qu’il est appliqué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.</w:t>
      </w:r>
    </w:p>
    <w:p w14:paraId="0B14983F" w14:textId="77777777" w:rsidR="004555A8" w:rsidRPr="00170D56" w:rsidRDefault="00654747" w:rsidP="004555A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Fai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re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 paiement des factures auprès des services publics et des administrations</w:t>
      </w:r>
    </w:p>
    <w:p w14:paraId="302154F2" w14:textId="58253A1B" w:rsidR="004555A8" w:rsidRPr="00170D56" w:rsidRDefault="00D04617" w:rsidP="004555A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Être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en charge du suivi des dossiers administratifs</w:t>
      </w:r>
      <w:r w:rsidR="00D15132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, financiers,</w:t>
      </w:r>
    </w:p>
    <w:p w14:paraId="09C49A44" w14:textId="77777777" w:rsidR="004555A8" w:rsidRPr="00170D56" w:rsidRDefault="004555A8" w:rsidP="004555A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ffectue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des déplacements nécessaires à ce suivi auprès de la banque, des autorités, des administrations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et au besoin a Port au Prince</w:t>
      </w:r>
    </w:p>
    <w:p w14:paraId="565EC7B7" w14:textId="77777777" w:rsidR="003A3526" w:rsidRPr="00170D56" w:rsidRDefault="004555A8" w:rsidP="004555A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En communication avec le charg</w:t>
      </w:r>
      <w:r w:rsidR="002F300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é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de Caisse et </w:t>
      </w:r>
      <w:proofErr w:type="spellStart"/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Assets</w:t>
      </w:r>
      <w:proofErr w:type="spellEnd"/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, s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’assure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de la tenue à jour d’un inventaire permanent du matériel de bureau et des autres actifs d</w:t>
      </w:r>
      <w:r w:rsidR="00CE25B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es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projet</w:t>
      </w:r>
      <w:r w:rsidR="00CE25BA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s</w:t>
      </w:r>
      <w:r w:rsidR="004E536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.</w:t>
      </w:r>
    </w:p>
    <w:p w14:paraId="796B4E08" w14:textId="77777777" w:rsidR="00CE25BA" w:rsidRPr="00170D56" w:rsidRDefault="00B259E6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Assure</w:t>
      </w:r>
      <w:r w:rsidR="00D04617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le suivi de l’utilisation, consommation et maintenance des équipements de</w:t>
      </w:r>
      <w:r w:rsidR="004E536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l’Institution 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(véhicules, génératrices, inve</w:t>
      </w:r>
      <w:r w:rsidR="00CE25BA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rseur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, radios, téléphones, pompes à eau</w:t>
      </w:r>
      <w:r w:rsidR="00CE25BA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, carburant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…)</w:t>
      </w:r>
    </w:p>
    <w:p w14:paraId="249D94A6" w14:textId="77777777" w:rsidR="00CE25BA" w:rsidRPr="00170D56" w:rsidRDefault="00B259E6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Assure</w:t>
      </w:r>
      <w:r w:rsidR="00D04617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la gestion des fiches de carburant et analyse la consommation</w:t>
      </w:r>
    </w:p>
    <w:p w14:paraId="4C5C7501" w14:textId="77777777" w:rsidR="00CE25BA" w:rsidRPr="00170D56" w:rsidRDefault="00B259E6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Anticipe</w:t>
      </w:r>
      <w:r w:rsidR="00D04617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le manque de carburant</w:t>
      </w:r>
      <w:r w:rsidR="00CE25BA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suivant l’évolution des événements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dans la région et le pays en général</w:t>
      </w:r>
    </w:p>
    <w:p w14:paraId="120172E5" w14:textId="77777777" w:rsidR="00CE25BA" w:rsidRPr="00170D56" w:rsidRDefault="00B259E6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S’assure</w:t>
      </w:r>
      <w:r w:rsidR="00D04617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que les réservoirs des génératrices soient pleins chaque vendredi et pour les longues fins de semaine ou congés fériés</w:t>
      </w:r>
    </w:p>
    <w:p w14:paraId="5CA17243" w14:textId="77777777" w:rsidR="00B259E6" w:rsidRPr="00170D56" w:rsidRDefault="002F3000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S’a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ssure</w:t>
      </w:r>
      <w:r w:rsidR="00D04617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r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de 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l’entretien 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à temps 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des </w:t>
      </w:r>
      <w:r w:rsidR="004E536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véhicules, de la génératrice et des batteries ou leur changement au besoin</w:t>
      </w:r>
    </w:p>
    <w:p w14:paraId="38A96196" w14:textId="77777777" w:rsidR="00D132FC" w:rsidRPr="00170D56" w:rsidRDefault="002F3000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Faciliter 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la maintenance d</w:t>
      </w:r>
      <w:r w:rsidR="004E536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u</w:t>
      </w:r>
      <w:r w:rsidR="00B259E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bâtiment (électricité, plomberie, maçonnerie, menuiserie…)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au besoin</w:t>
      </w:r>
    </w:p>
    <w:p w14:paraId="55118AE3" w14:textId="77777777" w:rsidR="00D132FC" w:rsidRPr="00170D56" w:rsidRDefault="00D132FC" w:rsidP="00D132FC">
      <w:pPr>
        <w:pStyle w:val="ListParagraph"/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</w:p>
    <w:p w14:paraId="1D0A06AD" w14:textId="77777777" w:rsidR="002F3000" w:rsidRPr="00170D56" w:rsidRDefault="00E93BED" w:rsidP="00D132FC">
      <w:p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 xml:space="preserve">       5-  </w:t>
      </w:r>
      <w:r w:rsidR="00654747" w:rsidRPr="00170D56">
        <w:rPr>
          <w:rFonts w:ascii="Times New Roman" w:hAnsi="Times New Roman" w:cs="Times New Roman"/>
          <w:b/>
          <w:color w:val="3E4D5C"/>
          <w:sz w:val="24"/>
          <w:szCs w:val="24"/>
          <w:shd w:val="clear" w:color="auto" w:fill="FFFFFF"/>
        </w:rPr>
        <w:t>Ressources humaines</w:t>
      </w:r>
    </w:p>
    <w:p w14:paraId="24AED704" w14:textId="77777777" w:rsidR="002F3000" w:rsidRPr="00170D56" w:rsidRDefault="00D04617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lastRenderedPageBreak/>
        <w:t xml:space="preserve">Être 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la personne contact </w:t>
      </w:r>
      <w:r w:rsidR="004E536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de Port-au-Prince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en ce qui a trait aux suivis administratifs des ressources humaines, sous l’égide d</w:t>
      </w:r>
      <w:r w:rsidR="00A14AB5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 la</w:t>
      </w:r>
      <w:r w:rsidR="0065474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Responsable RH</w:t>
      </w:r>
    </w:p>
    <w:p w14:paraId="627B88D2" w14:textId="77777777" w:rsidR="002F3000" w:rsidRPr="00170D56" w:rsidRDefault="00654747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Fai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re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le lien avec le Responsable RH à Port-au-Prince pour toutes demandes ou réclamations venant des employés </w:t>
      </w:r>
      <w:r w:rsidR="004E5362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du bureau régional</w:t>
      </w:r>
    </w:p>
    <w:p w14:paraId="383CCE5C" w14:textId="77777777" w:rsidR="002F3000" w:rsidRPr="00170D56" w:rsidRDefault="00654747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Compile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et envo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yer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les feuilles de temps, form</w:t>
      </w:r>
      <w:r w:rsidR="002F300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ulair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es de demandes de congés</w:t>
      </w:r>
      <w:r w:rsidR="002740EF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à la Responsable des Ressources Humaines pour </w:t>
      </w:r>
      <w:r w:rsidR="002740EF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validation et </w:t>
      </w: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enregistrement sur une base mensuelle.</w:t>
      </w:r>
    </w:p>
    <w:p w14:paraId="0FC572BF" w14:textId="77777777" w:rsidR="002740EF" w:rsidRPr="00170D56" w:rsidRDefault="00CE70B9" w:rsidP="00BF755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Participer au recrutement</w:t>
      </w:r>
      <w:r w:rsidR="002740EF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 et </w:t>
      </w:r>
      <w:r w:rsidR="00D04617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à </w:t>
      </w:r>
      <w:r w:rsidR="002740EF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 xml:space="preserve">l’intégration de nouveau </w:t>
      </w:r>
      <w:r w:rsidR="002F3000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personnel</w:t>
      </w:r>
      <w:r w:rsidR="002740EF" w:rsidRPr="00170D56"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  <w:t>.</w:t>
      </w:r>
    </w:p>
    <w:p w14:paraId="24CFBC44" w14:textId="77777777" w:rsidR="00BA73E2" w:rsidRPr="00170D56" w:rsidRDefault="00654747" w:rsidP="00BF7558">
      <w:pPr>
        <w:spacing w:after="0"/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</w:pPr>
      <w:r w:rsidRPr="00170D56">
        <w:rPr>
          <w:rFonts w:ascii="Times New Roman" w:hAnsi="Times New Roman" w:cs="Times New Roman"/>
          <w:color w:val="3E4D5C"/>
          <w:sz w:val="24"/>
          <w:szCs w:val="24"/>
        </w:rPr>
        <w:br/>
      </w:r>
      <w:r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>Effectue</w:t>
      </w:r>
      <w:r w:rsidR="00D04617"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>r</w:t>
      </w:r>
      <w:r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 xml:space="preserve"> toute autre </w:t>
      </w:r>
      <w:r w:rsidR="003A3526"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>tâche</w:t>
      </w:r>
      <w:r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 xml:space="preserve"> afférente au profil du poste et taches ponctuelle</w:t>
      </w:r>
      <w:r w:rsidR="002F3000"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>s</w:t>
      </w:r>
      <w:r w:rsidRPr="00170D56">
        <w:rPr>
          <w:rFonts w:ascii="Times New Roman" w:eastAsia="Times New Roman" w:hAnsi="Times New Roman" w:cs="Times New Roman"/>
          <w:b/>
          <w:color w:val="3E4D5C"/>
          <w:sz w:val="24"/>
          <w:szCs w:val="24"/>
          <w:lang w:eastAsia="fr-FR"/>
        </w:rPr>
        <w:t xml:space="preserve"> à la demande de ses supérieurs hiérarchiques.</w:t>
      </w:r>
    </w:p>
    <w:p w14:paraId="3864025A" w14:textId="77777777" w:rsidR="00D132FC" w:rsidRPr="00170D56" w:rsidRDefault="00D132FC" w:rsidP="00BF7558">
      <w:pPr>
        <w:spacing w:after="0"/>
        <w:rPr>
          <w:rFonts w:ascii="Times New Roman" w:hAnsi="Times New Roman" w:cs="Times New Roman"/>
          <w:color w:val="3E4D5C"/>
          <w:sz w:val="24"/>
          <w:szCs w:val="24"/>
          <w:shd w:val="clear" w:color="auto" w:fill="FFFFFF"/>
        </w:rPr>
      </w:pPr>
    </w:p>
    <w:p w14:paraId="6FBB0897" w14:textId="77777777" w:rsidR="00BA73E2" w:rsidRPr="00170D56" w:rsidRDefault="00BA73E2" w:rsidP="00BF7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1" w:name="_Hlk111117315"/>
      <w:r w:rsidRPr="00170D56">
        <w:rPr>
          <w:rFonts w:ascii="Times New Roman" w:eastAsia="Times New Roman" w:hAnsi="Times New Roman" w:cs="Times New Roman"/>
          <w:b/>
          <w:bCs/>
          <w:color w:val="3E4D5C"/>
          <w:sz w:val="24"/>
          <w:szCs w:val="24"/>
          <w:shd w:val="clear" w:color="auto" w:fill="FFFFFF"/>
          <w:lang w:eastAsia="fr-FR"/>
        </w:rPr>
        <w:t xml:space="preserve">Qualifications </w:t>
      </w:r>
      <w:r w:rsidR="003A3526" w:rsidRPr="00170D56">
        <w:rPr>
          <w:rFonts w:ascii="Times New Roman" w:eastAsia="Times New Roman" w:hAnsi="Times New Roman" w:cs="Times New Roman"/>
          <w:b/>
          <w:bCs/>
          <w:color w:val="3E4D5C"/>
          <w:sz w:val="24"/>
          <w:szCs w:val="24"/>
          <w:shd w:val="clear" w:color="auto" w:fill="FFFFFF"/>
          <w:lang w:eastAsia="fr-FR"/>
        </w:rPr>
        <w:t>requises</w:t>
      </w:r>
    </w:p>
    <w:p w14:paraId="75457726" w14:textId="77777777" w:rsidR="00D132FC" w:rsidRPr="00170D56" w:rsidRDefault="00BA73E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Diplôme en </w:t>
      </w:r>
      <w:r w:rsidR="003A352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Comptabilité 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ou toute autre sciences connexe</w:t>
      </w:r>
    </w:p>
    <w:p w14:paraId="04F8D509" w14:textId="77777777" w:rsidR="00D132FC" w:rsidRPr="00170D56" w:rsidRDefault="00BA73E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Avoir une bonne expérience dans le domaine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et dans l’Administration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,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logistique et l’approvisionnement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d’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au moins 2 ans</w:t>
      </w:r>
    </w:p>
    <w:p w14:paraId="591160DB" w14:textId="12393D7A" w:rsidR="00D132FC" w:rsidRPr="00170D56" w:rsidRDefault="00BA73E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Expérience de travail dans le milieu des ONG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Internationales</w:t>
      </w:r>
    </w:p>
    <w:p w14:paraId="0ABDA04E" w14:textId="7073A8F2" w:rsidR="00D132FC" w:rsidRPr="00170D56" w:rsidRDefault="00D40DD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Avoir une b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onne connaissance de 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l’outil informatique dont 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Microsoft Excel et Word</w:t>
      </w:r>
    </w:p>
    <w:p w14:paraId="27BB95A5" w14:textId="5F6864AB" w:rsidR="002F3000" w:rsidRPr="00170D56" w:rsidRDefault="00D40DD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Avoir les </w:t>
      </w:r>
      <w:r w:rsidR="00170D56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capacités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de maintenir de b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onne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relation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interpersonnelle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</w:t>
      </w:r>
    </w:p>
    <w:p w14:paraId="6268B574" w14:textId="5852B1AE" w:rsidR="00D132FC" w:rsidRPr="00170D56" w:rsidRDefault="00D40DD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Avoir une bonne c</w:t>
      </w:r>
      <w:r w:rsidR="002F3000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onnaissance courante des langues, Français, Anglais et </w:t>
      </w:r>
      <w:r w:rsidR="00D132FC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Créole</w:t>
      </w:r>
    </w:p>
    <w:p w14:paraId="66060D2A" w14:textId="34C8D61E" w:rsidR="00D132FC" w:rsidRPr="00170D56" w:rsidRDefault="00D40DD2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Avoir de b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onne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capacité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s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de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communication,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jugement et à répondre aux urgences</w:t>
      </w:r>
    </w:p>
    <w:p w14:paraId="1133DEED" w14:textId="4773561C" w:rsidR="00654747" w:rsidRDefault="00170D56" w:rsidP="00D132FC">
      <w:pPr>
        <w:pStyle w:val="ListParagraph"/>
        <w:numPr>
          <w:ilvl w:val="0"/>
          <w:numId w:val="7"/>
        </w:num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Avoir un </w:t>
      </w:r>
      <w:r w:rsidR="00BA73E2"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Esprit d’initiative</w:t>
      </w:r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, </w:t>
      </w:r>
      <w:proofErr w:type="spellStart"/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>capacite</w:t>
      </w:r>
      <w:proofErr w:type="spellEnd"/>
      <w:r w:rsidRPr="00170D56"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d’apprentissage et connaissance de logiciel comptables (Quick book, Sun System et autre serait un atout)</w:t>
      </w:r>
      <w:bookmarkEnd w:id="1"/>
    </w:p>
    <w:p w14:paraId="6DDD9728" w14:textId="5CF126E6" w:rsidR="00FC1BC1" w:rsidRDefault="00FC1BC1" w:rsidP="00FC1B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val="fr-029" w:eastAsia="fr-FR"/>
        </w:rPr>
      </w:pPr>
    </w:p>
    <w:p w14:paraId="334B9679" w14:textId="77777777" w:rsidR="00D15132" w:rsidRPr="00D15132" w:rsidRDefault="00D15132" w:rsidP="00D15132">
      <w:pPr>
        <w:spacing w:line="240" w:lineRule="auto"/>
        <w:jc w:val="both"/>
        <w:rPr>
          <w:rFonts w:cstheme="minorHAnsi"/>
          <w:sz w:val="24"/>
          <w:szCs w:val="24"/>
          <w:lang w:eastAsia="fr-FR"/>
        </w:rPr>
      </w:pPr>
      <w:r w:rsidRPr="00D15132">
        <w:rPr>
          <w:rFonts w:cstheme="minorHAnsi"/>
          <w:b/>
          <w:bCs/>
          <w:sz w:val="24"/>
          <w:szCs w:val="24"/>
          <w:lang w:eastAsia="fr-FR"/>
        </w:rPr>
        <w:t>Comment appliquer :</w:t>
      </w:r>
    </w:p>
    <w:p w14:paraId="75D86F01" w14:textId="6B69E4AA" w:rsidR="00D15132" w:rsidRPr="00D15132" w:rsidRDefault="00D15132" w:rsidP="00D15132">
      <w:pPr>
        <w:spacing w:line="240" w:lineRule="auto"/>
        <w:jc w:val="both"/>
        <w:rPr>
          <w:rFonts w:cstheme="minorHAnsi"/>
          <w:sz w:val="24"/>
          <w:szCs w:val="24"/>
          <w:lang w:eastAsia="fr-FR"/>
        </w:rPr>
      </w:pPr>
      <w:r w:rsidRPr="00D15132">
        <w:rPr>
          <w:rFonts w:cstheme="minorHAnsi"/>
          <w:sz w:val="24"/>
          <w:szCs w:val="24"/>
          <w:lang w:eastAsia="fr-FR"/>
        </w:rPr>
        <w:t>Prière de préciser la mention </w:t>
      </w:r>
      <w:r w:rsidRPr="00D15132">
        <w:rPr>
          <w:rFonts w:cstheme="minorHAnsi"/>
          <w:b/>
          <w:sz w:val="24"/>
          <w:szCs w:val="24"/>
          <w:lang w:eastAsia="fr-FR"/>
        </w:rPr>
        <w:t xml:space="preserve">« Junior </w:t>
      </w:r>
      <w:proofErr w:type="spellStart"/>
      <w:r w:rsidRPr="00D15132">
        <w:rPr>
          <w:rFonts w:cstheme="minorHAnsi"/>
          <w:b/>
          <w:sz w:val="24"/>
          <w:szCs w:val="24"/>
          <w:lang w:eastAsia="fr-FR"/>
        </w:rPr>
        <w:t>Accountant</w:t>
      </w:r>
      <w:proofErr w:type="spellEnd"/>
      <w:r w:rsidRPr="00D15132">
        <w:rPr>
          <w:rFonts w:cstheme="minorHAnsi"/>
          <w:b/>
          <w:sz w:val="24"/>
          <w:szCs w:val="24"/>
          <w:lang w:eastAsia="fr-FR"/>
        </w:rPr>
        <w:t xml:space="preserve"> &amp; Admin »</w:t>
      </w:r>
      <w:r w:rsidRPr="00D15132">
        <w:rPr>
          <w:rFonts w:cstheme="minorHAnsi"/>
          <w:sz w:val="24"/>
          <w:szCs w:val="24"/>
          <w:lang w:eastAsia="fr-FR"/>
        </w:rPr>
        <w:t xml:space="preserve"> dans l’objet du message. Envoyer votre lettre de motivation, diplômes, références professionnelles ainsi que votre curriculum Vitae à l’adresse suivante au plus tard le 12 février 2026: </w:t>
      </w:r>
      <w:hyperlink r:id="rId11" w:history="1">
        <w:r w:rsidRPr="00D15132">
          <w:rPr>
            <w:rStyle w:val="Hyperlink"/>
            <w:rFonts w:cstheme="minorHAnsi"/>
            <w:sz w:val="24"/>
            <w:szCs w:val="24"/>
            <w:lang w:eastAsia="fr-FR"/>
          </w:rPr>
          <w:t>wrhadmin@wr.org</w:t>
        </w:r>
      </w:hyperlink>
    </w:p>
    <w:p w14:paraId="0B276B68" w14:textId="77777777" w:rsidR="00D15132" w:rsidRPr="00D15132" w:rsidRDefault="00D15132" w:rsidP="00D15132">
      <w:pPr>
        <w:spacing w:line="240" w:lineRule="auto"/>
        <w:jc w:val="both"/>
        <w:rPr>
          <w:rFonts w:cstheme="minorHAnsi"/>
          <w:sz w:val="24"/>
          <w:szCs w:val="24"/>
          <w:lang w:eastAsia="fr-FR"/>
        </w:rPr>
      </w:pPr>
    </w:p>
    <w:p w14:paraId="2A6E277D" w14:textId="77777777" w:rsidR="00D15132" w:rsidRPr="00D15132" w:rsidRDefault="00D15132" w:rsidP="00FC1BC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</w:p>
    <w:p w14:paraId="0AF32054" w14:textId="7A4D873F" w:rsidR="005A508E" w:rsidRDefault="00CB5F19" w:rsidP="005A508E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3E4D5C"/>
          <w:sz w:val="24"/>
          <w:szCs w:val="24"/>
          <w:lang w:eastAsia="fr-FR"/>
        </w:rPr>
        <w:t xml:space="preserve">      </w:t>
      </w:r>
    </w:p>
    <w:p w14:paraId="6E3BD110" w14:textId="57DECBA4" w:rsidR="005A508E" w:rsidRPr="00E92AED" w:rsidRDefault="005A508E" w:rsidP="00E92AED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u w:val="single"/>
          <w:lang w:eastAsia="fr-FR"/>
        </w:rPr>
      </w:pPr>
    </w:p>
    <w:sectPr w:rsidR="005A508E" w:rsidRPr="00E92AED" w:rsidSect="00E92AED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ECFA1" w14:textId="77777777" w:rsidR="0011365C" w:rsidRDefault="0011365C" w:rsidP="00144B09">
      <w:pPr>
        <w:spacing w:after="0" w:line="240" w:lineRule="auto"/>
      </w:pPr>
      <w:r>
        <w:separator/>
      </w:r>
    </w:p>
  </w:endnote>
  <w:endnote w:type="continuationSeparator" w:id="0">
    <w:p w14:paraId="3BD98732" w14:textId="77777777" w:rsidR="0011365C" w:rsidRDefault="0011365C" w:rsidP="0014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B7BC4" w14:textId="77777777" w:rsidR="0011365C" w:rsidRDefault="0011365C" w:rsidP="00144B09">
      <w:pPr>
        <w:spacing w:after="0" w:line="240" w:lineRule="auto"/>
      </w:pPr>
      <w:r>
        <w:separator/>
      </w:r>
    </w:p>
  </w:footnote>
  <w:footnote w:type="continuationSeparator" w:id="0">
    <w:p w14:paraId="059E31A6" w14:textId="77777777" w:rsidR="0011365C" w:rsidRDefault="0011365C" w:rsidP="00144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F4D1A" w14:textId="056103CD" w:rsidR="0030696F" w:rsidRDefault="0030696F" w:rsidP="00622449">
    <w:pPr>
      <w:pStyle w:val="Header"/>
      <w:jc w:val="center"/>
      <w:rPr>
        <w:b/>
        <w:sz w:val="36"/>
        <w:szCs w:val="36"/>
        <w:lang w:val="en-US"/>
      </w:rPr>
    </w:pPr>
    <w:r w:rsidRPr="00956D9E">
      <w:rPr>
        <w:noProof/>
        <w:sz w:val="18"/>
        <w:szCs w:val="18"/>
        <w:lang w:eastAsia="fr-FR"/>
      </w:rPr>
      <w:drawing>
        <wp:anchor distT="0" distB="0" distL="114300" distR="114300" simplePos="0" relativeHeight="251659264" behindDoc="0" locked="0" layoutInCell="1" allowOverlap="1" wp14:anchorId="75DB795B" wp14:editId="7D1F85D1">
          <wp:simplePos x="0" y="0"/>
          <wp:positionH relativeFrom="margin">
            <wp:align>center</wp:align>
          </wp:positionH>
          <wp:positionV relativeFrom="paragraph">
            <wp:posOffset>-514350</wp:posOffset>
          </wp:positionV>
          <wp:extent cx="7226935" cy="924622"/>
          <wp:effectExtent l="0" t="0" r="0" b="8890"/>
          <wp:wrapNone/>
          <wp:docPr id="5" name="Picture 5" descr="head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headi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935" cy="92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FCC6BD" w14:textId="77777777" w:rsidR="0030696F" w:rsidRDefault="0030696F" w:rsidP="00622449">
    <w:pPr>
      <w:pStyle w:val="Header"/>
      <w:jc w:val="center"/>
      <w:rPr>
        <w:b/>
        <w:sz w:val="36"/>
        <w:szCs w:val="36"/>
        <w:lang w:val="en-US"/>
      </w:rPr>
    </w:pPr>
  </w:p>
  <w:p w14:paraId="2B506980" w14:textId="117DB105" w:rsidR="00622449" w:rsidRPr="00622449" w:rsidRDefault="00622449" w:rsidP="00622449">
    <w:pPr>
      <w:pStyle w:val="Header"/>
      <w:jc w:val="center"/>
      <w:rPr>
        <w:b/>
        <w:sz w:val="36"/>
        <w:szCs w:val="36"/>
        <w:lang w:val="en-US"/>
      </w:rPr>
    </w:pPr>
    <w:r w:rsidRPr="00622449">
      <w:rPr>
        <w:b/>
        <w:sz w:val="36"/>
        <w:szCs w:val="36"/>
        <w:lang w:val="en-US"/>
      </w:rPr>
      <w:t>Descriptions de taches</w:t>
    </w:r>
  </w:p>
  <w:p w14:paraId="41618444" w14:textId="77777777" w:rsidR="00622449" w:rsidRPr="00622449" w:rsidRDefault="0062244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1291"/>
    <w:multiLevelType w:val="hybridMultilevel"/>
    <w:tmpl w:val="FBC43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A0C30"/>
    <w:multiLevelType w:val="hybridMultilevel"/>
    <w:tmpl w:val="9CB2D0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60D09"/>
    <w:multiLevelType w:val="hybridMultilevel"/>
    <w:tmpl w:val="9C644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66142"/>
    <w:multiLevelType w:val="hybridMultilevel"/>
    <w:tmpl w:val="65525100"/>
    <w:lvl w:ilvl="0" w:tplc="B290D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1CE"/>
    <w:multiLevelType w:val="hybridMultilevel"/>
    <w:tmpl w:val="8674AC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EC183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53BCA"/>
    <w:multiLevelType w:val="hybridMultilevel"/>
    <w:tmpl w:val="E630757E"/>
    <w:lvl w:ilvl="0" w:tplc="F112C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C649C"/>
    <w:multiLevelType w:val="hybridMultilevel"/>
    <w:tmpl w:val="42AE8E9A"/>
    <w:lvl w:ilvl="0" w:tplc="04090001"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220F0"/>
    <w:multiLevelType w:val="hybridMultilevel"/>
    <w:tmpl w:val="8CC25B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21BB1"/>
    <w:multiLevelType w:val="hybridMultilevel"/>
    <w:tmpl w:val="67A81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45E7A"/>
    <w:multiLevelType w:val="hybridMultilevel"/>
    <w:tmpl w:val="6CD839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62"/>
    <w:rsid w:val="0011365C"/>
    <w:rsid w:val="00144B09"/>
    <w:rsid w:val="001578BA"/>
    <w:rsid w:val="00163975"/>
    <w:rsid w:val="00170D56"/>
    <w:rsid w:val="00173609"/>
    <w:rsid w:val="001E688E"/>
    <w:rsid w:val="001F3078"/>
    <w:rsid w:val="002400D0"/>
    <w:rsid w:val="002537A0"/>
    <w:rsid w:val="002740EF"/>
    <w:rsid w:val="002E2269"/>
    <w:rsid w:val="002F3000"/>
    <w:rsid w:val="0030696F"/>
    <w:rsid w:val="003A3526"/>
    <w:rsid w:val="004237D1"/>
    <w:rsid w:val="004555A8"/>
    <w:rsid w:val="004E5362"/>
    <w:rsid w:val="005A508E"/>
    <w:rsid w:val="005C2E98"/>
    <w:rsid w:val="00622449"/>
    <w:rsid w:val="00654747"/>
    <w:rsid w:val="006D6C1C"/>
    <w:rsid w:val="007A0799"/>
    <w:rsid w:val="007F6E29"/>
    <w:rsid w:val="008507C6"/>
    <w:rsid w:val="00871752"/>
    <w:rsid w:val="009613E7"/>
    <w:rsid w:val="0096655D"/>
    <w:rsid w:val="009956B6"/>
    <w:rsid w:val="009D33D7"/>
    <w:rsid w:val="00A14AB5"/>
    <w:rsid w:val="00A211B3"/>
    <w:rsid w:val="00A334BD"/>
    <w:rsid w:val="00AC1F8D"/>
    <w:rsid w:val="00AE7B1D"/>
    <w:rsid w:val="00B259E6"/>
    <w:rsid w:val="00B45262"/>
    <w:rsid w:val="00B75B36"/>
    <w:rsid w:val="00BA73E2"/>
    <w:rsid w:val="00BF7558"/>
    <w:rsid w:val="00C71DDA"/>
    <w:rsid w:val="00CB5F19"/>
    <w:rsid w:val="00CE25BA"/>
    <w:rsid w:val="00CE70B9"/>
    <w:rsid w:val="00D04617"/>
    <w:rsid w:val="00D132FC"/>
    <w:rsid w:val="00D15132"/>
    <w:rsid w:val="00D40DD2"/>
    <w:rsid w:val="00D43B03"/>
    <w:rsid w:val="00D93963"/>
    <w:rsid w:val="00D96DC3"/>
    <w:rsid w:val="00DE70DF"/>
    <w:rsid w:val="00E03978"/>
    <w:rsid w:val="00E92AED"/>
    <w:rsid w:val="00E93BED"/>
    <w:rsid w:val="00EC39DE"/>
    <w:rsid w:val="00EF29F3"/>
    <w:rsid w:val="00F95873"/>
    <w:rsid w:val="00FC1BC1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6123"/>
  <w15:chartTrackingRefBased/>
  <w15:docId w15:val="{6FADBA07-7277-4615-8525-EBA45E31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547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54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4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09"/>
  </w:style>
  <w:style w:type="paragraph" w:styleId="Footer">
    <w:name w:val="footer"/>
    <w:basedOn w:val="Normal"/>
    <w:link w:val="FooterChar"/>
    <w:uiPriority w:val="99"/>
    <w:unhideWhenUsed/>
    <w:rsid w:val="00144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09"/>
  </w:style>
  <w:style w:type="paragraph" w:styleId="ListParagraph">
    <w:name w:val="List Paragraph"/>
    <w:basedOn w:val="Normal"/>
    <w:uiPriority w:val="34"/>
    <w:qFormat/>
    <w:rsid w:val="00E93BED"/>
    <w:pPr>
      <w:ind w:left="720"/>
      <w:contextualSpacing/>
    </w:pPr>
  </w:style>
  <w:style w:type="paragraph" w:styleId="BodyText2">
    <w:name w:val="Body Text 2"/>
    <w:basedOn w:val="Normal"/>
    <w:link w:val="BodyText2Char"/>
    <w:rsid w:val="00D939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9396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ps">
    <w:name w:val="hps"/>
    <w:rsid w:val="00D93963"/>
  </w:style>
  <w:style w:type="character" w:styleId="Hyperlink">
    <w:name w:val="Hyperlink"/>
    <w:basedOn w:val="DefaultParagraphFont"/>
    <w:uiPriority w:val="99"/>
    <w:semiHidden/>
    <w:unhideWhenUsed/>
    <w:rsid w:val="00CB5F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rhadmin@w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02787C290DAA428C74B3FA5C88E1D2" ma:contentTypeVersion="14" ma:contentTypeDescription="Create a new document." ma:contentTypeScope="" ma:versionID="a467ecd3ee417659eda9b3ba5fba96bb">
  <xsd:schema xmlns:xsd="http://www.w3.org/2001/XMLSchema" xmlns:xs="http://www.w3.org/2001/XMLSchema" xmlns:p="http://schemas.microsoft.com/office/2006/metadata/properties" xmlns:ns3="abc37fa3-a51f-4d19-9dc9-692ab0d4707d" xmlns:ns4="652ad372-a93e-42cf-ac51-3744aa7889ec" targetNamespace="http://schemas.microsoft.com/office/2006/metadata/properties" ma:root="true" ma:fieldsID="07382e9712850d5dcfe97a48324ae771" ns3:_="" ns4:_="">
    <xsd:import namespace="abc37fa3-a51f-4d19-9dc9-692ab0d4707d"/>
    <xsd:import namespace="652ad372-a93e-42cf-ac51-3744aa7889ec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37fa3-a51f-4d19-9dc9-692ab0d4707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d372-a93e-42cf-ac51-3744aa7889e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c37fa3-a51f-4d19-9dc9-692ab0d470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7C3E-7D18-4B7E-B8F1-FD7008507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37fa3-a51f-4d19-9dc9-692ab0d4707d"/>
    <ds:schemaRef ds:uri="652ad372-a93e-42cf-ac51-3744aa788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729BA-9B48-4E31-B4DD-0257B0D243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50D58-A043-4690-A390-E7287CC3B13F}">
  <ds:schemaRefs>
    <ds:schemaRef ds:uri="http://schemas.microsoft.com/office/2006/metadata/properties"/>
    <ds:schemaRef ds:uri="http://schemas.microsoft.com/office/infopath/2007/PartnerControls"/>
    <ds:schemaRef ds:uri="abc37fa3-a51f-4d19-9dc9-692ab0d4707d"/>
  </ds:schemaRefs>
</ds:datastoreItem>
</file>

<file path=customXml/itemProps4.xml><?xml version="1.0" encoding="utf-8"?>
<ds:datastoreItem xmlns:ds="http://schemas.openxmlformats.org/officeDocument/2006/customXml" ds:itemID="{BAA77667-7250-469D-819E-D35A9F39A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1007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Dieuveuna Thelusma</dc:creator>
  <cp:keywords/>
  <dc:description/>
  <cp:lastModifiedBy>Coordination CLIO</cp:lastModifiedBy>
  <cp:revision>2</cp:revision>
  <dcterms:created xsi:type="dcterms:W3CDTF">2026-02-04T17:19:00Z</dcterms:created>
  <dcterms:modified xsi:type="dcterms:W3CDTF">2026-02-04T17:19:00Z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0x0101004D02787C290DAA428C74B3FA5C88E1D2</vt:lpwstr>
  </property>
</Properties>
</file>