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99DC" w14:textId="2FCA6EDB" w:rsidR="00ED6C37" w:rsidRPr="003072D3" w:rsidRDefault="003072D3" w:rsidP="00ED6C37">
      <w:pPr>
        <w:jc w:val="center"/>
        <w:rPr>
          <w:rFonts w:cs="Calibri"/>
          <w:b/>
          <w:smallCaps/>
          <w:noProof/>
          <w:u w:val="single"/>
          <w:lang w:eastAsia="fr-FR"/>
        </w:rPr>
      </w:pPr>
      <w:r>
        <w:rPr>
          <w:noProof/>
        </w:rPr>
        <w:drawing>
          <wp:inline distT="0" distB="0" distL="0" distR="0" wp14:anchorId="040B9111" wp14:editId="1E391307">
            <wp:extent cx="3092450" cy="898923"/>
            <wp:effectExtent l="0" t="0" r="0" b="0"/>
            <wp:docPr id="2" name="Image 1" descr="Une image contenant Graphique&#10;&#10;Le contenu généré par l’IA peut être incorrect.">
              <a:extLst xmlns:a="http://schemas.openxmlformats.org/drawingml/2006/main">
                <a:ext uri="{FF2B5EF4-FFF2-40B4-BE49-F238E27FC236}">
                  <a16:creationId xmlns:a16="http://schemas.microsoft.com/office/drawing/2014/main" id="{15FFE3A5-022C-350D-7AF9-F91DC66860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Graphique&#10;&#10;Le contenu généré par l’IA peut être incorrect.">
                      <a:extLst>
                        <a:ext uri="{FF2B5EF4-FFF2-40B4-BE49-F238E27FC236}">
                          <a16:creationId xmlns:a16="http://schemas.microsoft.com/office/drawing/2014/main" id="{15FFE3A5-022C-350D-7AF9-F91DC6686037}"/>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97" t="23529" r="10865" b="24529"/>
                    <a:stretch>
                      <a:fillRect/>
                    </a:stretch>
                  </pic:blipFill>
                  <pic:spPr bwMode="auto">
                    <a:xfrm>
                      <a:off x="0" y="0"/>
                      <a:ext cx="3115764" cy="905700"/>
                    </a:xfrm>
                    <a:prstGeom prst="rect">
                      <a:avLst/>
                    </a:prstGeom>
                    <a:ln>
                      <a:noFill/>
                    </a:ln>
                    <a:extLst>
                      <a:ext uri="{53640926-AAD7-44D8-BBD7-CCE9431645EC}">
                        <a14:shadowObscured xmlns:a14="http://schemas.microsoft.com/office/drawing/2010/main"/>
                      </a:ext>
                    </a:extLst>
                  </pic:spPr>
                </pic:pic>
              </a:graphicData>
            </a:graphic>
          </wp:inline>
        </w:drawing>
      </w:r>
    </w:p>
    <w:p w14:paraId="5ED35CCB" w14:textId="77777777" w:rsidR="00ED6C37" w:rsidRPr="003072D3" w:rsidRDefault="00ED6C37" w:rsidP="00ED6C37">
      <w:pPr>
        <w:rPr>
          <w:rFonts w:cs="Calibri"/>
          <w:b/>
          <w:smallCaps/>
          <w:noProof/>
          <w:u w:val="single"/>
          <w:lang w:eastAsia="fr-FR"/>
        </w:rPr>
      </w:pPr>
    </w:p>
    <w:p w14:paraId="6D9BC9B6" w14:textId="77777777" w:rsidR="00ED6C37" w:rsidRPr="003072D3" w:rsidRDefault="00ED6C37" w:rsidP="00073677">
      <w:pPr>
        <w:jc w:val="center"/>
        <w:rPr>
          <w:rFonts w:cs="Calibri"/>
          <w:b/>
          <w:u w:val="single"/>
        </w:rPr>
      </w:pPr>
      <w:r w:rsidRPr="003072D3">
        <w:rPr>
          <w:rFonts w:cs="Calibri"/>
          <w:b/>
          <w:u w:val="single"/>
        </w:rPr>
        <w:t>ANNONCE RECRUTEMENT</w:t>
      </w:r>
    </w:p>
    <w:p w14:paraId="0C962F86" w14:textId="77777777" w:rsidR="00ED6C37" w:rsidRPr="003072D3" w:rsidRDefault="00ED6C37" w:rsidP="00ED6C37">
      <w:pPr>
        <w:jc w:val="both"/>
        <w:rPr>
          <w:rFonts w:cs="Calibri"/>
        </w:rPr>
      </w:pPr>
    </w:p>
    <w:p w14:paraId="78A9EA70" w14:textId="5D65B664" w:rsidR="00ED6C37" w:rsidRPr="003072D3" w:rsidRDefault="00ED6C37" w:rsidP="00ED6C37">
      <w:pPr>
        <w:jc w:val="both"/>
        <w:rPr>
          <w:rFonts w:cs="Calibri"/>
        </w:rPr>
      </w:pPr>
    </w:p>
    <w:p w14:paraId="2993C4D3" w14:textId="77777777" w:rsidR="009D7E1D" w:rsidRPr="003072D3" w:rsidRDefault="00ED6C37">
      <w:pPr>
        <w:rPr>
          <w:rFonts w:cs="Calibri"/>
        </w:rPr>
      </w:pPr>
      <w:r w:rsidRPr="003072D3">
        <w:rPr>
          <w:rFonts w:cs="Calibri"/>
          <w:b/>
        </w:rPr>
        <w:t>SOLIDARITES INTERNATIONAL</w:t>
      </w:r>
      <w:r w:rsidRPr="003072D3">
        <w:rPr>
          <w:rFonts w:cs="Calibri"/>
        </w:rPr>
        <w:t xml:space="preserve"> lance le recrutement en </w:t>
      </w:r>
      <w:r w:rsidR="00355F9B" w:rsidRPr="003072D3">
        <w:rPr>
          <w:rFonts w:cs="Calibri"/>
        </w:rPr>
        <w:t>i</w:t>
      </w:r>
      <w:r w:rsidRPr="003072D3">
        <w:rPr>
          <w:rFonts w:cs="Calibri"/>
        </w:rPr>
        <w:t xml:space="preserve">nterne </w:t>
      </w:r>
      <w:r w:rsidR="00AE3B74" w:rsidRPr="003072D3">
        <w:rPr>
          <w:rFonts w:cs="Calibri"/>
        </w:rPr>
        <w:t>et</w:t>
      </w:r>
      <w:r w:rsidRPr="003072D3">
        <w:rPr>
          <w:rFonts w:cs="Calibri"/>
        </w:rPr>
        <w:t xml:space="preserve"> externe d’un(e)</w:t>
      </w:r>
    </w:p>
    <w:p w14:paraId="24F28921" w14:textId="77777777" w:rsidR="00ED6C37" w:rsidRPr="003072D3" w:rsidRDefault="00ED6C37" w:rsidP="00ED6C37">
      <w:pPr>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7619"/>
      </w:tblGrid>
      <w:tr w:rsidR="00ED6C37" w:rsidRPr="003072D3" w14:paraId="24D32A5B" w14:textId="77777777" w:rsidTr="003072D3">
        <w:trPr>
          <w:trHeight w:val="321"/>
        </w:trPr>
        <w:tc>
          <w:tcPr>
            <w:tcW w:w="1453" w:type="dxa"/>
            <w:tcBorders>
              <w:top w:val="nil"/>
              <w:left w:val="nil"/>
              <w:bottom w:val="nil"/>
              <w:right w:val="nil"/>
            </w:tcBorders>
            <w:vAlign w:val="center"/>
          </w:tcPr>
          <w:p w14:paraId="07836C7E" w14:textId="77777777" w:rsidR="00ED6C37" w:rsidRPr="003072D3" w:rsidRDefault="00ED6C37" w:rsidP="009611B3">
            <w:pPr>
              <w:jc w:val="center"/>
              <w:rPr>
                <w:rFonts w:cs="Calibri"/>
                <w:b/>
              </w:rPr>
            </w:pPr>
            <w:r w:rsidRPr="003072D3">
              <w:rPr>
                <w:rFonts w:cs="Calibri"/>
                <w:b/>
              </w:rPr>
              <w:t>POSTE</w:t>
            </w:r>
          </w:p>
        </w:tc>
        <w:tc>
          <w:tcPr>
            <w:tcW w:w="7619" w:type="dxa"/>
            <w:tcBorders>
              <w:top w:val="single" w:sz="4" w:space="0" w:color="FFFFFF" w:themeColor="background1"/>
              <w:left w:val="nil"/>
              <w:bottom w:val="single" w:sz="4" w:space="0" w:color="FFFFFF" w:themeColor="background1"/>
              <w:right w:val="nil"/>
            </w:tcBorders>
            <w:shd w:val="clear" w:color="auto" w:fill="EE1313" w:themeFill="text2"/>
            <w:vAlign w:val="center"/>
          </w:tcPr>
          <w:p w14:paraId="57E5C569" w14:textId="6BD75E9A" w:rsidR="00ED6C37" w:rsidRPr="003072D3" w:rsidRDefault="006D7D71" w:rsidP="009611B3">
            <w:pPr>
              <w:jc w:val="center"/>
              <w:rPr>
                <w:rFonts w:cs="Calibri"/>
                <w:b/>
                <w:color w:val="FFFFFF" w:themeColor="background1"/>
              </w:rPr>
            </w:pPr>
            <w:r w:rsidRPr="003072D3">
              <w:rPr>
                <w:color w:val="FFFFFF" w:themeColor="background1"/>
                <w:sz w:val="28"/>
                <w:szCs w:val="28"/>
              </w:rPr>
              <w:t>A</w:t>
            </w:r>
            <w:r w:rsidR="00516345" w:rsidRPr="003072D3">
              <w:rPr>
                <w:color w:val="FFFFFF" w:themeColor="background1"/>
                <w:sz w:val="28"/>
                <w:szCs w:val="28"/>
              </w:rPr>
              <w:t>ssistant</w:t>
            </w:r>
            <w:r w:rsidR="008651B7" w:rsidRPr="003072D3">
              <w:rPr>
                <w:color w:val="FFFFFF" w:themeColor="background1"/>
                <w:sz w:val="28"/>
                <w:szCs w:val="28"/>
              </w:rPr>
              <w:t xml:space="preserve"> Logisti</w:t>
            </w:r>
            <w:r w:rsidR="00516345" w:rsidRPr="003072D3">
              <w:rPr>
                <w:color w:val="FFFFFF" w:themeColor="background1"/>
                <w:sz w:val="28"/>
                <w:szCs w:val="28"/>
              </w:rPr>
              <w:t>cien</w:t>
            </w:r>
          </w:p>
        </w:tc>
      </w:tr>
      <w:tr w:rsidR="00355F9B" w:rsidRPr="003072D3" w14:paraId="0ADFF7A6" w14:textId="77777777" w:rsidTr="003072D3">
        <w:trPr>
          <w:trHeight w:val="321"/>
        </w:trPr>
        <w:tc>
          <w:tcPr>
            <w:tcW w:w="1453" w:type="dxa"/>
            <w:tcBorders>
              <w:top w:val="nil"/>
              <w:left w:val="nil"/>
              <w:bottom w:val="nil"/>
              <w:right w:val="nil"/>
            </w:tcBorders>
            <w:vAlign w:val="center"/>
          </w:tcPr>
          <w:p w14:paraId="540CBD66" w14:textId="77777777" w:rsidR="00355F9B" w:rsidRPr="003072D3" w:rsidRDefault="00355F9B" w:rsidP="009611B3">
            <w:pPr>
              <w:jc w:val="center"/>
              <w:rPr>
                <w:rFonts w:cs="Calibri"/>
                <w:b/>
              </w:rPr>
            </w:pPr>
            <w:r w:rsidRPr="003072D3">
              <w:rPr>
                <w:rFonts w:cs="Calibri"/>
                <w:b/>
              </w:rPr>
              <w:t>BASE</w:t>
            </w:r>
          </w:p>
        </w:tc>
        <w:tc>
          <w:tcPr>
            <w:tcW w:w="7619" w:type="dxa"/>
            <w:tcBorders>
              <w:top w:val="single" w:sz="4" w:space="0" w:color="FFFFFF" w:themeColor="background1"/>
              <w:left w:val="nil"/>
              <w:bottom w:val="nil"/>
              <w:right w:val="nil"/>
            </w:tcBorders>
            <w:shd w:val="clear" w:color="auto" w:fill="EE1313" w:themeFill="text2"/>
            <w:vAlign w:val="center"/>
          </w:tcPr>
          <w:p w14:paraId="07CAD1D1" w14:textId="77777777" w:rsidR="00355F9B" w:rsidRPr="003072D3" w:rsidRDefault="00355F9B" w:rsidP="009611B3">
            <w:pPr>
              <w:jc w:val="center"/>
              <w:rPr>
                <w:rFonts w:cs="Calibri"/>
                <w:b/>
                <w:color w:val="FFFFFF" w:themeColor="background1"/>
              </w:rPr>
            </w:pPr>
            <w:r w:rsidRPr="003072D3">
              <w:rPr>
                <w:rFonts w:cs="Calibri"/>
                <w:b/>
                <w:color w:val="FFFFFF" w:themeColor="background1"/>
              </w:rPr>
              <w:t>Port-au-Prince</w:t>
            </w:r>
          </w:p>
        </w:tc>
      </w:tr>
    </w:tbl>
    <w:p w14:paraId="4D2C6209" w14:textId="77777777" w:rsidR="00ED6C37" w:rsidRPr="003072D3" w:rsidRDefault="00ED6C37" w:rsidP="00ED6C37">
      <w:pPr>
        <w:jc w:val="both"/>
        <w:rPr>
          <w:rFonts w:cs="Calibri"/>
        </w:rPr>
      </w:pPr>
    </w:p>
    <w:p w14:paraId="3AB9DF18" w14:textId="77777777" w:rsidR="00ED6C37" w:rsidRPr="003072D3" w:rsidRDefault="00ED6C37">
      <w:pPr>
        <w:rPr>
          <w:rFonts w:cs="Calibri"/>
        </w:rPr>
      </w:pPr>
    </w:p>
    <w:p w14:paraId="07B05DCF" w14:textId="77777777" w:rsidR="00ED6C37" w:rsidRPr="003072D3" w:rsidRDefault="00ED6C37">
      <w:pPr>
        <w:rPr>
          <w:rFonts w:cs="Calibri"/>
          <w:color w:val="404040" w:themeColor="text1" w:themeTint="BF"/>
          <w:u w:val="single"/>
        </w:rPr>
      </w:pPr>
      <w:r w:rsidRPr="003072D3">
        <w:rPr>
          <w:rFonts w:cs="Calibri"/>
          <w:color w:val="404040" w:themeColor="text1" w:themeTint="BF"/>
          <w:u w:val="single"/>
        </w:rPr>
        <w:t>PRESENTATION DE L’ORGANISATION</w:t>
      </w:r>
    </w:p>
    <w:p w14:paraId="4FA175E2" w14:textId="77777777" w:rsidR="00940422" w:rsidRPr="003072D3" w:rsidRDefault="00940422" w:rsidP="00940422">
      <w:pPr>
        <w:jc w:val="both"/>
        <w:rPr>
          <w:rFonts w:cs="Calibri"/>
        </w:rPr>
      </w:pPr>
    </w:p>
    <w:p w14:paraId="00343F17" w14:textId="77777777" w:rsidR="00940422" w:rsidRPr="003072D3" w:rsidRDefault="00940422" w:rsidP="00542827">
      <w:pPr>
        <w:jc w:val="both"/>
        <w:rPr>
          <w:rFonts w:cs="Calibri"/>
        </w:rPr>
      </w:pPr>
      <w:r w:rsidRPr="003072D3">
        <w:rPr>
          <w:rFonts w:cs="Calibri"/>
          <w:b/>
          <w:bCs/>
        </w:rPr>
        <w:t>SOLIDARITES INTERNATIONAL (SI)</w:t>
      </w:r>
      <w:r w:rsidRPr="003072D3">
        <w:rPr>
          <w:rFonts w:cs="Calibri"/>
        </w:rPr>
        <w:t> est une association d’aide humanitaire internationale qui, depuis plus de 40 ans, porte secours aux populations victimes de conflits armés et de catastrophes naturelles en répondant aux besoins vitaux, boire, manger, s’abriter. Particulièrement engagée dans le combat contre les maladies liées à l’eau insalubre, première cause de mortalité au monde, SI met en œuvre par ses interventions une expertise dans le domaine de l’accès à l’eau potable, l’assainissement et la promotion de l’hygiène mais également dans celui, essentiel, de la sécurité alimentaire et moyen d’existence. Présentes dans une vingtaine de pays environ, les équipes de SI – 2000 personnes au total composées d’expatriés, de staffs nationaux, de permanents au siège, de quelques bénévoles…- interviennent avec professionnalisme et engagement dans le respect des cultures.</w:t>
      </w:r>
    </w:p>
    <w:p w14:paraId="6F64FC9E" w14:textId="77777777" w:rsidR="00940422" w:rsidRPr="003072D3" w:rsidRDefault="00940422" w:rsidP="00542827">
      <w:pPr>
        <w:jc w:val="both"/>
        <w:rPr>
          <w:rFonts w:cs="Calibri"/>
        </w:rPr>
      </w:pPr>
    </w:p>
    <w:p w14:paraId="103C1A23" w14:textId="77777777" w:rsidR="00940422" w:rsidRPr="003072D3" w:rsidRDefault="00940422" w:rsidP="00542827">
      <w:pPr>
        <w:jc w:val="both"/>
        <w:rPr>
          <w:rFonts w:cs="Calibri"/>
        </w:rPr>
      </w:pPr>
      <w:r w:rsidRPr="003072D3">
        <w:rPr>
          <w:rFonts w:cs="Calibri"/>
          <w:b/>
          <w:bCs/>
        </w:rPr>
        <w:t>L’ONG SOLIDARITES INTERNATIONAL</w:t>
      </w:r>
      <w:r w:rsidRPr="003072D3">
        <w:rPr>
          <w:rFonts w:cs="Calibri"/>
        </w:rPr>
        <w:t xml:space="preserve"> (SI) est intervenue pour la première fois en Haïti après le passage de la tempête Jeanne en 2004. À la suite du séisme de 2010, son intervention s’est concentrée sur une réponse d'urgence via des activités d’accès aux services Eau Hygiène et Assainissement (EHA) de base pour les populations vulnérables. Depuis plus de 20 ans, SI a maintenu sa présence pour intervenir lors des multiples et divers chocs qu’a connu le pays et a joué un rôle majeur dans la réponse choléra et la réduction des risques liés aux maladies hydriques, avec le renforcement et la réhabilitation des structures EHA et la mise en place d’activités EHA préventives. SI a pour objectif de poursuivre ses activités EHA (réponse choléra, équipes mobiles opérationnelles, intervention dans les écoles) et de renforcer ses activités en sécurité alimentaire et moyens d’existence.  </w:t>
      </w:r>
    </w:p>
    <w:p w14:paraId="1E2F85C0" w14:textId="77777777" w:rsidR="00940422" w:rsidRPr="003072D3" w:rsidRDefault="00940422" w:rsidP="00542827">
      <w:pPr>
        <w:jc w:val="both"/>
        <w:rPr>
          <w:rFonts w:cs="Calibri"/>
        </w:rPr>
      </w:pPr>
    </w:p>
    <w:p w14:paraId="202AEB7F" w14:textId="77777777" w:rsidR="00940422" w:rsidRPr="003072D3" w:rsidRDefault="00940422" w:rsidP="00542827">
      <w:pPr>
        <w:autoSpaceDE w:val="0"/>
        <w:autoSpaceDN w:val="0"/>
        <w:jc w:val="both"/>
        <w:rPr>
          <w:rFonts w:cs="Calibri"/>
        </w:rPr>
      </w:pPr>
      <w:r w:rsidRPr="003072D3">
        <w:rPr>
          <w:rFonts w:cs="Calibri"/>
        </w:rPr>
        <w:t>Solidarités International (SI) est déterminé à prévenir et à combattre tout type d’abus – tout acte d’exploitation, d’abus et/ou de harcèlement sexuels (SEAH) à l’encontre des membres des communautés bénéficiaires ou de ses collaborateurs et collaboratrices, atteinte aux personnes et/ou aux biens, fraude, corruption, conflit d’intérêt non déclaré, financement d’activités portant atteinte aux droits de l’homme - qui pourrait être perpétré dans le cadre de ses interventions. SI applique une tolérance zéro à l’égard des actes de SEAH</w:t>
      </w:r>
    </w:p>
    <w:p w14:paraId="29992B53" w14:textId="77777777" w:rsidR="00940422" w:rsidRPr="003072D3" w:rsidRDefault="00940422" w:rsidP="00542827">
      <w:pPr>
        <w:autoSpaceDE w:val="0"/>
        <w:autoSpaceDN w:val="0"/>
        <w:jc w:val="both"/>
        <w:rPr>
          <w:rFonts w:cs="Calibri"/>
        </w:rPr>
      </w:pPr>
    </w:p>
    <w:p w14:paraId="741FCDDD" w14:textId="77777777" w:rsidR="00940422" w:rsidRPr="003072D3" w:rsidRDefault="00940422" w:rsidP="00542827">
      <w:pPr>
        <w:autoSpaceDE w:val="0"/>
        <w:autoSpaceDN w:val="0"/>
        <w:jc w:val="both"/>
        <w:rPr>
          <w:rFonts w:cs="Calibri"/>
        </w:rPr>
      </w:pPr>
      <w:r w:rsidRPr="003072D3">
        <w:rPr>
          <w:rFonts w:cs="Calibri"/>
        </w:rPr>
        <w:t>Solidarités International est un employeur équitable qui combat toute forme de discrimination. SI ne demandera jamais une rétribution quelconque en vue de participer à un processus de recrutement.</w:t>
      </w:r>
    </w:p>
    <w:p w14:paraId="4F577648" w14:textId="77777777" w:rsidR="005742BE" w:rsidRPr="003072D3" w:rsidRDefault="005742BE" w:rsidP="00542827">
      <w:pPr>
        <w:jc w:val="both"/>
        <w:rPr>
          <w:rFonts w:cs="Calibri"/>
          <w:b/>
          <w:color w:val="404040" w:themeColor="text1" w:themeTint="BF"/>
          <w:u w:val="single"/>
        </w:rPr>
      </w:pPr>
    </w:p>
    <w:p w14:paraId="39376085" w14:textId="77777777" w:rsidR="00A74AE6" w:rsidRDefault="00A74AE6" w:rsidP="00BA4D86">
      <w:pPr>
        <w:rPr>
          <w:rFonts w:cs="Calibri"/>
          <w:b/>
          <w:color w:val="404040" w:themeColor="text1" w:themeTint="BF"/>
          <w:u w:val="single"/>
        </w:rPr>
      </w:pPr>
    </w:p>
    <w:p w14:paraId="40B2A777" w14:textId="77777777" w:rsidR="00A74AE6" w:rsidRDefault="00A74AE6" w:rsidP="00BA4D86">
      <w:pPr>
        <w:rPr>
          <w:rFonts w:cs="Calibri"/>
          <w:b/>
          <w:color w:val="404040" w:themeColor="text1" w:themeTint="BF"/>
          <w:u w:val="single"/>
        </w:rPr>
      </w:pPr>
    </w:p>
    <w:p w14:paraId="4BD0CC74" w14:textId="77777777" w:rsidR="00A74AE6" w:rsidRDefault="00A74AE6" w:rsidP="00BA4D86">
      <w:pPr>
        <w:rPr>
          <w:rFonts w:cs="Calibri"/>
          <w:b/>
          <w:color w:val="404040" w:themeColor="text1" w:themeTint="BF"/>
          <w:u w:val="single"/>
        </w:rPr>
      </w:pPr>
    </w:p>
    <w:p w14:paraId="56282B13" w14:textId="77777777" w:rsidR="00A74AE6" w:rsidRDefault="00A74AE6" w:rsidP="00BA4D86">
      <w:pPr>
        <w:rPr>
          <w:rFonts w:cs="Calibri"/>
          <w:b/>
          <w:color w:val="404040" w:themeColor="text1" w:themeTint="BF"/>
          <w:u w:val="single"/>
        </w:rPr>
      </w:pPr>
    </w:p>
    <w:p w14:paraId="6A2BC23F" w14:textId="244069D1" w:rsidR="00084BE1" w:rsidRPr="003072D3" w:rsidRDefault="00084BE1" w:rsidP="00BA4D86">
      <w:pPr>
        <w:rPr>
          <w:rFonts w:cs="Calibri"/>
          <w:b/>
          <w:color w:val="404040" w:themeColor="text1" w:themeTint="BF"/>
          <w:u w:val="single"/>
        </w:rPr>
      </w:pPr>
      <w:r w:rsidRPr="003072D3">
        <w:rPr>
          <w:rFonts w:cs="Calibri"/>
          <w:b/>
          <w:color w:val="404040" w:themeColor="text1" w:themeTint="BF"/>
          <w:u w:val="single"/>
        </w:rPr>
        <w:lastRenderedPageBreak/>
        <w:t>BUT / FINALITE :</w:t>
      </w:r>
    </w:p>
    <w:p w14:paraId="7EC4F8AE" w14:textId="77777777" w:rsidR="0098249D" w:rsidRPr="003072D3" w:rsidRDefault="0098249D" w:rsidP="0098249D">
      <w:pPr>
        <w:framePr w:hSpace="141" w:wrap="around" w:vAnchor="text" w:hAnchor="margin" w:y="1"/>
        <w:spacing w:before="60"/>
        <w:rPr>
          <w:bCs/>
        </w:rPr>
      </w:pPr>
      <w:r w:rsidRPr="003072D3">
        <w:rPr>
          <w:bCs/>
        </w:rPr>
        <w:t>L’assistant logisticien seconde le logisticien pour la mise en œuvre et la supervision de l’ensemble des activités logistiques sur sa base d’affectation.</w:t>
      </w:r>
    </w:p>
    <w:p w14:paraId="65851C33" w14:textId="77777777" w:rsidR="0098249D" w:rsidRPr="003072D3" w:rsidRDefault="0098249D" w:rsidP="0098249D">
      <w:pPr>
        <w:framePr w:hSpace="141" w:wrap="around" w:vAnchor="text" w:hAnchor="margin" w:y="1"/>
        <w:spacing w:before="60"/>
        <w:rPr>
          <w:bCs/>
        </w:rPr>
      </w:pPr>
      <w:r w:rsidRPr="003072D3">
        <w:rPr>
          <w:bCs/>
        </w:rPr>
        <w:t>Il apporte particulièrement son soutien pour la réalisation des tâches urgentes, le classement et l’archivage des documents logistiques.</w:t>
      </w:r>
    </w:p>
    <w:p w14:paraId="3E97CD6F" w14:textId="77777777" w:rsidR="0098249D" w:rsidRPr="003072D3" w:rsidRDefault="0098249D" w:rsidP="0098249D">
      <w:pPr>
        <w:framePr w:hSpace="141" w:wrap="around" w:vAnchor="text" w:hAnchor="margin" w:y="1"/>
        <w:spacing w:before="60"/>
        <w:rPr>
          <w:bCs/>
        </w:rPr>
      </w:pPr>
      <w:r w:rsidRPr="003072D3">
        <w:rPr>
          <w:bCs/>
        </w:rPr>
        <w:t>Il assure l’intérim à minima du logisticien en cas d’absence.</w:t>
      </w:r>
    </w:p>
    <w:p w14:paraId="6807702A" w14:textId="77777777" w:rsidR="0086394F" w:rsidRPr="003072D3" w:rsidRDefault="0086394F" w:rsidP="0086394F">
      <w:pPr>
        <w:rPr>
          <w:rFonts w:cs="Calibri"/>
          <w:b/>
          <w:color w:val="404040" w:themeColor="text1" w:themeTint="BF"/>
          <w:u w:val="single"/>
        </w:rPr>
      </w:pPr>
    </w:p>
    <w:p w14:paraId="0066DE04" w14:textId="77777777" w:rsidR="0086394F" w:rsidRPr="003072D3" w:rsidRDefault="0086394F" w:rsidP="0086394F">
      <w:pPr>
        <w:rPr>
          <w:rFonts w:cs="Calibri"/>
          <w:b/>
          <w:color w:val="404040" w:themeColor="text1" w:themeTint="BF"/>
          <w:u w:val="single"/>
        </w:rPr>
      </w:pPr>
      <w:r w:rsidRPr="003072D3">
        <w:rPr>
          <w:rFonts w:cs="Calibri"/>
          <w:b/>
          <w:color w:val="404040" w:themeColor="text1" w:themeTint="BF"/>
          <w:u w:val="single"/>
        </w:rPr>
        <w:t>FONCTION</w:t>
      </w:r>
    </w:p>
    <w:p w14:paraId="2FD00C0D" w14:textId="0560025E" w:rsidR="00B138BF" w:rsidRPr="003072D3" w:rsidRDefault="0086394F" w:rsidP="0086394F">
      <w:pPr>
        <w:rPr>
          <w:rFonts w:cs="Calibri"/>
          <w:b/>
          <w:color w:val="404040" w:themeColor="text1" w:themeTint="BF"/>
          <w:u w:val="single"/>
        </w:rPr>
      </w:pPr>
      <w:r w:rsidRPr="003072D3">
        <w:rPr>
          <w:rFonts w:cs="Calibri"/>
          <w:b/>
          <w:color w:val="404040" w:themeColor="text1" w:themeTint="BF"/>
          <w:u w:val="single"/>
        </w:rPr>
        <w:t>Liste des principales activités :</w:t>
      </w:r>
    </w:p>
    <w:p w14:paraId="0C81204B" w14:textId="77777777" w:rsidR="0086394F" w:rsidRPr="003072D3" w:rsidRDefault="0086394F" w:rsidP="0086394F">
      <w:pPr>
        <w:rPr>
          <w:rFonts w:cs="Calibri"/>
          <w:b/>
          <w:color w:val="404040" w:themeColor="text1" w:themeTint="BF"/>
          <w:u w:val="single"/>
        </w:rPr>
      </w:pPr>
    </w:p>
    <w:p w14:paraId="2835D961" w14:textId="77777777" w:rsidR="00CA3509" w:rsidRPr="003072D3" w:rsidRDefault="00CA3509" w:rsidP="00CA3509">
      <w:pPr>
        <w:jc w:val="both"/>
        <w:rPr>
          <w:b/>
        </w:rPr>
      </w:pPr>
      <w:r w:rsidRPr="003072D3">
        <w:rPr>
          <w:b/>
        </w:rPr>
        <w:t>Gestion de l’approvisionnement</w:t>
      </w:r>
    </w:p>
    <w:p w14:paraId="34E1159C" w14:textId="77777777" w:rsidR="00CA3509" w:rsidRPr="003072D3" w:rsidRDefault="00CA3509" w:rsidP="00CA3509">
      <w:pPr>
        <w:numPr>
          <w:ilvl w:val="0"/>
          <w:numId w:val="20"/>
        </w:numPr>
        <w:jc w:val="both"/>
      </w:pPr>
      <w:r w:rsidRPr="003072D3">
        <w:t xml:space="preserve">Mettre à jour des listes de prix et les fichiers fournisseurs </w:t>
      </w:r>
    </w:p>
    <w:p w14:paraId="3A06E46E" w14:textId="77777777" w:rsidR="00CA3509" w:rsidRPr="003072D3" w:rsidRDefault="00CA3509" w:rsidP="00CA3509">
      <w:pPr>
        <w:numPr>
          <w:ilvl w:val="0"/>
          <w:numId w:val="20"/>
        </w:numPr>
        <w:jc w:val="both"/>
      </w:pPr>
      <w:r w:rsidRPr="003072D3">
        <w:t>Maitriser les procédures d’achat Solidarités International</w:t>
      </w:r>
    </w:p>
    <w:p w14:paraId="357612DF" w14:textId="2FAED51F" w:rsidR="00CA3509" w:rsidRPr="003072D3" w:rsidRDefault="00CA3509" w:rsidP="00CA3509">
      <w:pPr>
        <w:numPr>
          <w:ilvl w:val="0"/>
          <w:numId w:val="20"/>
        </w:numPr>
        <w:jc w:val="both"/>
      </w:pPr>
      <w:r w:rsidRPr="003072D3">
        <w:t xml:space="preserve">Vérifier et traiter les demandes de cotations et </w:t>
      </w:r>
      <w:r w:rsidR="00A74AE6">
        <w:t>lignes d’achat</w:t>
      </w:r>
    </w:p>
    <w:p w14:paraId="0DBED6B9" w14:textId="77777777" w:rsidR="00CA3509" w:rsidRPr="003072D3" w:rsidRDefault="00CA3509" w:rsidP="00CA3509">
      <w:pPr>
        <w:numPr>
          <w:ilvl w:val="0"/>
          <w:numId w:val="20"/>
        </w:numPr>
        <w:jc w:val="both"/>
      </w:pPr>
      <w:r w:rsidRPr="003072D3">
        <w:t>Constituer et archiver les dossiers d’achats</w:t>
      </w:r>
    </w:p>
    <w:p w14:paraId="6D402549" w14:textId="77777777" w:rsidR="00CA3509" w:rsidRPr="003072D3" w:rsidRDefault="00CA3509" w:rsidP="00CA3509">
      <w:pPr>
        <w:numPr>
          <w:ilvl w:val="0"/>
          <w:numId w:val="20"/>
        </w:numPr>
        <w:jc w:val="both"/>
      </w:pPr>
      <w:r w:rsidRPr="003072D3">
        <w:t>Mettre en œuvre les achats en veillant au respect des règles et procédures de validation</w:t>
      </w:r>
    </w:p>
    <w:p w14:paraId="50E3568F" w14:textId="77777777" w:rsidR="00CA3509" w:rsidRPr="003072D3" w:rsidRDefault="00CA3509" w:rsidP="00CA3509">
      <w:pPr>
        <w:numPr>
          <w:ilvl w:val="0"/>
          <w:numId w:val="20"/>
        </w:numPr>
        <w:jc w:val="both"/>
      </w:pPr>
      <w:r w:rsidRPr="003072D3">
        <w:t>Négocier les prix, les délais et les modalités de livraison</w:t>
      </w:r>
    </w:p>
    <w:p w14:paraId="3C7C7B4C" w14:textId="77777777" w:rsidR="00CA3509" w:rsidRPr="003072D3" w:rsidRDefault="00CA3509" w:rsidP="00CA3509">
      <w:pPr>
        <w:numPr>
          <w:ilvl w:val="0"/>
          <w:numId w:val="20"/>
        </w:numPr>
        <w:jc w:val="both"/>
      </w:pPr>
      <w:r w:rsidRPr="003072D3">
        <w:t>Assurer le suivi des relations avec les fournisseurs</w:t>
      </w:r>
    </w:p>
    <w:p w14:paraId="0E92FA2A" w14:textId="77777777" w:rsidR="00CA3509" w:rsidRPr="003072D3" w:rsidRDefault="00CA3509" w:rsidP="00CA3509">
      <w:pPr>
        <w:jc w:val="both"/>
        <w:rPr>
          <w:b/>
        </w:rPr>
      </w:pPr>
    </w:p>
    <w:p w14:paraId="3793D1C9" w14:textId="77777777" w:rsidR="00CA3509" w:rsidRPr="003072D3" w:rsidRDefault="00CA3509" w:rsidP="00CA3509">
      <w:pPr>
        <w:jc w:val="both"/>
        <w:rPr>
          <w:b/>
        </w:rPr>
      </w:pPr>
      <w:r w:rsidRPr="003072D3">
        <w:rPr>
          <w:b/>
        </w:rPr>
        <w:t xml:space="preserve">Gestion du parc véhicules </w:t>
      </w:r>
    </w:p>
    <w:p w14:paraId="3CE3CC29" w14:textId="77777777" w:rsidR="00CA3509" w:rsidRPr="003072D3" w:rsidRDefault="00CA3509" w:rsidP="00CA3509">
      <w:pPr>
        <w:numPr>
          <w:ilvl w:val="0"/>
          <w:numId w:val="21"/>
        </w:numPr>
        <w:jc w:val="both"/>
      </w:pPr>
      <w:r w:rsidRPr="003072D3">
        <w:t>Participer à la planification et au suivi des opérations de maintenance et de réparation des véhicules de la mission</w:t>
      </w:r>
    </w:p>
    <w:p w14:paraId="0A1C06F5" w14:textId="77777777" w:rsidR="00CA3509" w:rsidRPr="003072D3" w:rsidRDefault="00CA3509" w:rsidP="00CA3509">
      <w:pPr>
        <w:numPr>
          <w:ilvl w:val="0"/>
          <w:numId w:val="21"/>
        </w:numPr>
        <w:jc w:val="both"/>
      </w:pPr>
      <w:r w:rsidRPr="003072D3">
        <w:t>Etablir le planning des mouvements de véhicules</w:t>
      </w:r>
    </w:p>
    <w:p w14:paraId="7043921C" w14:textId="77777777" w:rsidR="00CA3509" w:rsidRPr="003072D3" w:rsidRDefault="00CA3509" w:rsidP="00CA3509">
      <w:pPr>
        <w:numPr>
          <w:ilvl w:val="0"/>
          <w:numId w:val="21"/>
        </w:numPr>
        <w:jc w:val="both"/>
      </w:pPr>
      <w:r w:rsidRPr="003072D3">
        <w:t>S’assurer de la composition et de la présence du lot de bord dans tous les véhicules</w:t>
      </w:r>
    </w:p>
    <w:p w14:paraId="6B492359" w14:textId="77777777" w:rsidR="00CA3509" w:rsidRPr="003072D3" w:rsidRDefault="00CA3509" w:rsidP="00CA3509">
      <w:pPr>
        <w:numPr>
          <w:ilvl w:val="0"/>
          <w:numId w:val="21"/>
        </w:numPr>
        <w:jc w:val="both"/>
      </w:pPr>
      <w:r w:rsidRPr="003072D3">
        <w:t>Vérifier la présence et la bonne utilisation des carnets de suivi véhicule</w:t>
      </w:r>
    </w:p>
    <w:p w14:paraId="6FDDEBD0" w14:textId="77777777" w:rsidR="00CA3509" w:rsidRPr="003072D3" w:rsidRDefault="00CA3509" w:rsidP="00CA3509">
      <w:pPr>
        <w:numPr>
          <w:ilvl w:val="0"/>
          <w:numId w:val="21"/>
        </w:numPr>
        <w:jc w:val="both"/>
      </w:pPr>
      <w:r w:rsidRPr="003072D3">
        <w:t>Participer au suivi et à la consolidation des consommations de carburant et des index kilométriques pour chacun des véhicules</w:t>
      </w:r>
    </w:p>
    <w:p w14:paraId="2FAC8CB7" w14:textId="77777777" w:rsidR="00CA3509" w:rsidRPr="003072D3" w:rsidRDefault="00CA3509" w:rsidP="00CA3509">
      <w:pPr>
        <w:numPr>
          <w:ilvl w:val="0"/>
          <w:numId w:val="21"/>
        </w:numPr>
        <w:jc w:val="both"/>
      </w:pPr>
      <w:r w:rsidRPr="003072D3">
        <w:t>Prévenir les détournements de carburant et de pièces détachées</w:t>
      </w:r>
    </w:p>
    <w:p w14:paraId="099F0F97" w14:textId="77777777" w:rsidR="00CA3509" w:rsidRPr="003072D3" w:rsidRDefault="00CA3509" w:rsidP="00CA3509">
      <w:pPr>
        <w:numPr>
          <w:ilvl w:val="0"/>
          <w:numId w:val="21"/>
        </w:numPr>
        <w:jc w:val="both"/>
      </w:pPr>
      <w:r w:rsidRPr="003072D3">
        <w:t>Effectuer le suivi des documents administratifs pour chacun des véhicules</w:t>
      </w:r>
    </w:p>
    <w:p w14:paraId="3625D5CB" w14:textId="77777777" w:rsidR="00CA3509" w:rsidRPr="003072D3" w:rsidRDefault="00CA3509" w:rsidP="00CA3509">
      <w:pPr>
        <w:jc w:val="both"/>
        <w:rPr>
          <w:b/>
        </w:rPr>
      </w:pPr>
    </w:p>
    <w:p w14:paraId="6487A097" w14:textId="77777777" w:rsidR="00CA3509" w:rsidRPr="003072D3" w:rsidRDefault="00CA3509" w:rsidP="00CA3509">
      <w:pPr>
        <w:jc w:val="both"/>
        <w:rPr>
          <w:b/>
        </w:rPr>
      </w:pPr>
      <w:r w:rsidRPr="003072D3">
        <w:rPr>
          <w:b/>
        </w:rPr>
        <w:t>Gestion du parc équipement / télécommunication</w:t>
      </w:r>
    </w:p>
    <w:p w14:paraId="4228A483" w14:textId="77777777" w:rsidR="00CA3509" w:rsidRPr="003072D3" w:rsidRDefault="00CA3509" w:rsidP="00CA3509">
      <w:pPr>
        <w:numPr>
          <w:ilvl w:val="0"/>
          <w:numId w:val="21"/>
        </w:numPr>
        <w:jc w:val="both"/>
      </w:pPr>
      <w:r w:rsidRPr="003072D3">
        <w:t>Participer à l’installation et à la sécurisation du matériel</w:t>
      </w:r>
    </w:p>
    <w:p w14:paraId="2C3BFF65" w14:textId="77777777" w:rsidR="00CA3509" w:rsidRPr="003072D3" w:rsidRDefault="00CA3509" w:rsidP="00CA3509">
      <w:pPr>
        <w:numPr>
          <w:ilvl w:val="0"/>
          <w:numId w:val="21"/>
        </w:numPr>
        <w:jc w:val="both"/>
      </w:pPr>
      <w:r w:rsidRPr="003072D3">
        <w:t>Participer au suivi et à la maintenance du matériel</w:t>
      </w:r>
    </w:p>
    <w:p w14:paraId="14C19C50" w14:textId="77777777" w:rsidR="00CA3509" w:rsidRPr="003072D3" w:rsidRDefault="00CA3509" w:rsidP="00CA3509">
      <w:pPr>
        <w:numPr>
          <w:ilvl w:val="0"/>
          <w:numId w:val="21"/>
        </w:numPr>
        <w:jc w:val="both"/>
      </w:pPr>
      <w:r w:rsidRPr="003072D3">
        <w:t>Organiser les sessions de formation à l’utilisation des moyens de communication</w:t>
      </w:r>
    </w:p>
    <w:p w14:paraId="62965BA3" w14:textId="77777777" w:rsidR="00CA3509" w:rsidRPr="003072D3" w:rsidRDefault="00CA3509" w:rsidP="00CA3509">
      <w:pPr>
        <w:jc w:val="both"/>
        <w:rPr>
          <w:b/>
        </w:rPr>
      </w:pPr>
    </w:p>
    <w:p w14:paraId="3D466D5B" w14:textId="77777777" w:rsidR="00CA3509" w:rsidRPr="003072D3" w:rsidRDefault="00CA3509" w:rsidP="00CA3509">
      <w:pPr>
        <w:jc w:val="both"/>
        <w:rPr>
          <w:b/>
        </w:rPr>
      </w:pPr>
      <w:r w:rsidRPr="003072D3">
        <w:rPr>
          <w:b/>
        </w:rPr>
        <w:t>Gestion et suivi du parc informatique</w:t>
      </w:r>
    </w:p>
    <w:p w14:paraId="51DE2089" w14:textId="4494099D" w:rsidR="00CA3509" w:rsidRPr="003072D3" w:rsidRDefault="00A74AE6" w:rsidP="00CA3509">
      <w:pPr>
        <w:numPr>
          <w:ilvl w:val="0"/>
          <w:numId w:val="21"/>
        </w:numPr>
        <w:jc w:val="both"/>
      </w:pPr>
      <w:r>
        <w:t xml:space="preserve">Participer à la mise </w:t>
      </w:r>
      <w:r w:rsidR="00CA3509" w:rsidRPr="003072D3">
        <w:t xml:space="preserve">à jour </w:t>
      </w:r>
      <w:r>
        <w:t>des</w:t>
      </w:r>
      <w:r w:rsidR="00CA3509" w:rsidRPr="003072D3">
        <w:t xml:space="preserve"> antivirus</w:t>
      </w:r>
    </w:p>
    <w:p w14:paraId="519317DD" w14:textId="77777777" w:rsidR="00CA3509" w:rsidRPr="003072D3" w:rsidRDefault="00CA3509" w:rsidP="00CA3509">
      <w:pPr>
        <w:numPr>
          <w:ilvl w:val="0"/>
          <w:numId w:val="21"/>
        </w:numPr>
        <w:jc w:val="both"/>
      </w:pPr>
      <w:r w:rsidRPr="003072D3">
        <w:t>Mettre à disposition des équipes les moyens de sauvegarde de données adéquates</w:t>
      </w:r>
    </w:p>
    <w:p w14:paraId="130748F0" w14:textId="77777777" w:rsidR="00CA3509" w:rsidRPr="003072D3" w:rsidRDefault="00CA3509" w:rsidP="00CA3509">
      <w:pPr>
        <w:numPr>
          <w:ilvl w:val="0"/>
          <w:numId w:val="21"/>
        </w:numPr>
        <w:jc w:val="both"/>
      </w:pPr>
      <w:r w:rsidRPr="003072D3">
        <w:t>S’assurer de l’entretien et de la bonne utilisation du parc informatique</w:t>
      </w:r>
    </w:p>
    <w:p w14:paraId="1985D5E3" w14:textId="77777777" w:rsidR="00CA3509" w:rsidRPr="003072D3" w:rsidRDefault="00CA3509" w:rsidP="00CA3509">
      <w:pPr>
        <w:jc w:val="both"/>
        <w:rPr>
          <w:b/>
        </w:rPr>
      </w:pPr>
    </w:p>
    <w:p w14:paraId="4B6E2300" w14:textId="77777777" w:rsidR="00FF16BC" w:rsidRPr="003072D3" w:rsidRDefault="00FF16BC" w:rsidP="00FF16BC">
      <w:pPr>
        <w:jc w:val="both"/>
        <w:rPr>
          <w:b/>
        </w:rPr>
      </w:pPr>
      <w:r w:rsidRPr="003072D3">
        <w:rPr>
          <w:b/>
        </w:rPr>
        <w:t>Gestion des stocks</w:t>
      </w:r>
    </w:p>
    <w:p w14:paraId="33CC535B" w14:textId="77777777" w:rsidR="002E2500" w:rsidRPr="003072D3" w:rsidRDefault="002E2500" w:rsidP="002E2500">
      <w:pPr>
        <w:numPr>
          <w:ilvl w:val="0"/>
          <w:numId w:val="21"/>
        </w:numPr>
        <w:jc w:val="both"/>
      </w:pPr>
      <w:r w:rsidRPr="003072D3">
        <w:t>Superviser l’entretien et la sécurisation des entrepôts</w:t>
      </w:r>
    </w:p>
    <w:p w14:paraId="40A69536" w14:textId="5397351D" w:rsidR="002E2500" w:rsidRPr="003072D3" w:rsidRDefault="002E2500" w:rsidP="002E2500">
      <w:pPr>
        <w:numPr>
          <w:ilvl w:val="0"/>
          <w:numId w:val="22"/>
        </w:numPr>
        <w:tabs>
          <w:tab w:val="num" w:pos="360"/>
        </w:tabs>
        <w:ind w:left="360" w:hanging="360"/>
        <w:jc w:val="both"/>
      </w:pPr>
      <w:r w:rsidRPr="003072D3">
        <w:t>Appuyer le logisticien pour la réalisation des états de stock et des inventaires physiques</w:t>
      </w:r>
      <w:r w:rsidR="004A2746" w:rsidRPr="003072D3">
        <w:t xml:space="preserve"> </w:t>
      </w:r>
    </w:p>
    <w:p w14:paraId="51B71993" w14:textId="77777777" w:rsidR="002E2500" w:rsidRPr="003072D3" w:rsidRDefault="002E2500" w:rsidP="002E2500">
      <w:pPr>
        <w:jc w:val="both"/>
        <w:rPr>
          <w:b/>
        </w:rPr>
      </w:pPr>
    </w:p>
    <w:p w14:paraId="785CF7E3" w14:textId="77777777" w:rsidR="002E2500" w:rsidRPr="003072D3" w:rsidRDefault="002E2500" w:rsidP="002E2500">
      <w:pPr>
        <w:jc w:val="both"/>
        <w:rPr>
          <w:b/>
        </w:rPr>
      </w:pPr>
      <w:r w:rsidRPr="003072D3">
        <w:rPr>
          <w:b/>
        </w:rPr>
        <w:t>Gestion des ressources humaines</w:t>
      </w:r>
    </w:p>
    <w:p w14:paraId="219EB75A" w14:textId="77777777" w:rsidR="002E2500" w:rsidRPr="003072D3" w:rsidRDefault="002E2500" w:rsidP="002E2500">
      <w:pPr>
        <w:numPr>
          <w:ilvl w:val="0"/>
          <w:numId w:val="21"/>
        </w:numPr>
        <w:jc w:val="both"/>
      </w:pPr>
      <w:r w:rsidRPr="003072D3">
        <w:t>Participer au processus de recrutement et d’évaluation des membres de l’équipe logistique</w:t>
      </w:r>
    </w:p>
    <w:p w14:paraId="60ECC325" w14:textId="77777777" w:rsidR="002E2500" w:rsidRPr="003072D3" w:rsidRDefault="002E2500" w:rsidP="002E2500">
      <w:pPr>
        <w:numPr>
          <w:ilvl w:val="0"/>
          <w:numId w:val="21"/>
        </w:numPr>
        <w:jc w:val="both"/>
      </w:pPr>
      <w:r w:rsidRPr="003072D3">
        <w:t>Etablir les plannings de l’équipe en collaboration avec le logisticien</w:t>
      </w:r>
    </w:p>
    <w:p w14:paraId="76075F45" w14:textId="77777777" w:rsidR="002E2500" w:rsidRPr="003072D3" w:rsidRDefault="002E2500" w:rsidP="002E2500">
      <w:pPr>
        <w:numPr>
          <w:ilvl w:val="0"/>
          <w:numId w:val="21"/>
        </w:numPr>
        <w:jc w:val="both"/>
      </w:pPr>
      <w:r w:rsidRPr="003072D3">
        <w:t>Assurer ou participer aux formations logistiques</w:t>
      </w:r>
    </w:p>
    <w:p w14:paraId="5F369A92" w14:textId="77777777" w:rsidR="00363507" w:rsidRPr="003072D3" w:rsidRDefault="00363507" w:rsidP="00170990">
      <w:pPr>
        <w:spacing w:line="240" w:lineRule="atLeast"/>
        <w:jc w:val="both"/>
        <w:rPr>
          <w:rFonts w:cs="Calibri"/>
          <w:b/>
        </w:rPr>
      </w:pPr>
    </w:p>
    <w:p w14:paraId="28FE9BC3" w14:textId="77777777" w:rsidR="00A74AE6" w:rsidRDefault="00A74AE6" w:rsidP="00170990">
      <w:pPr>
        <w:spacing w:line="240" w:lineRule="atLeast"/>
        <w:jc w:val="both"/>
        <w:rPr>
          <w:rFonts w:cs="Calibri"/>
          <w:b/>
        </w:rPr>
      </w:pPr>
    </w:p>
    <w:p w14:paraId="0435F01D" w14:textId="77777777" w:rsidR="00A74AE6" w:rsidRDefault="00A74AE6" w:rsidP="00170990">
      <w:pPr>
        <w:spacing w:line="240" w:lineRule="atLeast"/>
        <w:jc w:val="both"/>
        <w:rPr>
          <w:rFonts w:cs="Calibri"/>
          <w:b/>
        </w:rPr>
      </w:pPr>
    </w:p>
    <w:p w14:paraId="4CD4BC9D" w14:textId="4AAA5970" w:rsidR="00170990" w:rsidRPr="003072D3" w:rsidRDefault="00170990" w:rsidP="00170990">
      <w:pPr>
        <w:spacing w:line="240" w:lineRule="atLeast"/>
        <w:jc w:val="both"/>
        <w:rPr>
          <w:rFonts w:cs="Calibri"/>
          <w:b/>
        </w:rPr>
      </w:pPr>
      <w:r w:rsidRPr="003072D3">
        <w:rPr>
          <w:rFonts w:cs="Calibri"/>
          <w:b/>
        </w:rPr>
        <w:lastRenderedPageBreak/>
        <w:t>Profil recherché</w:t>
      </w:r>
    </w:p>
    <w:p w14:paraId="1854AA41" w14:textId="77777777" w:rsidR="00363507" w:rsidRPr="003072D3" w:rsidRDefault="00363507" w:rsidP="00170990">
      <w:pPr>
        <w:spacing w:line="240" w:lineRule="atLeast"/>
        <w:jc w:val="both"/>
        <w:rPr>
          <w:rFonts w:cs="Calibri"/>
          <w:b/>
        </w:rPr>
      </w:pPr>
    </w:p>
    <w:sdt>
      <w:sdtPr>
        <w:rPr>
          <w:rFonts w:cs="Calibri"/>
        </w:rPr>
        <w:id w:val="853547589"/>
        <w:placeholder>
          <w:docPart w:val="384EBC355E6D447FB437F038C1D413FA"/>
        </w:placeholder>
      </w:sdtPr>
      <w:sdtContent>
        <w:sdt>
          <w:sdtPr>
            <w:rPr>
              <w:rFonts w:cs="Calibri"/>
            </w:rPr>
            <w:id w:val="-1149353515"/>
            <w:placeholder>
              <w:docPart w:val="2C7E3428C762471EA91AC1F003147400"/>
            </w:placeholder>
          </w:sdtPr>
          <w:sdtContent>
            <w:sdt>
              <w:sdtPr>
                <w:rPr>
                  <w:rFonts w:cs="Calibri"/>
                </w:rPr>
                <w:id w:val="1004940888"/>
                <w:placeholder>
                  <w:docPart w:val="0AAB84F2F9FF4D058386E5C0DA4DF312"/>
                </w:placeholder>
              </w:sdtPr>
              <w:sdtContent>
                <w:p w14:paraId="03144394" w14:textId="2A52415B" w:rsidR="007A6C02" w:rsidRPr="00DD3D10" w:rsidRDefault="007A6C02" w:rsidP="007A6C02">
                  <w:pPr>
                    <w:pStyle w:val="Paragraphedeliste"/>
                    <w:numPr>
                      <w:ilvl w:val="0"/>
                      <w:numId w:val="17"/>
                    </w:numPr>
                    <w:tabs>
                      <w:tab w:val="left" w:pos="1780"/>
                    </w:tabs>
                    <w:spacing w:after="200" w:line="276" w:lineRule="auto"/>
                    <w:jc w:val="both"/>
                    <w:rPr>
                      <w:rFonts w:cs="Calibri"/>
                    </w:rPr>
                  </w:pPr>
                  <w:r w:rsidRPr="00DD3D10">
                    <w:rPr>
                      <w:rFonts w:cs="Calibri"/>
                    </w:rPr>
                    <w:t>Avoir une formation universitaire dans le domaine des Sciences administratives</w:t>
                  </w:r>
                  <w:r w:rsidR="00CA0585" w:rsidRPr="00DD3D10">
                    <w:rPr>
                      <w:rFonts w:cs="Calibri"/>
                    </w:rPr>
                    <w:t>, logistique</w:t>
                  </w:r>
                  <w:r w:rsidR="005D73D7" w:rsidRPr="00DD3D10">
                    <w:rPr>
                      <w:rFonts w:cs="Calibri"/>
                    </w:rPr>
                    <w:t xml:space="preserve">, supply </w:t>
                  </w:r>
                  <w:r w:rsidR="00DD3D10" w:rsidRPr="00DD3D10">
                    <w:rPr>
                      <w:rFonts w:cs="Calibri"/>
                    </w:rPr>
                    <w:t>Chain</w:t>
                  </w:r>
                  <w:r w:rsidR="00BF2D7A" w:rsidRPr="00DD3D10">
                    <w:rPr>
                      <w:rFonts w:cs="Calibri"/>
                    </w:rPr>
                    <w:t xml:space="preserve"> et autres domaines connexes</w:t>
                  </w:r>
                  <w:r w:rsidR="00BF5309" w:rsidRPr="00DD3D10">
                    <w:rPr>
                      <w:rFonts w:cs="Calibri"/>
                    </w:rPr>
                    <w:t xml:space="preserve"> obligatoire</w:t>
                  </w:r>
                </w:p>
                <w:p w14:paraId="1031BF8F" w14:textId="44E923AF" w:rsidR="00E9571A" w:rsidRPr="00DD3D10" w:rsidRDefault="009B702B" w:rsidP="007A6C02">
                  <w:pPr>
                    <w:pStyle w:val="Paragraphedeliste"/>
                    <w:numPr>
                      <w:ilvl w:val="0"/>
                      <w:numId w:val="17"/>
                    </w:numPr>
                    <w:tabs>
                      <w:tab w:val="left" w:pos="1780"/>
                    </w:tabs>
                    <w:spacing w:after="200" w:line="276" w:lineRule="auto"/>
                    <w:jc w:val="both"/>
                    <w:rPr>
                      <w:rFonts w:cs="Calibri"/>
                    </w:rPr>
                  </w:pPr>
                  <w:r w:rsidRPr="00DD3D10">
                    <w:rPr>
                      <w:rFonts w:cs="Calibri"/>
                    </w:rPr>
                    <w:t>Expérience</w:t>
                  </w:r>
                  <w:r w:rsidR="00E9571A" w:rsidRPr="00DD3D10">
                    <w:rPr>
                      <w:rFonts w:cs="Calibri"/>
                    </w:rPr>
                    <w:t xml:space="preserve"> d’</w:t>
                  </w:r>
                  <w:r w:rsidR="00AC38BA" w:rsidRPr="00DD3D10">
                    <w:rPr>
                      <w:rFonts w:cs="Calibri"/>
                    </w:rPr>
                    <w:t xml:space="preserve">au moins deux ans dans </w:t>
                  </w:r>
                  <w:r w:rsidRPr="00DD3D10">
                    <w:rPr>
                      <w:rFonts w:cs="Calibri"/>
                    </w:rPr>
                    <w:t>le domai</w:t>
                  </w:r>
                  <w:r w:rsidR="009B4943" w:rsidRPr="00DD3D10">
                    <w:rPr>
                      <w:rFonts w:cs="Calibri"/>
                    </w:rPr>
                    <w:t xml:space="preserve">ne </w:t>
                  </w:r>
                  <w:r w:rsidR="005C5A64" w:rsidRPr="00DD3D10">
                    <w:rPr>
                      <w:rFonts w:cs="Calibri"/>
                    </w:rPr>
                    <w:t xml:space="preserve">de la </w:t>
                  </w:r>
                  <w:r w:rsidR="009B4943" w:rsidRPr="00DD3D10">
                    <w:rPr>
                      <w:rFonts w:cs="Calibri"/>
                    </w:rPr>
                    <w:t>logistique</w:t>
                  </w:r>
                </w:p>
                <w:p w14:paraId="71CF73A1" w14:textId="0893F109" w:rsidR="009B4943" w:rsidRPr="00DD3D10" w:rsidRDefault="009B4943" w:rsidP="009B4943">
                  <w:pPr>
                    <w:pStyle w:val="Paragraphedeliste"/>
                    <w:numPr>
                      <w:ilvl w:val="0"/>
                      <w:numId w:val="17"/>
                    </w:numPr>
                    <w:tabs>
                      <w:tab w:val="left" w:pos="1780"/>
                    </w:tabs>
                    <w:spacing w:after="200" w:line="276" w:lineRule="auto"/>
                    <w:jc w:val="both"/>
                    <w:rPr>
                      <w:rFonts w:cs="Calibri"/>
                    </w:rPr>
                  </w:pPr>
                  <w:r w:rsidRPr="00DD3D10">
                    <w:rPr>
                      <w:rFonts w:cs="Calibri"/>
                    </w:rPr>
                    <w:t>Expérience sur un poste similaire dans une ONG fortement apprécié</w:t>
                  </w:r>
                </w:p>
                <w:p w14:paraId="3B712E94" w14:textId="55213138" w:rsidR="007A6C02" w:rsidRPr="00DD3D10" w:rsidRDefault="007A6C02" w:rsidP="007A6C02">
                  <w:pPr>
                    <w:pStyle w:val="Paragraphedeliste"/>
                    <w:numPr>
                      <w:ilvl w:val="0"/>
                      <w:numId w:val="17"/>
                    </w:numPr>
                    <w:tabs>
                      <w:tab w:val="left" w:pos="1780"/>
                    </w:tabs>
                    <w:spacing w:after="200" w:line="276" w:lineRule="auto"/>
                    <w:jc w:val="both"/>
                    <w:rPr>
                      <w:rFonts w:cs="Calibri"/>
                    </w:rPr>
                  </w:pPr>
                  <w:r w:rsidRPr="00DD3D10">
                    <w:rPr>
                      <w:rFonts w:cs="Calibri"/>
                    </w:rPr>
                    <w:t xml:space="preserve">Avoir une bonne connaissance des logiciels informatiques Word, Excel et </w:t>
                  </w:r>
                  <w:r w:rsidR="00553D74" w:rsidRPr="00DD3D10">
                    <w:rPr>
                      <w:rFonts w:cs="Calibri"/>
                    </w:rPr>
                    <w:t>PowerPoint</w:t>
                  </w:r>
                  <w:r w:rsidRPr="00DD3D10">
                    <w:rPr>
                      <w:rFonts w:cs="Calibri"/>
                    </w:rPr>
                    <w:t xml:space="preserve"> </w:t>
                  </w:r>
                </w:p>
                <w:p w14:paraId="0014A4E3" w14:textId="77777777" w:rsidR="007A6C02" w:rsidRPr="00DD3D10" w:rsidRDefault="007A6C02" w:rsidP="007A6C02">
                  <w:pPr>
                    <w:pStyle w:val="Paragraphedeliste"/>
                    <w:numPr>
                      <w:ilvl w:val="0"/>
                      <w:numId w:val="17"/>
                    </w:numPr>
                    <w:tabs>
                      <w:tab w:val="left" w:pos="1780"/>
                    </w:tabs>
                    <w:spacing w:after="200" w:line="276" w:lineRule="auto"/>
                    <w:jc w:val="both"/>
                    <w:rPr>
                      <w:rFonts w:cs="Calibri"/>
                    </w:rPr>
                  </w:pPr>
                  <w:r w:rsidRPr="00DD3D10">
                    <w:rPr>
                      <w:rFonts w:cs="Calibri"/>
                    </w:rPr>
                    <w:t xml:space="preserve">Langue : Français et Créole </w:t>
                  </w:r>
                </w:p>
                <w:p w14:paraId="78C674C3" w14:textId="7835F4AF" w:rsidR="00576E36" w:rsidRPr="00DD3D10" w:rsidRDefault="00576E36" w:rsidP="007A6C02">
                  <w:pPr>
                    <w:pStyle w:val="Paragraphedeliste"/>
                    <w:numPr>
                      <w:ilvl w:val="0"/>
                      <w:numId w:val="17"/>
                    </w:numPr>
                    <w:tabs>
                      <w:tab w:val="left" w:pos="1780"/>
                    </w:tabs>
                    <w:spacing w:after="200" w:line="276" w:lineRule="auto"/>
                    <w:jc w:val="both"/>
                    <w:rPr>
                      <w:rFonts w:cs="Calibri"/>
                    </w:rPr>
                  </w:pPr>
                  <w:r w:rsidRPr="00DD3D10">
                    <w:rPr>
                      <w:rFonts w:cs="Calibri"/>
                    </w:rPr>
                    <w:t>Bonne capa</w:t>
                  </w:r>
                  <w:r w:rsidR="00A973B9" w:rsidRPr="00DD3D10">
                    <w:rPr>
                      <w:rFonts w:cs="Calibri"/>
                    </w:rPr>
                    <w:t>cit</w:t>
                  </w:r>
                  <w:r w:rsidR="00DD3D10" w:rsidRPr="00DD3D10">
                    <w:rPr>
                      <w:rFonts w:cs="Calibri"/>
                    </w:rPr>
                    <w:t>é</w:t>
                  </w:r>
                  <w:r w:rsidR="00A973B9" w:rsidRPr="00DD3D10">
                    <w:rPr>
                      <w:rFonts w:cs="Calibri"/>
                    </w:rPr>
                    <w:t xml:space="preserve"> </w:t>
                  </w:r>
                  <w:r w:rsidR="001374C2" w:rsidRPr="00DD3D10">
                    <w:rPr>
                      <w:rFonts w:cs="Calibri"/>
                    </w:rPr>
                    <w:t>managériale</w:t>
                  </w:r>
                  <w:r w:rsidR="00A973B9" w:rsidRPr="00DD3D10">
                    <w:rPr>
                      <w:rFonts w:cs="Calibri"/>
                    </w:rPr>
                    <w:t xml:space="preserve">, </w:t>
                  </w:r>
                  <w:r w:rsidR="00630DDA" w:rsidRPr="00DD3D10">
                    <w:rPr>
                      <w:rFonts w:cs="Calibri"/>
                    </w:rPr>
                    <w:t xml:space="preserve">Leadership et respect des canaux de </w:t>
                  </w:r>
                  <w:r w:rsidR="00A973B9" w:rsidRPr="00DD3D10">
                    <w:rPr>
                      <w:rFonts w:cs="Calibri"/>
                    </w:rPr>
                    <w:t>communication</w:t>
                  </w:r>
                </w:p>
                <w:p w14:paraId="1316353D" w14:textId="29050B80" w:rsidR="00630DDA" w:rsidRPr="00DD3D10" w:rsidRDefault="00630DDA" w:rsidP="007A6C02">
                  <w:pPr>
                    <w:pStyle w:val="Paragraphedeliste"/>
                    <w:numPr>
                      <w:ilvl w:val="0"/>
                      <w:numId w:val="17"/>
                    </w:numPr>
                    <w:tabs>
                      <w:tab w:val="left" w:pos="1780"/>
                    </w:tabs>
                    <w:spacing w:after="200" w:line="276" w:lineRule="auto"/>
                    <w:jc w:val="both"/>
                    <w:rPr>
                      <w:rFonts w:cs="Calibri"/>
                    </w:rPr>
                  </w:pPr>
                  <w:r w:rsidRPr="00DD3D10">
                    <w:rPr>
                      <w:rFonts w:cs="Calibri"/>
                    </w:rPr>
                    <w:t>Excellentes capacités organisationnelles et sens des priorités</w:t>
                  </w:r>
                </w:p>
                <w:p w14:paraId="7D623A58" w14:textId="77777777" w:rsidR="00630DDA" w:rsidRPr="00DD3D10" w:rsidRDefault="00630DDA" w:rsidP="00073677">
                  <w:pPr>
                    <w:pStyle w:val="Paragraphedeliste"/>
                    <w:numPr>
                      <w:ilvl w:val="0"/>
                      <w:numId w:val="17"/>
                    </w:numPr>
                    <w:tabs>
                      <w:tab w:val="left" w:pos="1780"/>
                    </w:tabs>
                    <w:spacing w:after="200" w:line="276" w:lineRule="auto"/>
                    <w:jc w:val="both"/>
                    <w:rPr>
                      <w:rFonts w:cs="Calibri"/>
                    </w:rPr>
                  </w:pPr>
                  <w:r w:rsidRPr="00DD3D10">
                    <w:rPr>
                      <w:rFonts w:cs="Calibri"/>
                    </w:rPr>
                    <w:t xml:space="preserve">Excellentes </w:t>
                  </w:r>
                  <w:r w:rsidR="007A6C02" w:rsidRPr="00DD3D10">
                    <w:rPr>
                      <w:rFonts w:cs="Calibri"/>
                    </w:rPr>
                    <w:t>capacité</w:t>
                  </w:r>
                  <w:r w:rsidRPr="00DD3D10">
                    <w:rPr>
                      <w:rFonts w:cs="Calibri"/>
                    </w:rPr>
                    <w:t>s</w:t>
                  </w:r>
                  <w:r w:rsidR="007A6C02" w:rsidRPr="00DD3D10">
                    <w:rPr>
                      <w:rFonts w:cs="Calibri"/>
                    </w:rPr>
                    <w:t xml:space="preserve"> d’analyse</w:t>
                  </w:r>
                  <w:r w:rsidRPr="00DD3D10">
                    <w:rPr>
                      <w:rFonts w:cs="Calibri"/>
                    </w:rPr>
                    <w:t xml:space="preserve">, force de </w:t>
                  </w:r>
                  <w:r w:rsidR="007A6C02" w:rsidRPr="00DD3D10">
                    <w:rPr>
                      <w:rFonts w:cs="Calibri"/>
                    </w:rPr>
                    <w:t>proposition</w:t>
                  </w:r>
                  <w:r w:rsidRPr="00DD3D10">
                    <w:rPr>
                      <w:rFonts w:cs="Calibri"/>
                    </w:rPr>
                    <w:t xml:space="preserve"> et respect des procédures</w:t>
                  </w:r>
                </w:p>
                <w:p w14:paraId="106BD2F5" w14:textId="654308BA" w:rsidR="00073677" w:rsidRPr="00DD3D10" w:rsidRDefault="00630DDA" w:rsidP="00073677">
                  <w:pPr>
                    <w:pStyle w:val="Paragraphedeliste"/>
                    <w:numPr>
                      <w:ilvl w:val="0"/>
                      <w:numId w:val="17"/>
                    </w:numPr>
                    <w:tabs>
                      <w:tab w:val="left" w:pos="1780"/>
                    </w:tabs>
                    <w:spacing w:after="200" w:line="276" w:lineRule="auto"/>
                    <w:jc w:val="both"/>
                    <w:rPr>
                      <w:rFonts w:cs="Calibri"/>
                    </w:rPr>
                  </w:pPr>
                  <w:r w:rsidRPr="00DD3D10">
                    <w:rPr>
                      <w:rFonts w:cs="Calibri"/>
                    </w:rPr>
                    <w:t>R</w:t>
                  </w:r>
                  <w:r w:rsidR="007A6C02" w:rsidRPr="00DD3D10">
                    <w:rPr>
                      <w:rFonts w:cs="Calibri"/>
                    </w:rPr>
                    <w:t>igueur</w:t>
                  </w:r>
                  <w:r w:rsidRPr="00DD3D10">
                    <w:rPr>
                      <w:rFonts w:cs="Calibri"/>
                    </w:rPr>
                    <w:t>,</w:t>
                  </w:r>
                  <w:r w:rsidR="007A6C02" w:rsidRPr="00DD3D10">
                    <w:rPr>
                      <w:rFonts w:cs="Calibri"/>
                    </w:rPr>
                    <w:t xml:space="preserve"> </w:t>
                  </w:r>
                  <w:r w:rsidR="00B566EC" w:rsidRPr="00DD3D10">
                    <w:rPr>
                      <w:rFonts w:cs="Calibri"/>
                    </w:rPr>
                    <w:t xml:space="preserve">professionnalisme, </w:t>
                  </w:r>
                  <w:r w:rsidRPr="00DD3D10">
                    <w:rPr>
                      <w:rFonts w:cs="Calibri"/>
                    </w:rPr>
                    <w:t>aisance r</w:t>
                  </w:r>
                  <w:r w:rsidR="007A6C02" w:rsidRPr="00DD3D10">
                    <w:rPr>
                      <w:rFonts w:cs="Calibri"/>
                    </w:rPr>
                    <w:t>elationnel</w:t>
                  </w:r>
                  <w:r w:rsidRPr="00DD3D10">
                    <w:rPr>
                      <w:rFonts w:cs="Calibri"/>
                    </w:rPr>
                    <w:t>le et auto-critique</w:t>
                  </w:r>
                  <w:r w:rsidR="007A6C02" w:rsidRPr="00DD3D10">
                    <w:rPr>
                      <w:rFonts w:cs="Calibri"/>
                    </w:rPr>
                    <w:t>.</w:t>
                  </w:r>
                </w:p>
              </w:sdtContent>
            </w:sdt>
          </w:sdtContent>
        </w:sdt>
      </w:sdtContent>
    </w:sdt>
    <w:tbl>
      <w:tblPr>
        <w:tblStyle w:val="Grilledutableau"/>
        <w:tblpPr w:leftFromText="141" w:rightFromText="141" w:vertAnchor="text" w:horzAnchor="margin" w:tblpXSpec="center" w:tblpY="543"/>
        <w:tblW w:w="10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10252"/>
      </w:tblGrid>
      <w:tr w:rsidR="00CE3E81" w:rsidRPr="003072D3" w14:paraId="6137D9B2" w14:textId="77777777" w:rsidTr="00720A2C">
        <w:trPr>
          <w:trHeight w:val="4483"/>
        </w:trPr>
        <w:tc>
          <w:tcPr>
            <w:tcW w:w="10252" w:type="dxa"/>
            <w:shd w:val="clear" w:color="auto" w:fill="F8A0A0" w:themeFill="accent1" w:themeFillTint="66"/>
          </w:tcPr>
          <w:p w14:paraId="1388AECA" w14:textId="77777777" w:rsidR="00CE3E81" w:rsidRPr="003072D3" w:rsidRDefault="00CE3E81" w:rsidP="00CE3E81">
            <w:pPr>
              <w:tabs>
                <w:tab w:val="left" w:pos="1780"/>
              </w:tabs>
              <w:jc w:val="both"/>
              <w:rPr>
                <w:rFonts w:cs="Calibri"/>
                <w:b/>
                <w:bCs/>
              </w:rPr>
            </w:pPr>
          </w:p>
          <w:p w14:paraId="257800C3" w14:textId="77777777" w:rsidR="002810BF" w:rsidRPr="003072D3" w:rsidRDefault="00CE3E81" w:rsidP="00CE3E81">
            <w:pPr>
              <w:tabs>
                <w:tab w:val="left" w:pos="1780"/>
              </w:tabs>
              <w:jc w:val="both"/>
              <w:rPr>
                <w:rFonts w:cs="Calibri"/>
                <w:bCs/>
              </w:rPr>
            </w:pPr>
            <w:r w:rsidRPr="003072D3">
              <w:rPr>
                <w:rFonts w:cs="Calibri"/>
                <w:b/>
                <w:bCs/>
              </w:rPr>
              <w:t xml:space="preserve">Type de contrat : </w:t>
            </w:r>
            <w:r w:rsidRPr="003072D3">
              <w:rPr>
                <w:rFonts w:cs="Calibri"/>
              </w:rPr>
              <w:t xml:space="preserve">CDD </w:t>
            </w:r>
            <w:r w:rsidRPr="003072D3">
              <w:rPr>
                <w:rFonts w:cs="Calibri"/>
              </w:rPr>
              <w:tab/>
            </w:r>
            <w:r w:rsidRPr="003072D3">
              <w:rPr>
                <w:rFonts w:cs="Calibri"/>
                <w:bCs/>
              </w:rPr>
              <w:t xml:space="preserve">      </w:t>
            </w:r>
          </w:p>
          <w:p w14:paraId="35F28CD5" w14:textId="39C3CC8C" w:rsidR="002810BF" w:rsidRPr="003072D3" w:rsidRDefault="00CE3E81" w:rsidP="00CE3E81">
            <w:pPr>
              <w:tabs>
                <w:tab w:val="left" w:pos="1780"/>
              </w:tabs>
              <w:jc w:val="both"/>
              <w:rPr>
                <w:rFonts w:cs="Calibri"/>
              </w:rPr>
            </w:pPr>
            <w:r w:rsidRPr="003072D3">
              <w:rPr>
                <w:rFonts w:cs="Calibri"/>
                <w:b/>
                <w:bCs/>
              </w:rPr>
              <w:t xml:space="preserve">Durée </w:t>
            </w:r>
            <w:r w:rsidRPr="003072D3">
              <w:rPr>
                <w:rFonts w:cs="Calibri"/>
              </w:rPr>
              <w:t xml:space="preserve">: </w:t>
            </w:r>
            <w:r w:rsidR="00AB3223">
              <w:rPr>
                <w:rFonts w:cs="Calibri"/>
              </w:rPr>
              <w:t xml:space="preserve">volonté de </w:t>
            </w:r>
            <w:r w:rsidR="00720A2C" w:rsidRPr="003072D3">
              <w:rPr>
                <w:rFonts w:cs="Calibri"/>
              </w:rPr>
              <w:t>6</w:t>
            </w:r>
            <w:r w:rsidRPr="003072D3">
              <w:rPr>
                <w:rFonts w:cs="Calibri"/>
              </w:rPr>
              <w:t xml:space="preserve"> mois </w:t>
            </w:r>
            <w:r w:rsidR="00AB3223">
              <w:rPr>
                <w:rFonts w:cs="Calibri"/>
              </w:rPr>
              <w:t>selon le financement</w:t>
            </w:r>
          </w:p>
          <w:p w14:paraId="1B4B40C3" w14:textId="1E0D3963" w:rsidR="00B33353" w:rsidRPr="003072D3" w:rsidRDefault="00B33353" w:rsidP="00CE3E81">
            <w:pPr>
              <w:tabs>
                <w:tab w:val="left" w:pos="1780"/>
              </w:tabs>
              <w:jc w:val="both"/>
              <w:rPr>
                <w:rFonts w:cs="Calibri"/>
              </w:rPr>
            </w:pPr>
            <w:r w:rsidRPr="003072D3">
              <w:rPr>
                <w:rFonts w:cs="Calibri"/>
                <w:b/>
                <w:bCs/>
              </w:rPr>
              <w:t>NB</w:t>
            </w:r>
            <w:r w:rsidRPr="003072D3">
              <w:rPr>
                <w:rFonts w:cs="Calibri"/>
              </w:rPr>
              <w:t xml:space="preserve"> : </w:t>
            </w:r>
            <w:r w:rsidR="00C01C6A" w:rsidRPr="003072D3">
              <w:rPr>
                <w:rFonts w:cs="Calibri"/>
              </w:rPr>
              <w:t>N</w:t>
            </w:r>
            <w:r w:rsidR="00E7480E" w:rsidRPr="003072D3">
              <w:rPr>
                <w:rFonts w:cs="Calibri"/>
              </w:rPr>
              <w:t>ous cherchons potentiellement deux personnes (avec un volet achat et un volet log</w:t>
            </w:r>
            <w:r w:rsidR="00630DDA">
              <w:rPr>
                <w:rFonts w:cs="Calibri"/>
              </w:rPr>
              <w:t>istique</w:t>
            </w:r>
            <w:r w:rsidR="00E7480E" w:rsidRPr="003072D3">
              <w:rPr>
                <w:rFonts w:cs="Calibri"/>
              </w:rPr>
              <w:t xml:space="preserve"> opé</w:t>
            </w:r>
            <w:r w:rsidR="00630DDA">
              <w:rPr>
                <w:rFonts w:cs="Calibri"/>
              </w:rPr>
              <w:t>rationnel</w:t>
            </w:r>
            <w:r w:rsidR="005D73D7">
              <w:rPr>
                <w:rFonts w:cs="Calibri"/>
              </w:rPr>
              <w:t>le</w:t>
            </w:r>
            <w:r w:rsidR="00E7480E" w:rsidRPr="003072D3">
              <w:rPr>
                <w:rFonts w:cs="Calibri"/>
              </w:rPr>
              <w:t>) </w:t>
            </w:r>
            <w:r w:rsidR="00E7480E" w:rsidRPr="003072D3">
              <w:rPr>
                <w:rFonts w:cs="Calibri"/>
                <w:b/>
                <w:bCs/>
              </w:rPr>
              <w:t>selon financements disponibles</w:t>
            </w:r>
          </w:p>
          <w:p w14:paraId="6B46A0C1" w14:textId="77777777" w:rsidR="00CE3E81" w:rsidRPr="003072D3" w:rsidRDefault="00CE3E81" w:rsidP="00CE3E81">
            <w:pPr>
              <w:rPr>
                <w:rFonts w:cs="Calibri"/>
                <w:color w:val="FFFFFF" w:themeColor="background1"/>
              </w:rPr>
            </w:pPr>
          </w:p>
          <w:p w14:paraId="64F859B6" w14:textId="77777777" w:rsidR="00D12AD1" w:rsidRPr="003072D3" w:rsidRDefault="00D12AD1" w:rsidP="00D12AD1">
            <w:pPr>
              <w:rPr>
                <w:rFonts w:cs="Calibri"/>
                <w:b/>
              </w:rPr>
            </w:pPr>
            <w:r w:rsidRPr="003072D3">
              <w:rPr>
                <w:rFonts w:cs="Calibri"/>
                <w:b/>
              </w:rPr>
              <w:t xml:space="preserve">Merci d’adresser votre candidature avec CV, lettre de motivation, diplômes et certificats de travail, à l’attention du département Ressources humaines au bureau de SOLIDARITES INTERNATIONAL au 6, Rue Pierre Sully, Bourdon ou par e-mail à : </w:t>
            </w:r>
          </w:p>
          <w:p w14:paraId="70B01404" w14:textId="77777777" w:rsidR="00CE3E81" w:rsidRPr="003072D3" w:rsidRDefault="00CE3E81" w:rsidP="00CE3E81">
            <w:pPr>
              <w:jc w:val="center"/>
              <w:rPr>
                <w:rFonts w:cs="Calibri"/>
                <w:b/>
              </w:rPr>
            </w:pPr>
          </w:p>
          <w:p w14:paraId="2DFCCBC0" w14:textId="77777777" w:rsidR="00CE3E81" w:rsidRPr="003072D3" w:rsidRDefault="00CE3E81" w:rsidP="00CE3E81">
            <w:pPr>
              <w:jc w:val="center"/>
              <w:rPr>
                <w:rFonts w:cs="Calibri"/>
                <w:b/>
              </w:rPr>
            </w:pPr>
            <w:hyperlink r:id="rId12" w:history="1">
              <w:r w:rsidRPr="003072D3">
                <w:rPr>
                  <w:rStyle w:val="Lienhypertexte"/>
                  <w:rFonts w:cs="Calibri"/>
                  <w:b/>
                  <w:color w:val="auto"/>
                </w:rPr>
                <w:t>recrutement@solidarites-haiti.org</w:t>
              </w:r>
            </w:hyperlink>
          </w:p>
          <w:p w14:paraId="5621469C" w14:textId="77777777" w:rsidR="00CE3E81" w:rsidRPr="003072D3" w:rsidRDefault="00CE3E81" w:rsidP="00CE3E81">
            <w:pPr>
              <w:jc w:val="center"/>
              <w:rPr>
                <w:rFonts w:cs="Calibri"/>
                <w:b/>
              </w:rPr>
            </w:pPr>
          </w:p>
          <w:p w14:paraId="559EC1E9" w14:textId="77777777" w:rsidR="00CE3E81" w:rsidRPr="003072D3" w:rsidRDefault="00CE3E81" w:rsidP="00CE3E81">
            <w:pPr>
              <w:ind w:right="94"/>
              <w:jc w:val="both"/>
              <w:rPr>
                <w:rFonts w:cs="Calibri"/>
                <w:b/>
              </w:rPr>
            </w:pPr>
            <w:r w:rsidRPr="003072D3">
              <w:rPr>
                <w:rFonts w:cs="Calibri"/>
                <w:b/>
              </w:rPr>
              <w:t xml:space="preserve">L'email devra uniquement et obligatoirement mentionner en objet, sous peine de ne pas être considérée : </w:t>
            </w:r>
            <w:r w:rsidRPr="003072D3">
              <w:rPr>
                <w:rFonts w:cs="Calibri"/>
                <w:b/>
              </w:rPr>
              <w:tab/>
            </w:r>
          </w:p>
          <w:p w14:paraId="4681EF6C" w14:textId="6B518523" w:rsidR="00CE3E81" w:rsidRPr="003072D3" w:rsidRDefault="00CE3E81" w:rsidP="00CE3E81">
            <w:pPr>
              <w:jc w:val="center"/>
              <w:rPr>
                <w:rFonts w:cs="Calibri"/>
                <w:b/>
              </w:rPr>
            </w:pPr>
            <w:r w:rsidRPr="003072D3">
              <w:rPr>
                <w:rFonts w:cs="Calibri"/>
                <w:b/>
              </w:rPr>
              <w:t>« P</w:t>
            </w:r>
            <w:r w:rsidR="000F4DE6" w:rsidRPr="003072D3">
              <w:rPr>
                <w:rFonts w:cs="Calibri"/>
                <w:b/>
              </w:rPr>
              <w:t>RENOM</w:t>
            </w:r>
            <w:r w:rsidRPr="003072D3">
              <w:rPr>
                <w:rFonts w:cs="Calibri"/>
                <w:b/>
              </w:rPr>
              <w:t xml:space="preserve">_ NOM_ </w:t>
            </w:r>
            <w:r w:rsidR="00764354" w:rsidRPr="003072D3">
              <w:rPr>
                <w:rFonts w:cs="Calibri"/>
                <w:b/>
              </w:rPr>
              <w:t>ASSISTANT</w:t>
            </w:r>
            <w:r w:rsidR="001071D6" w:rsidRPr="003072D3">
              <w:rPr>
                <w:rFonts w:cs="Calibri"/>
                <w:b/>
              </w:rPr>
              <w:t xml:space="preserve"> LOGISTI</w:t>
            </w:r>
            <w:r w:rsidR="00BD3C58" w:rsidRPr="003072D3">
              <w:rPr>
                <w:rFonts w:cs="Calibri"/>
                <w:b/>
              </w:rPr>
              <w:t>CIEN</w:t>
            </w:r>
            <w:r w:rsidR="000F4DE6" w:rsidRPr="003072D3">
              <w:rPr>
                <w:rFonts w:cs="Calibri"/>
                <w:b/>
              </w:rPr>
              <w:t xml:space="preserve"> </w:t>
            </w:r>
            <w:r w:rsidRPr="003072D3">
              <w:rPr>
                <w:rFonts w:cs="Calibri"/>
                <w:b/>
              </w:rPr>
              <w:t>»</w:t>
            </w:r>
          </w:p>
          <w:p w14:paraId="01CACBAB" w14:textId="77777777" w:rsidR="00CE3E81" w:rsidRPr="003072D3" w:rsidRDefault="00CE3E81" w:rsidP="00CE3E81">
            <w:pPr>
              <w:rPr>
                <w:rFonts w:cs="Calibri"/>
                <w:b/>
              </w:rPr>
            </w:pPr>
          </w:p>
          <w:p w14:paraId="5BF412E5" w14:textId="77777777" w:rsidR="00CE3E81" w:rsidRPr="003072D3" w:rsidRDefault="00CE3E81" w:rsidP="00CE3E81">
            <w:pPr>
              <w:rPr>
                <w:rFonts w:cs="Calibri"/>
                <w:b/>
              </w:rPr>
            </w:pPr>
            <w:r w:rsidRPr="003072D3">
              <w:rPr>
                <w:rFonts w:cs="Calibri"/>
                <w:b/>
              </w:rPr>
              <w:t>NB : Toutes les annexes doivent être groupées en un seul document PDF ne dépassant pas 5 MB</w:t>
            </w:r>
          </w:p>
          <w:p w14:paraId="3D85C8BD" w14:textId="3603948E" w:rsidR="00CE3E81" w:rsidRPr="003072D3" w:rsidRDefault="00CE3E81" w:rsidP="00CE3E81">
            <w:pPr>
              <w:rPr>
                <w:rFonts w:cs="Calibri"/>
                <w:b/>
              </w:rPr>
            </w:pPr>
            <w:r w:rsidRPr="003072D3">
              <w:rPr>
                <w:rFonts w:cs="Calibri"/>
                <w:b/>
              </w:rPr>
              <w:t xml:space="preserve">Date limite de dépôt de candidature : </w:t>
            </w:r>
            <w:r w:rsidR="009A7C81" w:rsidRPr="003072D3">
              <w:rPr>
                <w:rFonts w:cs="Calibri"/>
                <w:b/>
              </w:rPr>
              <w:t>7</w:t>
            </w:r>
            <w:r w:rsidR="002F3650" w:rsidRPr="003072D3">
              <w:rPr>
                <w:rFonts w:cs="Calibri"/>
                <w:b/>
              </w:rPr>
              <w:t>/</w:t>
            </w:r>
            <w:r w:rsidR="009A7C81" w:rsidRPr="003072D3">
              <w:rPr>
                <w:rFonts w:cs="Calibri"/>
                <w:b/>
              </w:rPr>
              <w:t>12</w:t>
            </w:r>
            <w:r w:rsidR="002F3650" w:rsidRPr="003072D3">
              <w:rPr>
                <w:rFonts w:cs="Calibri"/>
                <w:b/>
              </w:rPr>
              <w:t>/202</w:t>
            </w:r>
            <w:r w:rsidR="000F4DE6" w:rsidRPr="003072D3">
              <w:rPr>
                <w:rFonts w:cs="Calibri"/>
                <w:b/>
              </w:rPr>
              <w:t>5</w:t>
            </w:r>
          </w:p>
          <w:p w14:paraId="5072DA91" w14:textId="77777777" w:rsidR="00CE3E81" w:rsidRPr="003072D3" w:rsidRDefault="00CE3E81" w:rsidP="00CE3E81">
            <w:pPr>
              <w:rPr>
                <w:rFonts w:cs="Calibri"/>
                <w:color w:val="FFFFFF" w:themeColor="background1"/>
              </w:rPr>
            </w:pPr>
          </w:p>
        </w:tc>
      </w:tr>
      <w:tr w:rsidR="00CE3E81" w:rsidRPr="003072D3" w14:paraId="4F14C286" w14:textId="77777777" w:rsidTr="00720A2C">
        <w:trPr>
          <w:trHeight w:val="286"/>
        </w:trPr>
        <w:tc>
          <w:tcPr>
            <w:tcW w:w="10252" w:type="dxa"/>
            <w:shd w:val="clear" w:color="auto" w:fill="F8A0A0" w:themeFill="accent1" w:themeFillTint="66"/>
          </w:tcPr>
          <w:p w14:paraId="36A76685" w14:textId="77777777" w:rsidR="00CE3E81" w:rsidRPr="003072D3" w:rsidRDefault="00CE3E81" w:rsidP="00CE3E81">
            <w:pPr>
              <w:rPr>
                <w:rFonts w:cs="Calibri"/>
                <w:color w:val="FFFFFF" w:themeColor="background1"/>
              </w:rPr>
            </w:pPr>
          </w:p>
        </w:tc>
      </w:tr>
    </w:tbl>
    <w:p w14:paraId="6A777016" w14:textId="77777777" w:rsidR="00073677" w:rsidRPr="003072D3" w:rsidRDefault="00073677">
      <w:pPr>
        <w:rPr>
          <w:rFonts w:cs="Calibri"/>
        </w:rPr>
      </w:pPr>
    </w:p>
    <w:p w14:paraId="0313DAEE" w14:textId="77777777" w:rsidR="00CE3E81" w:rsidRPr="003072D3" w:rsidRDefault="00CE3E81">
      <w:pPr>
        <w:rPr>
          <w:rFonts w:cs="Calibri"/>
        </w:rPr>
      </w:pPr>
    </w:p>
    <w:p w14:paraId="2BC29542" w14:textId="77777777" w:rsidR="00CE3E81" w:rsidRPr="003072D3" w:rsidRDefault="00CE3E81">
      <w:pPr>
        <w:rPr>
          <w:rFonts w:cs="Calibri"/>
        </w:rPr>
      </w:pPr>
    </w:p>
    <w:p w14:paraId="62E4D2AE" w14:textId="77777777" w:rsidR="009611B3" w:rsidRPr="003072D3" w:rsidRDefault="009611B3">
      <w:pPr>
        <w:rPr>
          <w:rFonts w:cs="Calibri"/>
          <w:sz w:val="40"/>
          <w:szCs w:val="40"/>
        </w:rPr>
      </w:pPr>
    </w:p>
    <w:sectPr w:rsidR="009611B3" w:rsidRPr="003072D3" w:rsidSect="007A6C02">
      <w:headerReference w:type="default" r:id="rId13"/>
      <w:pgSz w:w="12240" w:h="15840" w:code="1"/>
      <w:pgMar w:top="720" w:right="1021" w:bottom="72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05FD" w14:textId="77777777" w:rsidR="00132B0F" w:rsidRDefault="00132B0F" w:rsidP="00ED6C37">
      <w:r>
        <w:separator/>
      </w:r>
    </w:p>
  </w:endnote>
  <w:endnote w:type="continuationSeparator" w:id="0">
    <w:p w14:paraId="642C7440" w14:textId="77777777" w:rsidR="00132B0F" w:rsidRDefault="00132B0F" w:rsidP="00ED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3021" w14:textId="77777777" w:rsidR="00132B0F" w:rsidRDefault="00132B0F" w:rsidP="00ED6C37">
      <w:r>
        <w:separator/>
      </w:r>
    </w:p>
  </w:footnote>
  <w:footnote w:type="continuationSeparator" w:id="0">
    <w:p w14:paraId="7DAD1949" w14:textId="77777777" w:rsidR="00132B0F" w:rsidRDefault="00132B0F" w:rsidP="00ED6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A0F3" w14:textId="3AFD9FB5" w:rsidR="00ED6C37" w:rsidRPr="00094A69" w:rsidRDefault="00ED6C37" w:rsidP="00ED6C37">
    <w:pPr>
      <w:pStyle w:val="En-tte"/>
      <w:jc w:val="right"/>
      <w:rPr>
        <w:color w:val="808080" w:themeColor="background1" w:themeShade="80"/>
        <w:sz w:val="16"/>
        <w:szCs w:val="16"/>
      </w:rPr>
    </w:pPr>
    <w:r>
      <w:rPr>
        <w:color w:val="808080" w:themeColor="background1" w:themeShade="80"/>
        <w:sz w:val="16"/>
        <w:szCs w:val="16"/>
      </w:rPr>
      <w:t>ANNONCE RECRUTEMENT</w:t>
    </w:r>
    <w:r w:rsidRPr="00094A69">
      <w:rPr>
        <w:color w:val="808080" w:themeColor="background1" w:themeShade="80"/>
        <w:sz w:val="16"/>
        <w:szCs w:val="16"/>
      </w:rPr>
      <w:t xml:space="preserve"> – 20</w:t>
    </w:r>
    <w:r w:rsidR="00940422">
      <w:rPr>
        <w:color w:val="808080" w:themeColor="background1" w:themeShade="80"/>
        <w:sz w:val="16"/>
        <w:szCs w:val="16"/>
      </w:rPr>
      <w:t>25</w:t>
    </w:r>
    <w:r w:rsidRPr="00094A69">
      <w:rPr>
        <w:color w:val="808080" w:themeColor="background1" w:themeShade="80"/>
        <w:sz w:val="16"/>
        <w:szCs w:val="16"/>
      </w:rPr>
      <w:t xml:space="preserve"> </w:t>
    </w:r>
    <w:r w:rsidR="0069315B">
      <w:rPr>
        <w:color w:val="808080" w:themeColor="background1" w:themeShade="80"/>
        <w:sz w:val="16"/>
        <w:szCs w:val="16"/>
      </w:rPr>
      <w:t>11</w:t>
    </w:r>
  </w:p>
  <w:p w14:paraId="2A148948" w14:textId="77777777" w:rsidR="00ED6C37" w:rsidRDefault="00ED6C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36446"/>
    <w:multiLevelType w:val="hybridMultilevel"/>
    <w:tmpl w:val="333E28E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2B57980"/>
    <w:multiLevelType w:val="hybridMultilevel"/>
    <w:tmpl w:val="096858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D8D1E5B"/>
    <w:multiLevelType w:val="hybridMultilevel"/>
    <w:tmpl w:val="F4E0FCBA"/>
    <w:lvl w:ilvl="0" w:tplc="23CE0400">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B2739"/>
    <w:multiLevelType w:val="hybridMultilevel"/>
    <w:tmpl w:val="E9A034C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11F05D88"/>
    <w:multiLevelType w:val="hybridMultilevel"/>
    <w:tmpl w:val="E0BAE59E"/>
    <w:lvl w:ilvl="0" w:tplc="51D26194">
      <w:numFmt w:val="bullet"/>
      <w:lvlText w:val="-"/>
      <w:lvlJc w:val="left"/>
      <w:pPr>
        <w:ind w:left="1845" w:hanging="360"/>
      </w:pPr>
      <w:rPr>
        <w:rFonts w:ascii="Arial" w:eastAsia="Times New Roman" w:hAnsi="Arial" w:cs="Arial"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6" w15:restartNumberingAfterBreak="0">
    <w:nsid w:val="1D84171E"/>
    <w:multiLevelType w:val="hybridMultilevel"/>
    <w:tmpl w:val="32A69BA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A86AFF"/>
    <w:multiLevelType w:val="hybridMultilevel"/>
    <w:tmpl w:val="E91EC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445FAD"/>
    <w:multiLevelType w:val="hybridMultilevel"/>
    <w:tmpl w:val="8168D07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B11C4C"/>
    <w:multiLevelType w:val="hybridMultilevel"/>
    <w:tmpl w:val="68CA9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A4237A"/>
    <w:multiLevelType w:val="hybridMultilevel"/>
    <w:tmpl w:val="534E70F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6FF24C4"/>
    <w:multiLevelType w:val="hybridMultilevel"/>
    <w:tmpl w:val="3D56894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360" w:hanging="360"/>
      </w:pPr>
      <w:rPr>
        <w:rFonts w:ascii="Courier New" w:hAnsi="Courier New" w:cs="Courier New" w:hint="default"/>
      </w:rPr>
    </w:lvl>
    <w:lvl w:ilvl="2" w:tplc="040C0005">
      <w:start w:val="1"/>
      <w:numFmt w:val="bullet"/>
      <w:lvlText w:val=""/>
      <w:lvlJc w:val="left"/>
      <w:pPr>
        <w:ind w:left="360" w:hanging="360"/>
      </w:pPr>
      <w:rPr>
        <w:rFonts w:ascii="Wingdings" w:hAnsi="Wingdings" w:hint="default"/>
      </w:rPr>
    </w:lvl>
    <w:lvl w:ilvl="3" w:tplc="040C0001">
      <w:start w:val="1"/>
      <w:numFmt w:val="bullet"/>
      <w:lvlText w:val=""/>
      <w:lvlJc w:val="left"/>
      <w:pPr>
        <w:ind w:left="1080" w:hanging="360"/>
      </w:pPr>
      <w:rPr>
        <w:rFonts w:ascii="Symbol" w:hAnsi="Symbol" w:hint="default"/>
      </w:rPr>
    </w:lvl>
    <w:lvl w:ilvl="4" w:tplc="040C0003">
      <w:start w:val="1"/>
      <w:numFmt w:val="bullet"/>
      <w:lvlText w:val="o"/>
      <w:lvlJc w:val="left"/>
      <w:pPr>
        <w:ind w:left="1800" w:hanging="360"/>
      </w:pPr>
      <w:rPr>
        <w:rFonts w:ascii="Courier New" w:hAnsi="Courier New" w:cs="Courier New" w:hint="default"/>
      </w:rPr>
    </w:lvl>
    <w:lvl w:ilvl="5" w:tplc="040C0005">
      <w:start w:val="1"/>
      <w:numFmt w:val="bullet"/>
      <w:lvlText w:val=""/>
      <w:lvlJc w:val="left"/>
      <w:pPr>
        <w:ind w:left="2520" w:hanging="360"/>
      </w:pPr>
      <w:rPr>
        <w:rFonts w:ascii="Wingdings" w:hAnsi="Wingdings" w:hint="default"/>
      </w:rPr>
    </w:lvl>
    <w:lvl w:ilvl="6" w:tplc="040C0001">
      <w:start w:val="1"/>
      <w:numFmt w:val="bullet"/>
      <w:lvlText w:val=""/>
      <w:lvlJc w:val="left"/>
      <w:pPr>
        <w:ind w:left="3240" w:hanging="360"/>
      </w:pPr>
      <w:rPr>
        <w:rFonts w:ascii="Symbol" w:hAnsi="Symbol" w:hint="default"/>
      </w:rPr>
    </w:lvl>
    <w:lvl w:ilvl="7" w:tplc="040C0003">
      <w:start w:val="1"/>
      <w:numFmt w:val="bullet"/>
      <w:lvlText w:val="o"/>
      <w:lvlJc w:val="left"/>
      <w:pPr>
        <w:ind w:left="3960" w:hanging="360"/>
      </w:pPr>
      <w:rPr>
        <w:rFonts w:ascii="Courier New" w:hAnsi="Courier New" w:cs="Courier New" w:hint="default"/>
      </w:rPr>
    </w:lvl>
    <w:lvl w:ilvl="8" w:tplc="040C0005">
      <w:start w:val="1"/>
      <w:numFmt w:val="bullet"/>
      <w:lvlText w:val=""/>
      <w:lvlJc w:val="left"/>
      <w:pPr>
        <w:ind w:left="4680" w:hanging="360"/>
      </w:pPr>
      <w:rPr>
        <w:rFonts w:ascii="Wingdings" w:hAnsi="Wingdings" w:hint="default"/>
      </w:rPr>
    </w:lvl>
  </w:abstractNum>
  <w:abstractNum w:abstractNumId="12" w15:restartNumberingAfterBreak="0">
    <w:nsid w:val="40287026"/>
    <w:multiLevelType w:val="hybridMultilevel"/>
    <w:tmpl w:val="6DF496C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C0F9F"/>
    <w:multiLevelType w:val="hybridMultilevel"/>
    <w:tmpl w:val="E75AF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6F03EB"/>
    <w:multiLevelType w:val="hybridMultilevel"/>
    <w:tmpl w:val="F182A0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62DE30DB"/>
    <w:multiLevelType w:val="hybridMultilevel"/>
    <w:tmpl w:val="0A2A5AF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6" w15:restartNumberingAfterBreak="0">
    <w:nsid w:val="63F6225D"/>
    <w:multiLevelType w:val="hybridMultilevel"/>
    <w:tmpl w:val="EA06677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4A01731"/>
    <w:multiLevelType w:val="hybridMultilevel"/>
    <w:tmpl w:val="D3C83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4E146F"/>
    <w:multiLevelType w:val="hybridMultilevel"/>
    <w:tmpl w:val="9BA0CD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F221F42"/>
    <w:multiLevelType w:val="hybridMultilevel"/>
    <w:tmpl w:val="3C920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A95479"/>
    <w:multiLevelType w:val="hybridMultilevel"/>
    <w:tmpl w:val="D3A4F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7151989">
    <w:abstractNumId w:val="15"/>
  </w:num>
  <w:num w:numId="2" w16cid:durableId="367225144">
    <w:abstractNumId w:val="12"/>
  </w:num>
  <w:num w:numId="3" w16cid:durableId="879174458">
    <w:abstractNumId w:val="5"/>
  </w:num>
  <w:num w:numId="4" w16cid:durableId="1411585498">
    <w:abstractNumId w:val="10"/>
  </w:num>
  <w:num w:numId="5" w16cid:durableId="1681741038">
    <w:abstractNumId w:val="8"/>
  </w:num>
  <w:num w:numId="6" w16cid:durableId="2024503916">
    <w:abstractNumId w:val="7"/>
  </w:num>
  <w:num w:numId="7" w16cid:durableId="602810173">
    <w:abstractNumId w:val="11"/>
  </w:num>
  <w:num w:numId="8" w16cid:durableId="949825632">
    <w:abstractNumId w:val="1"/>
  </w:num>
  <w:num w:numId="9" w16cid:durableId="1757436193">
    <w:abstractNumId w:val="18"/>
  </w:num>
  <w:num w:numId="10" w16cid:durableId="1383098612">
    <w:abstractNumId w:val="4"/>
  </w:num>
  <w:num w:numId="11" w16cid:durableId="2002153973">
    <w:abstractNumId w:val="1"/>
  </w:num>
  <w:num w:numId="12" w16cid:durableId="889459339">
    <w:abstractNumId w:val="3"/>
  </w:num>
  <w:num w:numId="13" w16cid:durableId="193467442">
    <w:abstractNumId w:val="13"/>
  </w:num>
  <w:num w:numId="14" w16cid:durableId="1675837312">
    <w:abstractNumId w:val="14"/>
  </w:num>
  <w:num w:numId="15" w16cid:durableId="1714041396">
    <w:abstractNumId w:val="17"/>
  </w:num>
  <w:num w:numId="16" w16cid:durableId="687370069">
    <w:abstractNumId w:val="19"/>
  </w:num>
  <w:num w:numId="17" w16cid:durableId="1832328004">
    <w:abstractNumId w:val="9"/>
  </w:num>
  <w:num w:numId="18" w16cid:durableId="178131499">
    <w:abstractNumId w:val="2"/>
  </w:num>
  <w:num w:numId="19" w16cid:durableId="1968311138">
    <w:abstractNumId w:val="20"/>
  </w:num>
  <w:num w:numId="20" w16cid:durableId="1290162216">
    <w:abstractNumId w:val="6"/>
  </w:num>
  <w:num w:numId="21" w16cid:durableId="1699045536">
    <w:abstractNumId w:val="16"/>
  </w:num>
  <w:num w:numId="22" w16cid:durableId="7915107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37"/>
    <w:rsid w:val="00052451"/>
    <w:rsid w:val="00065D08"/>
    <w:rsid w:val="000666D4"/>
    <w:rsid w:val="00073677"/>
    <w:rsid w:val="00083B80"/>
    <w:rsid w:val="00084BE1"/>
    <w:rsid w:val="000913EB"/>
    <w:rsid w:val="000A6B53"/>
    <w:rsid w:val="000C5058"/>
    <w:rsid w:val="000E5181"/>
    <w:rsid w:val="000F4DE6"/>
    <w:rsid w:val="001071D6"/>
    <w:rsid w:val="00131543"/>
    <w:rsid w:val="00132B0F"/>
    <w:rsid w:val="001374C2"/>
    <w:rsid w:val="00165189"/>
    <w:rsid w:val="00170990"/>
    <w:rsid w:val="001815F5"/>
    <w:rsid w:val="001979F9"/>
    <w:rsid w:val="001A265C"/>
    <w:rsid w:val="001E160C"/>
    <w:rsid w:val="001F3ADF"/>
    <w:rsid w:val="00223D4B"/>
    <w:rsid w:val="00227DD9"/>
    <w:rsid w:val="00232749"/>
    <w:rsid w:val="002464F5"/>
    <w:rsid w:val="002539A5"/>
    <w:rsid w:val="002626DE"/>
    <w:rsid w:val="00263022"/>
    <w:rsid w:val="002810BF"/>
    <w:rsid w:val="00286762"/>
    <w:rsid w:val="002B0E10"/>
    <w:rsid w:val="002E2500"/>
    <w:rsid w:val="002E51AD"/>
    <w:rsid w:val="002F3650"/>
    <w:rsid w:val="003072D3"/>
    <w:rsid w:val="00332A40"/>
    <w:rsid w:val="00355F9B"/>
    <w:rsid w:val="00363507"/>
    <w:rsid w:val="003B26F8"/>
    <w:rsid w:val="003E1D4B"/>
    <w:rsid w:val="003F5E60"/>
    <w:rsid w:val="003F6885"/>
    <w:rsid w:val="0042472B"/>
    <w:rsid w:val="0042679A"/>
    <w:rsid w:val="00441EE5"/>
    <w:rsid w:val="00467606"/>
    <w:rsid w:val="0048294A"/>
    <w:rsid w:val="004A2746"/>
    <w:rsid w:val="005058A7"/>
    <w:rsid w:val="00516345"/>
    <w:rsid w:val="00536270"/>
    <w:rsid w:val="00542827"/>
    <w:rsid w:val="00543E5E"/>
    <w:rsid w:val="00553D74"/>
    <w:rsid w:val="00554A3C"/>
    <w:rsid w:val="00557054"/>
    <w:rsid w:val="0056345E"/>
    <w:rsid w:val="005669A2"/>
    <w:rsid w:val="005742BE"/>
    <w:rsid w:val="00575A09"/>
    <w:rsid w:val="0057650E"/>
    <w:rsid w:val="00576E36"/>
    <w:rsid w:val="0057730B"/>
    <w:rsid w:val="005B0EE3"/>
    <w:rsid w:val="005C5A64"/>
    <w:rsid w:val="005D73D7"/>
    <w:rsid w:val="00630DDA"/>
    <w:rsid w:val="006406CA"/>
    <w:rsid w:val="00655C12"/>
    <w:rsid w:val="00670AF3"/>
    <w:rsid w:val="0068541F"/>
    <w:rsid w:val="0069315B"/>
    <w:rsid w:val="006931CC"/>
    <w:rsid w:val="006939DC"/>
    <w:rsid w:val="00696C2D"/>
    <w:rsid w:val="006A69C8"/>
    <w:rsid w:val="006D42E1"/>
    <w:rsid w:val="006D7D71"/>
    <w:rsid w:val="00715873"/>
    <w:rsid w:val="00720A2C"/>
    <w:rsid w:val="00727756"/>
    <w:rsid w:val="00764354"/>
    <w:rsid w:val="00764FF8"/>
    <w:rsid w:val="00776DB0"/>
    <w:rsid w:val="007A6C02"/>
    <w:rsid w:val="007C1C3B"/>
    <w:rsid w:val="007E2980"/>
    <w:rsid w:val="007E6754"/>
    <w:rsid w:val="007F7DA2"/>
    <w:rsid w:val="008565EB"/>
    <w:rsid w:val="0086394F"/>
    <w:rsid w:val="008651B7"/>
    <w:rsid w:val="008C2FF8"/>
    <w:rsid w:val="008E527F"/>
    <w:rsid w:val="00902423"/>
    <w:rsid w:val="00940422"/>
    <w:rsid w:val="009611B3"/>
    <w:rsid w:val="009721DE"/>
    <w:rsid w:val="00980081"/>
    <w:rsid w:val="0098249D"/>
    <w:rsid w:val="009A7C81"/>
    <w:rsid w:val="009B4943"/>
    <w:rsid w:val="009B702B"/>
    <w:rsid w:val="009D7E1D"/>
    <w:rsid w:val="009E1686"/>
    <w:rsid w:val="009F6D6A"/>
    <w:rsid w:val="00A0426B"/>
    <w:rsid w:val="00A25E90"/>
    <w:rsid w:val="00A317D2"/>
    <w:rsid w:val="00A434DF"/>
    <w:rsid w:val="00A451F6"/>
    <w:rsid w:val="00A5500E"/>
    <w:rsid w:val="00A63218"/>
    <w:rsid w:val="00A67187"/>
    <w:rsid w:val="00A72EE8"/>
    <w:rsid w:val="00A74AE6"/>
    <w:rsid w:val="00A85AF5"/>
    <w:rsid w:val="00A931D6"/>
    <w:rsid w:val="00A93E8B"/>
    <w:rsid w:val="00A973B9"/>
    <w:rsid w:val="00AB3223"/>
    <w:rsid w:val="00AC38BA"/>
    <w:rsid w:val="00AD2052"/>
    <w:rsid w:val="00AD2EA8"/>
    <w:rsid w:val="00AE3B74"/>
    <w:rsid w:val="00AF2EDE"/>
    <w:rsid w:val="00AF3BE9"/>
    <w:rsid w:val="00B00338"/>
    <w:rsid w:val="00B12C69"/>
    <w:rsid w:val="00B138BF"/>
    <w:rsid w:val="00B1762B"/>
    <w:rsid w:val="00B21169"/>
    <w:rsid w:val="00B33353"/>
    <w:rsid w:val="00B566EC"/>
    <w:rsid w:val="00B6672A"/>
    <w:rsid w:val="00B90DF9"/>
    <w:rsid w:val="00B964CE"/>
    <w:rsid w:val="00BA4D86"/>
    <w:rsid w:val="00BB25EF"/>
    <w:rsid w:val="00BB617B"/>
    <w:rsid w:val="00BD3C58"/>
    <w:rsid w:val="00BE3DF8"/>
    <w:rsid w:val="00BF2D7A"/>
    <w:rsid w:val="00BF5309"/>
    <w:rsid w:val="00C01C6A"/>
    <w:rsid w:val="00C02A56"/>
    <w:rsid w:val="00C75BB6"/>
    <w:rsid w:val="00CA0585"/>
    <w:rsid w:val="00CA3509"/>
    <w:rsid w:val="00CB451D"/>
    <w:rsid w:val="00CB7FA0"/>
    <w:rsid w:val="00CE3E81"/>
    <w:rsid w:val="00CF1204"/>
    <w:rsid w:val="00CF7844"/>
    <w:rsid w:val="00D06858"/>
    <w:rsid w:val="00D12AD1"/>
    <w:rsid w:val="00D20B81"/>
    <w:rsid w:val="00D21ADD"/>
    <w:rsid w:val="00D84CFE"/>
    <w:rsid w:val="00D93EA3"/>
    <w:rsid w:val="00DA29C1"/>
    <w:rsid w:val="00DB5373"/>
    <w:rsid w:val="00DB6EE8"/>
    <w:rsid w:val="00DC0D16"/>
    <w:rsid w:val="00DD3D10"/>
    <w:rsid w:val="00E437DD"/>
    <w:rsid w:val="00E472FD"/>
    <w:rsid w:val="00E645C5"/>
    <w:rsid w:val="00E7480E"/>
    <w:rsid w:val="00E84504"/>
    <w:rsid w:val="00E9571A"/>
    <w:rsid w:val="00EB18CB"/>
    <w:rsid w:val="00EB206F"/>
    <w:rsid w:val="00ED6C37"/>
    <w:rsid w:val="00EF0C1B"/>
    <w:rsid w:val="00F13BE3"/>
    <w:rsid w:val="00F944A4"/>
    <w:rsid w:val="00FC2881"/>
    <w:rsid w:val="00FD3C3D"/>
    <w:rsid w:val="00FE2BC7"/>
    <w:rsid w:val="00FF16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859A"/>
  <w15:chartTrackingRefBased/>
  <w15:docId w15:val="{3D53BFCA-3FED-46F4-9256-2D558BD6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37"/>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6C37"/>
    <w:pPr>
      <w:tabs>
        <w:tab w:val="center" w:pos="4536"/>
        <w:tab w:val="right" w:pos="9072"/>
      </w:tabs>
    </w:pPr>
  </w:style>
  <w:style w:type="character" w:customStyle="1" w:styleId="En-tteCar">
    <w:name w:val="En-tête Car"/>
    <w:basedOn w:val="Policepardfaut"/>
    <w:link w:val="En-tte"/>
    <w:uiPriority w:val="99"/>
    <w:rsid w:val="00ED6C37"/>
  </w:style>
  <w:style w:type="paragraph" w:styleId="Pieddepage">
    <w:name w:val="footer"/>
    <w:basedOn w:val="Normal"/>
    <w:link w:val="PieddepageCar"/>
    <w:uiPriority w:val="99"/>
    <w:unhideWhenUsed/>
    <w:rsid w:val="00ED6C37"/>
    <w:pPr>
      <w:tabs>
        <w:tab w:val="center" w:pos="4536"/>
        <w:tab w:val="right" w:pos="9072"/>
      </w:tabs>
    </w:pPr>
  </w:style>
  <w:style w:type="character" w:customStyle="1" w:styleId="PieddepageCar">
    <w:name w:val="Pied de page Car"/>
    <w:basedOn w:val="Policepardfaut"/>
    <w:link w:val="Pieddepage"/>
    <w:uiPriority w:val="99"/>
    <w:rsid w:val="00ED6C37"/>
  </w:style>
  <w:style w:type="table" w:styleId="Grilledutableau">
    <w:name w:val="Table Grid"/>
    <w:basedOn w:val="TableauNormal"/>
    <w:uiPriority w:val="39"/>
    <w:rsid w:val="00ED6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57054"/>
    <w:pPr>
      <w:ind w:left="720"/>
      <w:contextualSpacing/>
    </w:pPr>
  </w:style>
  <w:style w:type="character" w:styleId="Lienhypertexte">
    <w:name w:val="Hyperlink"/>
    <w:rsid w:val="00557054"/>
    <w:rPr>
      <w:color w:val="0000FF"/>
      <w:u w:val="single"/>
    </w:rPr>
  </w:style>
  <w:style w:type="paragraph" w:styleId="Corpsdetexte3">
    <w:name w:val="Body Text 3"/>
    <w:basedOn w:val="Normal"/>
    <w:link w:val="Corpsdetexte3Car"/>
    <w:semiHidden/>
    <w:unhideWhenUsed/>
    <w:rsid w:val="00170990"/>
    <w:pPr>
      <w:jc w:val="both"/>
    </w:pPr>
    <w:rPr>
      <w:rFonts w:ascii="Arial" w:eastAsia="Times New Roman" w:hAnsi="Arial" w:cs="Times New Roman"/>
      <w:szCs w:val="24"/>
      <w:lang w:val="x-none" w:eastAsia="x-none"/>
    </w:rPr>
  </w:style>
  <w:style w:type="character" w:customStyle="1" w:styleId="Corpsdetexte3Car">
    <w:name w:val="Corps de texte 3 Car"/>
    <w:basedOn w:val="Policepardfaut"/>
    <w:link w:val="Corpsdetexte3"/>
    <w:semiHidden/>
    <w:rsid w:val="00170990"/>
    <w:rPr>
      <w:rFonts w:ascii="Arial" w:eastAsia="Times New Roman" w:hAnsi="Arial" w:cs="Times New Roman"/>
      <w:szCs w:val="24"/>
      <w:lang w:val="x-none" w:eastAsia="x-none"/>
    </w:rPr>
  </w:style>
  <w:style w:type="paragraph" w:styleId="Sansinterligne">
    <w:name w:val="No Spacing"/>
    <w:uiPriority w:val="1"/>
    <w:qFormat/>
    <w:rsid w:val="000A6B53"/>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9E1686"/>
    <w:rPr>
      <w:sz w:val="16"/>
      <w:szCs w:val="16"/>
    </w:rPr>
  </w:style>
  <w:style w:type="paragraph" w:styleId="Commentaire">
    <w:name w:val="annotation text"/>
    <w:basedOn w:val="Normal"/>
    <w:link w:val="CommentaireCar"/>
    <w:rsid w:val="009E1686"/>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E168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E16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1686"/>
    <w:rPr>
      <w:rFonts w:ascii="Segoe UI" w:hAnsi="Segoe UI" w:cs="Segoe UI"/>
      <w:sz w:val="18"/>
      <w:szCs w:val="18"/>
    </w:rPr>
  </w:style>
  <w:style w:type="character" w:customStyle="1" w:styleId="normaltextrun">
    <w:name w:val="normaltextrun"/>
    <w:basedOn w:val="Policepardfaut"/>
    <w:rsid w:val="005742BE"/>
  </w:style>
  <w:style w:type="character" w:customStyle="1" w:styleId="eop">
    <w:name w:val="eop"/>
    <w:basedOn w:val="Policepardfaut"/>
    <w:rsid w:val="00574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112">
      <w:bodyDiv w:val="1"/>
      <w:marLeft w:val="0"/>
      <w:marRight w:val="0"/>
      <w:marTop w:val="0"/>
      <w:marBottom w:val="0"/>
      <w:divBdr>
        <w:top w:val="none" w:sz="0" w:space="0" w:color="auto"/>
        <w:left w:val="none" w:sz="0" w:space="0" w:color="auto"/>
        <w:bottom w:val="none" w:sz="0" w:space="0" w:color="auto"/>
        <w:right w:val="none" w:sz="0" w:space="0" w:color="auto"/>
      </w:divBdr>
    </w:div>
    <w:div w:id="94326375">
      <w:bodyDiv w:val="1"/>
      <w:marLeft w:val="0"/>
      <w:marRight w:val="0"/>
      <w:marTop w:val="0"/>
      <w:marBottom w:val="0"/>
      <w:divBdr>
        <w:top w:val="none" w:sz="0" w:space="0" w:color="auto"/>
        <w:left w:val="none" w:sz="0" w:space="0" w:color="auto"/>
        <w:bottom w:val="none" w:sz="0" w:space="0" w:color="auto"/>
        <w:right w:val="none" w:sz="0" w:space="0" w:color="auto"/>
      </w:divBdr>
    </w:div>
    <w:div w:id="117191169">
      <w:bodyDiv w:val="1"/>
      <w:marLeft w:val="0"/>
      <w:marRight w:val="0"/>
      <w:marTop w:val="0"/>
      <w:marBottom w:val="0"/>
      <w:divBdr>
        <w:top w:val="none" w:sz="0" w:space="0" w:color="auto"/>
        <w:left w:val="none" w:sz="0" w:space="0" w:color="auto"/>
        <w:bottom w:val="none" w:sz="0" w:space="0" w:color="auto"/>
        <w:right w:val="none" w:sz="0" w:space="0" w:color="auto"/>
      </w:divBdr>
    </w:div>
    <w:div w:id="324013425">
      <w:bodyDiv w:val="1"/>
      <w:marLeft w:val="0"/>
      <w:marRight w:val="0"/>
      <w:marTop w:val="0"/>
      <w:marBottom w:val="0"/>
      <w:divBdr>
        <w:top w:val="none" w:sz="0" w:space="0" w:color="auto"/>
        <w:left w:val="none" w:sz="0" w:space="0" w:color="auto"/>
        <w:bottom w:val="none" w:sz="0" w:space="0" w:color="auto"/>
        <w:right w:val="none" w:sz="0" w:space="0" w:color="auto"/>
      </w:divBdr>
    </w:div>
    <w:div w:id="438335585">
      <w:bodyDiv w:val="1"/>
      <w:marLeft w:val="0"/>
      <w:marRight w:val="0"/>
      <w:marTop w:val="0"/>
      <w:marBottom w:val="0"/>
      <w:divBdr>
        <w:top w:val="none" w:sz="0" w:space="0" w:color="auto"/>
        <w:left w:val="none" w:sz="0" w:space="0" w:color="auto"/>
        <w:bottom w:val="none" w:sz="0" w:space="0" w:color="auto"/>
        <w:right w:val="none" w:sz="0" w:space="0" w:color="auto"/>
      </w:divBdr>
    </w:div>
    <w:div w:id="672952818">
      <w:bodyDiv w:val="1"/>
      <w:marLeft w:val="0"/>
      <w:marRight w:val="0"/>
      <w:marTop w:val="0"/>
      <w:marBottom w:val="0"/>
      <w:divBdr>
        <w:top w:val="none" w:sz="0" w:space="0" w:color="auto"/>
        <w:left w:val="none" w:sz="0" w:space="0" w:color="auto"/>
        <w:bottom w:val="none" w:sz="0" w:space="0" w:color="auto"/>
        <w:right w:val="none" w:sz="0" w:space="0" w:color="auto"/>
      </w:divBdr>
    </w:div>
    <w:div w:id="683675917">
      <w:bodyDiv w:val="1"/>
      <w:marLeft w:val="0"/>
      <w:marRight w:val="0"/>
      <w:marTop w:val="0"/>
      <w:marBottom w:val="0"/>
      <w:divBdr>
        <w:top w:val="none" w:sz="0" w:space="0" w:color="auto"/>
        <w:left w:val="none" w:sz="0" w:space="0" w:color="auto"/>
        <w:bottom w:val="none" w:sz="0" w:space="0" w:color="auto"/>
        <w:right w:val="none" w:sz="0" w:space="0" w:color="auto"/>
      </w:divBdr>
    </w:div>
    <w:div w:id="881283378">
      <w:bodyDiv w:val="1"/>
      <w:marLeft w:val="0"/>
      <w:marRight w:val="0"/>
      <w:marTop w:val="0"/>
      <w:marBottom w:val="0"/>
      <w:divBdr>
        <w:top w:val="none" w:sz="0" w:space="0" w:color="auto"/>
        <w:left w:val="none" w:sz="0" w:space="0" w:color="auto"/>
        <w:bottom w:val="none" w:sz="0" w:space="0" w:color="auto"/>
        <w:right w:val="none" w:sz="0" w:space="0" w:color="auto"/>
      </w:divBdr>
    </w:div>
    <w:div w:id="1007827291">
      <w:bodyDiv w:val="1"/>
      <w:marLeft w:val="0"/>
      <w:marRight w:val="0"/>
      <w:marTop w:val="0"/>
      <w:marBottom w:val="0"/>
      <w:divBdr>
        <w:top w:val="none" w:sz="0" w:space="0" w:color="auto"/>
        <w:left w:val="none" w:sz="0" w:space="0" w:color="auto"/>
        <w:bottom w:val="none" w:sz="0" w:space="0" w:color="auto"/>
        <w:right w:val="none" w:sz="0" w:space="0" w:color="auto"/>
      </w:divBdr>
    </w:div>
    <w:div w:id="1031225225">
      <w:bodyDiv w:val="1"/>
      <w:marLeft w:val="0"/>
      <w:marRight w:val="0"/>
      <w:marTop w:val="0"/>
      <w:marBottom w:val="0"/>
      <w:divBdr>
        <w:top w:val="none" w:sz="0" w:space="0" w:color="auto"/>
        <w:left w:val="none" w:sz="0" w:space="0" w:color="auto"/>
        <w:bottom w:val="none" w:sz="0" w:space="0" w:color="auto"/>
        <w:right w:val="none" w:sz="0" w:space="0" w:color="auto"/>
      </w:divBdr>
    </w:div>
    <w:div w:id="1391880177">
      <w:bodyDiv w:val="1"/>
      <w:marLeft w:val="0"/>
      <w:marRight w:val="0"/>
      <w:marTop w:val="0"/>
      <w:marBottom w:val="0"/>
      <w:divBdr>
        <w:top w:val="none" w:sz="0" w:space="0" w:color="auto"/>
        <w:left w:val="none" w:sz="0" w:space="0" w:color="auto"/>
        <w:bottom w:val="none" w:sz="0" w:space="0" w:color="auto"/>
        <w:right w:val="none" w:sz="0" w:space="0" w:color="auto"/>
      </w:divBdr>
    </w:div>
    <w:div w:id="1450314680">
      <w:bodyDiv w:val="1"/>
      <w:marLeft w:val="0"/>
      <w:marRight w:val="0"/>
      <w:marTop w:val="0"/>
      <w:marBottom w:val="0"/>
      <w:divBdr>
        <w:top w:val="none" w:sz="0" w:space="0" w:color="auto"/>
        <w:left w:val="none" w:sz="0" w:space="0" w:color="auto"/>
        <w:bottom w:val="none" w:sz="0" w:space="0" w:color="auto"/>
        <w:right w:val="none" w:sz="0" w:space="0" w:color="auto"/>
      </w:divBdr>
    </w:div>
    <w:div w:id="1602564183">
      <w:bodyDiv w:val="1"/>
      <w:marLeft w:val="0"/>
      <w:marRight w:val="0"/>
      <w:marTop w:val="0"/>
      <w:marBottom w:val="0"/>
      <w:divBdr>
        <w:top w:val="none" w:sz="0" w:space="0" w:color="auto"/>
        <w:left w:val="none" w:sz="0" w:space="0" w:color="auto"/>
        <w:bottom w:val="none" w:sz="0" w:space="0" w:color="auto"/>
        <w:right w:val="none" w:sz="0" w:space="0" w:color="auto"/>
      </w:divBdr>
    </w:div>
    <w:div w:id="1753509953">
      <w:bodyDiv w:val="1"/>
      <w:marLeft w:val="0"/>
      <w:marRight w:val="0"/>
      <w:marTop w:val="0"/>
      <w:marBottom w:val="0"/>
      <w:divBdr>
        <w:top w:val="none" w:sz="0" w:space="0" w:color="auto"/>
        <w:left w:val="none" w:sz="0" w:space="0" w:color="auto"/>
        <w:bottom w:val="none" w:sz="0" w:space="0" w:color="auto"/>
        <w:right w:val="none" w:sz="0" w:space="0" w:color="auto"/>
      </w:divBdr>
    </w:div>
    <w:div w:id="1841505866">
      <w:bodyDiv w:val="1"/>
      <w:marLeft w:val="0"/>
      <w:marRight w:val="0"/>
      <w:marTop w:val="0"/>
      <w:marBottom w:val="0"/>
      <w:divBdr>
        <w:top w:val="none" w:sz="0" w:space="0" w:color="auto"/>
        <w:left w:val="none" w:sz="0" w:space="0" w:color="auto"/>
        <w:bottom w:val="none" w:sz="0" w:space="0" w:color="auto"/>
        <w:right w:val="none" w:sz="0" w:space="0" w:color="auto"/>
      </w:divBdr>
    </w:div>
    <w:div w:id="1883521318">
      <w:bodyDiv w:val="1"/>
      <w:marLeft w:val="0"/>
      <w:marRight w:val="0"/>
      <w:marTop w:val="0"/>
      <w:marBottom w:val="0"/>
      <w:divBdr>
        <w:top w:val="none" w:sz="0" w:space="0" w:color="auto"/>
        <w:left w:val="none" w:sz="0" w:space="0" w:color="auto"/>
        <w:bottom w:val="none" w:sz="0" w:space="0" w:color="auto"/>
        <w:right w:val="none" w:sz="0" w:space="0" w:color="auto"/>
      </w:divBdr>
    </w:div>
    <w:div w:id="19537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tement@solidarites-hait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4EBC355E6D447FB437F038C1D413FA"/>
        <w:category>
          <w:name w:val="Général"/>
          <w:gallery w:val="placeholder"/>
        </w:category>
        <w:types>
          <w:type w:val="bbPlcHdr"/>
        </w:types>
        <w:behaviors>
          <w:behavior w:val="content"/>
        </w:behaviors>
        <w:guid w:val="{051DC62D-D47C-4C3E-9BFD-3CA6323D6AF2}"/>
      </w:docPartPr>
      <w:docPartBody>
        <w:p w:rsidR="006318DF" w:rsidRDefault="00E6274A" w:rsidP="00E6274A">
          <w:pPr>
            <w:pStyle w:val="384EBC355E6D447FB437F038C1D413FA"/>
          </w:pPr>
          <w:r>
            <w:rPr>
              <w:rStyle w:val="Textedelespacerserv"/>
            </w:rPr>
            <w:t>Cliquez ici pour taper du texte.</w:t>
          </w:r>
        </w:p>
      </w:docPartBody>
    </w:docPart>
    <w:docPart>
      <w:docPartPr>
        <w:name w:val="2C7E3428C762471EA91AC1F003147400"/>
        <w:category>
          <w:name w:val="Général"/>
          <w:gallery w:val="placeholder"/>
        </w:category>
        <w:types>
          <w:type w:val="bbPlcHdr"/>
        </w:types>
        <w:behaviors>
          <w:behavior w:val="content"/>
        </w:behaviors>
        <w:guid w:val="{36AF10A6-B3B8-416D-B702-667A6E26A3C6}"/>
      </w:docPartPr>
      <w:docPartBody>
        <w:p w:rsidR="00894390" w:rsidRDefault="006318DF" w:rsidP="006318DF">
          <w:pPr>
            <w:pStyle w:val="2C7E3428C762471EA91AC1F003147400"/>
          </w:pPr>
          <w:r w:rsidRPr="007465E7">
            <w:rPr>
              <w:rStyle w:val="Textedelespacerserv"/>
            </w:rPr>
            <w:t>Cliquez ici pour taper du texte.</w:t>
          </w:r>
        </w:p>
      </w:docPartBody>
    </w:docPart>
    <w:docPart>
      <w:docPartPr>
        <w:name w:val="0AAB84F2F9FF4D058386E5C0DA4DF312"/>
        <w:category>
          <w:name w:val="Général"/>
          <w:gallery w:val="placeholder"/>
        </w:category>
        <w:types>
          <w:type w:val="bbPlcHdr"/>
        </w:types>
        <w:behaviors>
          <w:behavior w:val="content"/>
        </w:behaviors>
        <w:guid w:val="{F54D72DA-6423-4F36-AB54-18984263E19E}"/>
      </w:docPartPr>
      <w:docPartBody>
        <w:p w:rsidR="00F26C39" w:rsidRDefault="008B74B3" w:rsidP="008B74B3">
          <w:pPr>
            <w:pStyle w:val="0AAB84F2F9FF4D058386E5C0DA4DF312"/>
          </w:pPr>
          <w:r w:rsidRPr="007465E7">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A7"/>
    <w:rsid w:val="000540B9"/>
    <w:rsid w:val="000D3A82"/>
    <w:rsid w:val="001164DC"/>
    <w:rsid w:val="001E160C"/>
    <w:rsid w:val="002128DD"/>
    <w:rsid w:val="002349A7"/>
    <w:rsid w:val="002539A5"/>
    <w:rsid w:val="002626DE"/>
    <w:rsid w:val="00292D3A"/>
    <w:rsid w:val="002C5408"/>
    <w:rsid w:val="0036672D"/>
    <w:rsid w:val="00394EFD"/>
    <w:rsid w:val="00477FE8"/>
    <w:rsid w:val="00512723"/>
    <w:rsid w:val="00536270"/>
    <w:rsid w:val="0056345E"/>
    <w:rsid w:val="006318DF"/>
    <w:rsid w:val="0063745F"/>
    <w:rsid w:val="007C7725"/>
    <w:rsid w:val="007E2980"/>
    <w:rsid w:val="008100F8"/>
    <w:rsid w:val="008346EE"/>
    <w:rsid w:val="00894390"/>
    <w:rsid w:val="008B74B3"/>
    <w:rsid w:val="009F6D6A"/>
    <w:rsid w:val="00AC78C4"/>
    <w:rsid w:val="00AF2EDE"/>
    <w:rsid w:val="00B13137"/>
    <w:rsid w:val="00B81C79"/>
    <w:rsid w:val="00CB3160"/>
    <w:rsid w:val="00CE6116"/>
    <w:rsid w:val="00CF7844"/>
    <w:rsid w:val="00D07834"/>
    <w:rsid w:val="00D744E2"/>
    <w:rsid w:val="00D93EA3"/>
    <w:rsid w:val="00DB6EE8"/>
    <w:rsid w:val="00DE1B51"/>
    <w:rsid w:val="00E437DD"/>
    <w:rsid w:val="00E6274A"/>
    <w:rsid w:val="00EA2BFB"/>
    <w:rsid w:val="00EF0C1B"/>
    <w:rsid w:val="00F05FE5"/>
    <w:rsid w:val="00F26C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B74B3"/>
    <w:rPr>
      <w:color w:val="808080"/>
    </w:rPr>
  </w:style>
  <w:style w:type="paragraph" w:customStyle="1" w:styleId="384EBC355E6D447FB437F038C1D413FA">
    <w:name w:val="384EBC355E6D447FB437F038C1D413FA"/>
    <w:rsid w:val="00E6274A"/>
  </w:style>
  <w:style w:type="paragraph" w:customStyle="1" w:styleId="2C7E3428C762471EA91AC1F003147400">
    <w:name w:val="2C7E3428C762471EA91AC1F003147400"/>
    <w:rsid w:val="006318DF"/>
  </w:style>
  <w:style w:type="paragraph" w:customStyle="1" w:styleId="0AAB84F2F9FF4D058386E5C0DA4DF312">
    <w:name w:val="0AAB84F2F9FF4D058386E5C0DA4DF312"/>
    <w:rsid w:val="008B7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1">
  <a:themeElements>
    <a:clrScheme name="Solidarités International">
      <a:dk1>
        <a:sysClr val="windowText" lastClr="000000"/>
      </a:dk1>
      <a:lt1>
        <a:sysClr val="window" lastClr="FFFFFF"/>
      </a:lt1>
      <a:dk2>
        <a:srgbClr val="EE1313"/>
      </a:dk2>
      <a:lt2>
        <a:srgbClr val="E7E6E6"/>
      </a:lt2>
      <a:accent1>
        <a:srgbClr val="EE1313"/>
      </a:accent1>
      <a:accent2>
        <a:srgbClr val="1DA0C4"/>
      </a:accent2>
      <a:accent3>
        <a:srgbClr val="60808A"/>
      </a:accent3>
      <a:accent4>
        <a:srgbClr val="FED143"/>
      </a:accent4>
      <a:accent5>
        <a:srgbClr val="FBD4BC"/>
      </a:accent5>
      <a:accent6>
        <a:srgbClr val="5DA63C"/>
      </a:accent6>
      <a:hlink>
        <a:srgbClr val="EE1313"/>
      </a:hlink>
      <a:folHlink>
        <a:srgbClr val="EE1313"/>
      </a:folHlink>
    </a:clrScheme>
    <a:fontScheme name="Solidarités International">
      <a:majorFont>
        <a:latin typeface="Poppins"/>
        <a:ea typeface=""/>
        <a:cs typeface=""/>
      </a:majorFont>
      <a:minorFont>
        <a:latin typeface="Robot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Expertise EHA">
      <a:srgbClr val="289FC4"/>
    </a:custClr>
    <a:custClr name="Expertise SAME ">
      <a:srgbClr val="5DA63C"/>
    </a:custClr>
    <a:custClr name="Expertise Abris">
      <a:srgbClr val="606E73"/>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290eb2-bc5a-413b-92fc-3d912358d12b" xsi:nil="true"/>
    <lcf76f155ced4ddcb4097134ff3c332f xmlns="2ae26556-5fd3-45f9-8a41-f781e903c1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E054E677470247A4EBC9C24C103CC8" ma:contentTypeVersion="13" ma:contentTypeDescription="Crée un document." ma:contentTypeScope="" ma:versionID="6c3f824f364b284bccc20dfa5d386740">
  <xsd:schema xmlns:xsd="http://www.w3.org/2001/XMLSchema" xmlns:xs="http://www.w3.org/2001/XMLSchema" xmlns:p="http://schemas.microsoft.com/office/2006/metadata/properties" xmlns:ns2="2ae26556-5fd3-45f9-8a41-f781e903c11d" xmlns:ns3="7f290eb2-bc5a-413b-92fc-3d912358d12b" targetNamespace="http://schemas.microsoft.com/office/2006/metadata/properties" ma:root="true" ma:fieldsID="0815c1bbe787b23a7886b38196fb5414" ns2:_="" ns3:_="">
    <xsd:import namespace="2ae26556-5fd3-45f9-8a41-f781e903c11d"/>
    <xsd:import namespace="7f290eb2-bc5a-413b-92fc-3d912358d1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26556-5fd3-45f9-8a41-f781e903c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0767223-ecff-42b5-b5f8-5a75c314ae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90eb2-bc5a-413b-92fc-3d912358d1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ca998-3a3b-4e50-81a9-29287f70d7a0}" ma:internalName="TaxCatchAll" ma:showField="CatchAllData" ma:web="7f290eb2-bc5a-413b-92fc-3d912358d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AB447-77E5-43EE-9DBB-DE92C3BEB5B7}">
  <ds:schemaRefs>
    <ds:schemaRef ds:uri="http://schemas.microsoft.com/office/2006/metadata/properties"/>
    <ds:schemaRef ds:uri="http://schemas.microsoft.com/office/infopath/2007/PartnerControls"/>
    <ds:schemaRef ds:uri="7f290eb2-bc5a-413b-92fc-3d912358d12b"/>
    <ds:schemaRef ds:uri="2ae26556-5fd3-45f9-8a41-f781e903c11d"/>
  </ds:schemaRefs>
</ds:datastoreItem>
</file>

<file path=customXml/itemProps2.xml><?xml version="1.0" encoding="utf-8"?>
<ds:datastoreItem xmlns:ds="http://schemas.openxmlformats.org/officeDocument/2006/customXml" ds:itemID="{1E886225-5ECB-490D-9865-BEA1C079F874}">
  <ds:schemaRefs>
    <ds:schemaRef ds:uri="http://schemas.openxmlformats.org/officeDocument/2006/bibliography"/>
  </ds:schemaRefs>
</ds:datastoreItem>
</file>

<file path=customXml/itemProps3.xml><?xml version="1.0" encoding="utf-8"?>
<ds:datastoreItem xmlns:ds="http://schemas.openxmlformats.org/officeDocument/2006/customXml" ds:itemID="{B98F9AD8-32B1-4019-A853-CB1F68B981CA}">
  <ds:schemaRefs>
    <ds:schemaRef ds:uri="http://schemas.microsoft.com/sharepoint/v3/contenttype/forms"/>
  </ds:schemaRefs>
</ds:datastoreItem>
</file>

<file path=customXml/itemProps4.xml><?xml version="1.0" encoding="utf-8"?>
<ds:datastoreItem xmlns:ds="http://schemas.openxmlformats.org/officeDocument/2006/customXml" ds:itemID="{D11E5407-75ED-402E-A7EC-0C1867355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26556-5fd3-45f9-8a41-f781e903c11d"/>
    <ds:schemaRef ds:uri="7f290eb2-bc5a-413b-92fc-3d912358d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987</Words>
  <Characters>5631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Cartery</dc:creator>
  <cp:keywords/>
  <dc:description/>
  <cp:lastModifiedBy>HAI - Assistant RH | Jonel Benjamin</cp:lastModifiedBy>
  <cp:revision>6</cp:revision>
  <cp:lastPrinted>2025-11-25T15:47:00Z</cp:lastPrinted>
  <dcterms:created xsi:type="dcterms:W3CDTF">2025-11-25T14:33:00Z</dcterms:created>
  <dcterms:modified xsi:type="dcterms:W3CDTF">2025-11-25T15:52:00Z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0x010100FDE054E677470247A4EBC9C24C103CC8</vt:lpwstr>
  </property>
  <property fmtid="{D5CDD505-2E9C-101B-9397-08002B2CF9AE}" pid="3" name="Order">
    <vt:r8>88700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